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609B9" w14:textId="77777777" w:rsidR="00A44235" w:rsidRDefault="00A44235" w:rsidP="008067D9">
      <w:pPr>
        <w:pStyle w:val="Corpsdetexte"/>
        <w:spacing w:line="240" w:lineRule="exact"/>
        <w:rPr>
          <w:rFonts w:ascii="Century Gothic" w:hAnsi="Century Gothic"/>
          <w:bCs/>
          <w:color w:val="auto"/>
          <w:sz w:val="18"/>
          <w:szCs w:val="18"/>
        </w:rPr>
      </w:pPr>
    </w:p>
    <w:p w14:paraId="5A7609BA" w14:textId="77777777" w:rsidR="00D32E91" w:rsidRDefault="00D32E91" w:rsidP="008067D9">
      <w:pPr>
        <w:pStyle w:val="Corpsdetexte"/>
        <w:spacing w:line="240" w:lineRule="exact"/>
        <w:rPr>
          <w:rFonts w:ascii="Century Gothic" w:hAnsi="Century Gothic"/>
          <w:bCs/>
          <w:color w:val="auto"/>
          <w:sz w:val="18"/>
          <w:szCs w:val="18"/>
        </w:rPr>
      </w:pPr>
    </w:p>
    <w:p w14:paraId="634FB2ED" w14:textId="77777777" w:rsidR="009C6CF0" w:rsidRDefault="009C6CF0"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14:paraId="5A7609BB" w14:textId="63CBF740" w:rsidR="00850043" w:rsidRDefault="009C6CF0"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Pr>
          <w:rFonts w:ascii="Century Gothic" w:eastAsia="MS Mincho" w:hAnsi="Century Gothic"/>
          <w:color w:val="5C2D91"/>
          <w:sz w:val="32"/>
          <w:szCs w:val="32"/>
          <w:lang w:eastAsia="ja-JP"/>
        </w:rPr>
        <w:t>Document d’autoévaluation</w:t>
      </w:r>
      <w:r w:rsidR="001870F6">
        <w:rPr>
          <w:rFonts w:ascii="Century Gothic" w:eastAsia="MS Mincho" w:hAnsi="Century Gothic"/>
          <w:color w:val="5C2D91"/>
          <w:sz w:val="32"/>
          <w:szCs w:val="32"/>
          <w:lang w:eastAsia="ja-JP"/>
        </w:rPr>
        <w:br/>
        <w:t>des activités de recherche</w:t>
      </w:r>
      <w:r w:rsidR="001870F6">
        <w:rPr>
          <w:rFonts w:ascii="Century Gothic" w:eastAsia="MS Mincho" w:hAnsi="Century Gothic"/>
          <w:color w:val="5C2D91"/>
          <w:sz w:val="32"/>
          <w:szCs w:val="32"/>
          <w:lang w:eastAsia="ja-JP"/>
        </w:rPr>
        <w:br/>
      </w:r>
      <w:r w:rsidR="00183A7C">
        <w:rPr>
          <w:rFonts w:ascii="Century Gothic" w:eastAsia="MS Mincho" w:hAnsi="Century Gothic"/>
          <w:color w:val="5C2D91"/>
          <w:sz w:val="32"/>
          <w:szCs w:val="32"/>
          <w:lang w:eastAsia="ja-JP"/>
        </w:rPr>
        <w:t>d</w:t>
      </w:r>
      <w:r w:rsidR="001870F6">
        <w:rPr>
          <w:rFonts w:ascii="Century Gothic" w:eastAsia="MS Mincho" w:hAnsi="Century Gothic"/>
          <w:color w:val="5C2D91"/>
          <w:sz w:val="32"/>
          <w:szCs w:val="32"/>
          <w:lang w:eastAsia="ja-JP"/>
        </w:rPr>
        <w:t>u</w:t>
      </w:r>
      <w:r w:rsidR="00183A7C">
        <w:rPr>
          <w:rFonts w:ascii="Century Gothic" w:eastAsia="MS Mincho" w:hAnsi="Century Gothic"/>
          <w:color w:val="5C2D91"/>
          <w:sz w:val="32"/>
          <w:szCs w:val="32"/>
          <w:lang w:eastAsia="ja-JP"/>
        </w:rPr>
        <w:t xml:space="preserve"> CHU</w:t>
      </w:r>
      <w:r w:rsidR="001870F6">
        <w:rPr>
          <w:rFonts w:ascii="Century Gothic" w:eastAsia="MS Mincho" w:hAnsi="Century Gothic"/>
          <w:color w:val="5C2D91"/>
          <w:sz w:val="32"/>
          <w:szCs w:val="32"/>
          <w:lang w:eastAsia="ja-JP"/>
        </w:rPr>
        <w:t xml:space="preserve"> </w:t>
      </w:r>
      <w:r w:rsidR="00183A7C">
        <w:rPr>
          <w:rFonts w:ascii="Century Gothic" w:eastAsia="MS Mincho" w:hAnsi="Century Gothic"/>
          <w:color w:val="5C2D91"/>
          <w:sz w:val="32"/>
          <w:szCs w:val="32"/>
          <w:lang w:eastAsia="ja-JP"/>
        </w:rPr>
        <w:t>et d</w:t>
      </w:r>
      <w:r w:rsidR="001870F6">
        <w:rPr>
          <w:rFonts w:ascii="Century Gothic" w:eastAsia="MS Mincho" w:hAnsi="Century Gothic"/>
          <w:color w:val="5C2D91"/>
          <w:sz w:val="32"/>
          <w:szCs w:val="32"/>
          <w:lang w:eastAsia="ja-JP"/>
        </w:rPr>
        <w:t>u</w:t>
      </w:r>
      <w:r w:rsidR="00183A7C">
        <w:rPr>
          <w:rFonts w:ascii="Century Gothic" w:eastAsia="MS Mincho" w:hAnsi="Century Gothic"/>
          <w:color w:val="5C2D91"/>
          <w:sz w:val="32"/>
          <w:szCs w:val="32"/>
          <w:lang w:eastAsia="ja-JP"/>
        </w:rPr>
        <w:t xml:space="preserve"> CIC</w:t>
      </w:r>
    </w:p>
    <w:p w14:paraId="5A7609BE" w14:textId="77777777" w:rsidR="00850043" w:rsidRDefault="00850043" w:rsidP="0022613D">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14:paraId="5A7609BF" w14:textId="77777777" w:rsidR="00514533" w:rsidRPr="00BB212C" w:rsidRDefault="00514533" w:rsidP="00D32E91">
      <w:pPr>
        <w:spacing w:after="0"/>
        <w:rPr>
          <w:rFonts w:ascii="Century Gothic" w:eastAsia="MS Mincho" w:hAnsi="Century Gothic"/>
          <w:color w:val="5C2D91"/>
          <w:sz w:val="32"/>
          <w:szCs w:val="32"/>
          <w:lang w:eastAsia="ja-JP"/>
        </w:rPr>
      </w:pPr>
    </w:p>
    <w:p w14:paraId="5A7609C0" w14:textId="77777777" w:rsidR="00D32E91" w:rsidRPr="00BB212C" w:rsidRDefault="008D2B15" w:rsidP="009A4879">
      <w:pPr>
        <w:spacing w:after="0"/>
        <w:rPr>
          <w:rFonts w:ascii="Century Gothic" w:eastAsia="MS Mincho" w:hAnsi="Century Gothic"/>
          <w:b/>
          <w:color w:val="ED145B"/>
          <w:sz w:val="20"/>
          <w:szCs w:val="20"/>
          <w:lang w:eastAsia="ja-JP"/>
        </w:rPr>
      </w:pPr>
      <w:r>
        <w:rPr>
          <w:rFonts w:ascii="Century Gothic" w:eastAsia="MS Mincho" w:hAnsi="Century Gothic"/>
          <w:b/>
          <w:color w:val="ED145B"/>
          <w:sz w:val="20"/>
          <w:szCs w:val="20"/>
          <w:lang w:eastAsia="ja-JP"/>
        </w:rPr>
        <w:pict w14:anchorId="5A760BC0">
          <v:rect id="_x0000_i1025" style="width:10.75pt;height:1.5pt" o:hrpct="0" o:hrstd="t" o:hrnoshade="t" o:hr="t" fillcolor="#ed145b" stroked="f"/>
        </w:pict>
      </w:r>
    </w:p>
    <w:p w14:paraId="5A7609C1" w14:textId="68F791B8" w:rsidR="00D32E91" w:rsidRPr="00BB212C" w:rsidRDefault="00D32E91" w:rsidP="00F05405">
      <w:pPr>
        <w:spacing w:before="120" w:after="0"/>
        <w:rPr>
          <w:rFonts w:ascii="Century Gothic" w:eastAsia="MS Mincho" w:hAnsi="Century Gothic"/>
          <w:b/>
          <w:color w:val="ED145B"/>
          <w:sz w:val="20"/>
          <w:szCs w:val="20"/>
          <w:lang w:eastAsia="ja-JP"/>
        </w:rPr>
      </w:pPr>
      <w:r w:rsidRPr="00BB212C">
        <w:rPr>
          <w:rFonts w:ascii="Century Gothic" w:eastAsia="MS Mincho" w:hAnsi="Century Gothic"/>
          <w:b/>
          <w:color w:val="ED145B"/>
          <w:sz w:val="20"/>
          <w:szCs w:val="20"/>
          <w:lang w:eastAsia="ja-JP"/>
        </w:rPr>
        <w:t xml:space="preserve">CAMPAGNE D’EVALUATION </w:t>
      </w:r>
      <w:r w:rsidR="00183A7C">
        <w:rPr>
          <w:rFonts w:ascii="Century Gothic" w:eastAsia="MS Mincho" w:hAnsi="Century Gothic"/>
          <w:b/>
          <w:color w:val="ED145B"/>
          <w:sz w:val="20"/>
          <w:szCs w:val="20"/>
          <w:lang w:eastAsia="ja-JP"/>
        </w:rPr>
        <w:t>2020</w:t>
      </w:r>
      <w:r w:rsidR="00FE6F2B">
        <w:rPr>
          <w:rFonts w:ascii="Century Gothic" w:eastAsia="MS Mincho" w:hAnsi="Century Gothic"/>
          <w:b/>
          <w:color w:val="ED145B"/>
          <w:sz w:val="20"/>
          <w:szCs w:val="20"/>
          <w:lang w:eastAsia="ja-JP"/>
        </w:rPr>
        <w:t>-202</w:t>
      </w:r>
      <w:r w:rsidR="00183A7C">
        <w:rPr>
          <w:rFonts w:ascii="Century Gothic" w:eastAsia="MS Mincho" w:hAnsi="Century Gothic"/>
          <w:b/>
          <w:color w:val="ED145B"/>
          <w:sz w:val="20"/>
          <w:szCs w:val="20"/>
          <w:lang w:eastAsia="ja-JP"/>
        </w:rPr>
        <w:t>1</w:t>
      </w:r>
    </w:p>
    <w:p w14:paraId="5A7609C2" w14:textId="5C820FBF" w:rsidR="00D32E91" w:rsidRDefault="00D32E91" w:rsidP="00F05405">
      <w:pPr>
        <w:spacing w:before="120" w:after="0"/>
        <w:rPr>
          <w:rFonts w:ascii="Century Gothic" w:eastAsia="MS Mincho" w:hAnsi="Century Gothic"/>
          <w:color w:val="ED145B"/>
          <w:sz w:val="20"/>
          <w:szCs w:val="20"/>
          <w:lang w:eastAsia="ja-JP"/>
        </w:rPr>
      </w:pPr>
      <w:r w:rsidRPr="00BB212C">
        <w:rPr>
          <w:rFonts w:ascii="Century Gothic" w:eastAsia="MS Mincho" w:hAnsi="Century Gothic"/>
          <w:color w:val="ED145B"/>
          <w:sz w:val="20"/>
          <w:szCs w:val="20"/>
          <w:lang w:eastAsia="ja-JP"/>
        </w:rPr>
        <w:t>VAGUE</w:t>
      </w:r>
      <w:r w:rsidR="00850043">
        <w:rPr>
          <w:rFonts w:ascii="Century Gothic" w:eastAsia="MS Mincho" w:hAnsi="Century Gothic"/>
          <w:color w:val="ED145B"/>
          <w:sz w:val="20"/>
          <w:szCs w:val="20"/>
          <w:lang w:eastAsia="ja-JP"/>
        </w:rPr>
        <w:t xml:space="preserve"> </w:t>
      </w:r>
      <w:r w:rsidR="00183A7C">
        <w:rPr>
          <w:rFonts w:ascii="Century Gothic" w:eastAsia="MS Mincho" w:hAnsi="Century Gothic"/>
          <w:color w:val="ED145B"/>
          <w:sz w:val="20"/>
          <w:szCs w:val="20"/>
          <w:lang w:eastAsia="ja-JP"/>
        </w:rPr>
        <w:t>B</w:t>
      </w:r>
    </w:p>
    <w:p w14:paraId="4C023298" w14:textId="77777777" w:rsidR="00B51523" w:rsidRDefault="00B51523" w:rsidP="00B51523">
      <w:pPr>
        <w:spacing w:after="0"/>
        <w:jc w:val="both"/>
        <w:rPr>
          <w:rFonts w:ascii="Century Gothic" w:hAnsi="Century Gothic"/>
          <w:i/>
          <w:color w:val="ED145C"/>
          <w:sz w:val="18"/>
          <w:szCs w:val="18"/>
        </w:rPr>
      </w:pPr>
    </w:p>
    <w:p w14:paraId="6DB9CE3B" w14:textId="77777777" w:rsidR="00B51523" w:rsidRPr="00BB1D40" w:rsidRDefault="00B51523" w:rsidP="00B51523">
      <w:pPr>
        <w:spacing w:after="0"/>
        <w:jc w:val="both"/>
        <w:rPr>
          <w:rFonts w:ascii="Century Gothic" w:hAnsi="Century Gothic"/>
          <w:i/>
          <w:color w:val="ED145C"/>
          <w:sz w:val="18"/>
          <w:szCs w:val="18"/>
        </w:rPr>
      </w:pPr>
      <w:r w:rsidRPr="00BB1D40">
        <w:rPr>
          <w:rFonts w:ascii="Century Gothic" w:hAnsi="Century Gothic"/>
          <w:i/>
          <w:color w:val="ED145C"/>
          <w:sz w:val="18"/>
          <w:szCs w:val="18"/>
        </w:rPr>
        <w:t>NB : merci de suivre précisément les instructions (</w:t>
      </w:r>
      <w:r>
        <w:rPr>
          <w:rFonts w:ascii="Century Gothic" w:hAnsi="Century Gothic"/>
          <w:i/>
          <w:color w:val="ED145C"/>
          <w:sz w:val="18"/>
          <w:szCs w:val="18"/>
        </w:rPr>
        <w:t xml:space="preserve">en bleu et </w:t>
      </w:r>
      <w:r w:rsidRPr="00BB1D40">
        <w:rPr>
          <w:rFonts w:ascii="Century Gothic" w:hAnsi="Century Gothic"/>
          <w:i/>
          <w:color w:val="ED145C"/>
          <w:sz w:val="18"/>
          <w:szCs w:val="18"/>
        </w:rPr>
        <w:t xml:space="preserve">italiques). Elles devront être supprimées dans le </w:t>
      </w:r>
      <w:r>
        <w:rPr>
          <w:rFonts w:ascii="Century Gothic" w:hAnsi="Century Gothic"/>
          <w:i/>
          <w:color w:val="ED145C"/>
          <w:sz w:val="18"/>
          <w:szCs w:val="18"/>
        </w:rPr>
        <w:t xml:space="preserve">document </w:t>
      </w:r>
      <w:r w:rsidRPr="00BB1D40">
        <w:rPr>
          <w:rFonts w:ascii="Century Gothic" w:hAnsi="Century Gothic"/>
          <w:i/>
          <w:color w:val="ED145C"/>
          <w:sz w:val="18"/>
          <w:szCs w:val="18"/>
        </w:rPr>
        <w:t>final avant de s’assurer que</w:t>
      </w:r>
      <w:r>
        <w:rPr>
          <w:rFonts w:ascii="Century Gothic" w:hAnsi="Century Gothic"/>
          <w:i/>
          <w:color w:val="ED145C"/>
          <w:sz w:val="18"/>
          <w:szCs w:val="18"/>
        </w:rPr>
        <w:t xml:space="preserve"> la </w:t>
      </w:r>
      <w:r w:rsidRPr="00BB1D40">
        <w:rPr>
          <w:rFonts w:ascii="Century Gothic" w:hAnsi="Century Gothic"/>
          <w:i/>
          <w:color w:val="ED145C"/>
          <w:sz w:val="18"/>
          <w:szCs w:val="18"/>
        </w:rPr>
        <w:t>taille</w:t>
      </w:r>
      <w:r>
        <w:rPr>
          <w:rFonts w:ascii="Century Gothic" w:hAnsi="Century Gothic"/>
          <w:i/>
          <w:color w:val="ED145C"/>
          <w:sz w:val="18"/>
          <w:szCs w:val="18"/>
        </w:rPr>
        <w:t xml:space="preserve"> du dossier</w:t>
      </w:r>
      <w:r w:rsidRPr="00BB1D40">
        <w:rPr>
          <w:rFonts w:ascii="Century Gothic" w:hAnsi="Century Gothic"/>
          <w:i/>
          <w:color w:val="ED145C"/>
          <w:sz w:val="18"/>
          <w:szCs w:val="18"/>
        </w:rPr>
        <w:t xml:space="preserve"> </w:t>
      </w:r>
      <w:r>
        <w:rPr>
          <w:rFonts w:ascii="Century Gothic" w:hAnsi="Century Gothic"/>
          <w:i/>
          <w:color w:val="ED145C"/>
          <w:sz w:val="18"/>
          <w:szCs w:val="18"/>
        </w:rPr>
        <w:t xml:space="preserve">final, incluant également les documents relatifs aux axes de recherche, </w:t>
      </w:r>
      <w:r w:rsidRPr="00BB1D40">
        <w:rPr>
          <w:rFonts w:ascii="Century Gothic" w:hAnsi="Century Gothic"/>
          <w:i/>
          <w:color w:val="ED145C"/>
          <w:sz w:val="18"/>
          <w:szCs w:val="18"/>
        </w:rPr>
        <w:t>ne dépasse pas le nombre de pages indiqué</w:t>
      </w:r>
      <w:r>
        <w:rPr>
          <w:rFonts w:ascii="Century Gothic" w:hAnsi="Century Gothic"/>
          <w:i/>
          <w:color w:val="ED145C"/>
          <w:sz w:val="18"/>
          <w:szCs w:val="18"/>
        </w:rPr>
        <w:t xml:space="preserve"> ci-dessous</w:t>
      </w:r>
      <w:r w:rsidRPr="00BB1D40">
        <w:rPr>
          <w:rFonts w:ascii="Century Gothic" w:hAnsi="Century Gothic"/>
          <w:i/>
          <w:color w:val="ED145C"/>
          <w:sz w:val="18"/>
          <w:szCs w:val="18"/>
        </w:rPr>
        <w:t>.</w:t>
      </w:r>
    </w:p>
    <w:p w14:paraId="117D3142" w14:textId="77777777" w:rsidR="00B51523" w:rsidRDefault="00B51523" w:rsidP="00F05405">
      <w:pPr>
        <w:spacing w:before="120" w:after="0"/>
        <w:rPr>
          <w:rFonts w:ascii="Century Gothic" w:eastAsia="MS Mincho" w:hAnsi="Century Gothic"/>
          <w:color w:val="ED145B"/>
          <w:sz w:val="20"/>
          <w:szCs w:val="20"/>
          <w:lang w:eastAsia="ja-JP"/>
        </w:rPr>
      </w:pPr>
    </w:p>
    <w:p w14:paraId="4576E915" w14:textId="31F67D02" w:rsidR="005B1246" w:rsidRPr="00F9521D" w:rsidRDefault="00527172" w:rsidP="00B51523">
      <w:pPr>
        <w:spacing w:after="0"/>
        <w:jc w:val="both"/>
        <w:rPr>
          <w:rFonts w:ascii="Century Gothic" w:hAnsi="Century Gothic"/>
          <w:b/>
          <w:i/>
          <w:color w:val="00B0F0"/>
          <w:sz w:val="18"/>
          <w:szCs w:val="18"/>
        </w:rPr>
      </w:pPr>
      <w:r w:rsidRPr="00F9521D">
        <w:rPr>
          <w:rFonts w:ascii="Century Gothic" w:hAnsi="Century Gothic"/>
          <w:b/>
          <w:i/>
          <w:color w:val="00B0F0"/>
          <w:sz w:val="18"/>
          <w:szCs w:val="18"/>
        </w:rPr>
        <w:t xml:space="preserve">Le présent document d’autoévaluation comporte 3 parties. La </w:t>
      </w:r>
      <w:r w:rsidR="00CD586D" w:rsidRPr="00F9521D">
        <w:rPr>
          <w:rFonts w:ascii="Century Gothic" w:hAnsi="Century Gothic"/>
          <w:b/>
          <w:i/>
          <w:color w:val="00B0F0"/>
          <w:sz w:val="18"/>
          <w:szCs w:val="18"/>
        </w:rPr>
        <w:t>première</w:t>
      </w:r>
      <w:r w:rsidRPr="00F9521D">
        <w:rPr>
          <w:rFonts w:ascii="Century Gothic" w:hAnsi="Century Gothic"/>
          <w:b/>
          <w:i/>
          <w:color w:val="00B0F0"/>
          <w:sz w:val="18"/>
          <w:szCs w:val="18"/>
        </w:rPr>
        <w:t xml:space="preserve"> </w:t>
      </w:r>
      <w:r w:rsidR="00CD586D" w:rsidRPr="00F9521D">
        <w:rPr>
          <w:rFonts w:ascii="Century Gothic" w:hAnsi="Century Gothic"/>
          <w:b/>
          <w:i/>
          <w:color w:val="00B0F0"/>
          <w:sz w:val="18"/>
          <w:szCs w:val="18"/>
        </w:rPr>
        <w:t xml:space="preserve">partie </w:t>
      </w:r>
      <w:r w:rsidRPr="00F9521D">
        <w:rPr>
          <w:rFonts w:ascii="Century Gothic" w:hAnsi="Century Gothic"/>
          <w:b/>
          <w:i/>
          <w:color w:val="00B0F0"/>
          <w:sz w:val="18"/>
          <w:szCs w:val="18"/>
        </w:rPr>
        <w:t>conc</w:t>
      </w:r>
      <w:r w:rsidR="00CD586D" w:rsidRPr="00F9521D">
        <w:rPr>
          <w:rFonts w:ascii="Century Gothic" w:hAnsi="Century Gothic"/>
          <w:b/>
          <w:i/>
          <w:color w:val="00B0F0"/>
          <w:sz w:val="18"/>
          <w:szCs w:val="18"/>
        </w:rPr>
        <w:t>er</w:t>
      </w:r>
      <w:r w:rsidRPr="00F9521D">
        <w:rPr>
          <w:rFonts w:ascii="Century Gothic" w:hAnsi="Century Gothic"/>
          <w:b/>
          <w:i/>
          <w:color w:val="00B0F0"/>
          <w:sz w:val="18"/>
          <w:szCs w:val="18"/>
        </w:rPr>
        <w:t xml:space="preserve">ne la description de l’écosystème </w:t>
      </w:r>
      <w:r w:rsidR="00CD586D" w:rsidRPr="00F9521D">
        <w:rPr>
          <w:rFonts w:ascii="Century Gothic" w:hAnsi="Century Gothic"/>
          <w:b/>
          <w:i/>
          <w:color w:val="00B0F0"/>
          <w:sz w:val="18"/>
          <w:szCs w:val="18"/>
        </w:rPr>
        <w:t xml:space="preserve">recherche dans lequel le CHU et le CIC mènent leurs activités de recherche. </w:t>
      </w:r>
      <w:r w:rsidR="005B1246" w:rsidRPr="00F9521D">
        <w:rPr>
          <w:rFonts w:ascii="Century Gothic" w:hAnsi="Century Gothic"/>
          <w:b/>
          <w:i/>
          <w:color w:val="00B0F0"/>
          <w:sz w:val="18"/>
          <w:szCs w:val="18"/>
        </w:rPr>
        <w:t xml:space="preserve">Elle implique une </w:t>
      </w:r>
      <w:r w:rsidR="00F1019F" w:rsidRPr="00F9521D">
        <w:rPr>
          <w:rFonts w:ascii="Century Gothic" w:hAnsi="Century Gothic"/>
          <w:b/>
          <w:i/>
          <w:color w:val="00B0F0"/>
          <w:sz w:val="18"/>
          <w:szCs w:val="18"/>
        </w:rPr>
        <w:t>réflexion</w:t>
      </w:r>
      <w:r w:rsidR="005B1246" w:rsidRPr="00F9521D">
        <w:rPr>
          <w:rFonts w:ascii="Century Gothic" w:hAnsi="Century Gothic"/>
          <w:b/>
          <w:i/>
          <w:color w:val="00B0F0"/>
          <w:sz w:val="18"/>
          <w:szCs w:val="18"/>
        </w:rPr>
        <w:t xml:space="preserve"> conjointe et partagée </w:t>
      </w:r>
      <w:r w:rsidR="002934C8" w:rsidRPr="00F9521D">
        <w:rPr>
          <w:rFonts w:ascii="Century Gothic" w:hAnsi="Century Gothic"/>
          <w:b/>
          <w:i/>
          <w:color w:val="00B0F0"/>
          <w:sz w:val="18"/>
          <w:szCs w:val="18"/>
        </w:rPr>
        <w:t xml:space="preserve">des deux structures </w:t>
      </w:r>
      <w:r w:rsidR="00F1019F" w:rsidRPr="00F9521D">
        <w:rPr>
          <w:rFonts w:ascii="Century Gothic" w:hAnsi="Century Gothic"/>
          <w:b/>
          <w:i/>
          <w:color w:val="00B0F0"/>
          <w:sz w:val="18"/>
          <w:szCs w:val="18"/>
        </w:rPr>
        <w:t xml:space="preserve">visant à </w:t>
      </w:r>
      <w:r w:rsidR="002934C8" w:rsidRPr="00F9521D">
        <w:rPr>
          <w:rFonts w:ascii="Century Gothic" w:hAnsi="Century Gothic"/>
          <w:b/>
          <w:i/>
          <w:color w:val="00B0F0"/>
          <w:sz w:val="18"/>
          <w:szCs w:val="18"/>
        </w:rPr>
        <w:t xml:space="preserve">présenter leurs interactions </w:t>
      </w:r>
      <w:r w:rsidR="00D3342C" w:rsidRPr="00F9521D">
        <w:rPr>
          <w:rFonts w:ascii="Century Gothic" w:hAnsi="Century Gothic"/>
          <w:b/>
          <w:i/>
          <w:color w:val="00B0F0"/>
          <w:sz w:val="18"/>
          <w:szCs w:val="18"/>
        </w:rPr>
        <w:t>et</w:t>
      </w:r>
      <w:r w:rsidR="002934C8" w:rsidRPr="00F9521D">
        <w:rPr>
          <w:rFonts w:ascii="Century Gothic" w:hAnsi="Century Gothic"/>
          <w:b/>
          <w:i/>
          <w:color w:val="00B0F0"/>
          <w:sz w:val="18"/>
          <w:szCs w:val="18"/>
        </w:rPr>
        <w:t xml:space="preserve"> leurs partenaires.</w:t>
      </w:r>
    </w:p>
    <w:p w14:paraId="67B617EF" w14:textId="7D708600" w:rsidR="005E66BF" w:rsidRPr="00F9521D" w:rsidRDefault="00CD586D" w:rsidP="00B51523">
      <w:pPr>
        <w:spacing w:after="0"/>
        <w:jc w:val="both"/>
        <w:rPr>
          <w:rFonts w:ascii="Century Gothic" w:hAnsi="Century Gothic"/>
          <w:b/>
          <w:i/>
          <w:color w:val="00B0F0"/>
          <w:sz w:val="18"/>
          <w:szCs w:val="18"/>
        </w:rPr>
      </w:pPr>
      <w:r w:rsidRPr="00F9521D">
        <w:rPr>
          <w:rFonts w:ascii="Century Gothic" w:hAnsi="Century Gothic"/>
          <w:b/>
          <w:i/>
          <w:color w:val="00B0F0"/>
          <w:sz w:val="18"/>
          <w:szCs w:val="18"/>
        </w:rPr>
        <w:t xml:space="preserve">La deuxième et la troisième partie sont successivement les documents d’autoévaluation propre au CHU puis au CIC </w:t>
      </w:r>
      <w:r w:rsidR="008A6EB3">
        <w:rPr>
          <w:rFonts w:ascii="Century Gothic" w:hAnsi="Century Gothic"/>
          <w:b/>
          <w:i/>
          <w:color w:val="00B0F0"/>
          <w:sz w:val="18"/>
          <w:szCs w:val="18"/>
        </w:rPr>
        <w:t>avec leurs annexes respectives.</w:t>
      </w:r>
      <w:r w:rsidR="000D146B" w:rsidRPr="00F9521D">
        <w:rPr>
          <w:rFonts w:ascii="Century Gothic" w:hAnsi="Century Gothic"/>
          <w:b/>
          <w:i/>
          <w:color w:val="00B0F0"/>
          <w:sz w:val="18"/>
          <w:szCs w:val="18"/>
        </w:rPr>
        <w:t xml:space="preserve"> De plus, pour l</w:t>
      </w:r>
      <w:r w:rsidR="00C6291F">
        <w:rPr>
          <w:rFonts w:ascii="Century Gothic" w:hAnsi="Century Gothic"/>
          <w:b/>
          <w:i/>
          <w:color w:val="00B0F0"/>
          <w:sz w:val="18"/>
          <w:szCs w:val="18"/>
        </w:rPr>
        <w:t>’ensemble du</w:t>
      </w:r>
      <w:r w:rsidR="000D146B" w:rsidRPr="00F9521D">
        <w:rPr>
          <w:rFonts w:ascii="Century Gothic" w:hAnsi="Century Gothic"/>
          <w:b/>
          <w:i/>
          <w:color w:val="00B0F0"/>
          <w:sz w:val="18"/>
          <w:szCs w:val="18"/>
        </w:rPr>
        <w:t xml:space="preserve"> CIC, deux fichiers Excel devront être également renseignés « données du contrat en cours » et « données du prochain contrat ». </w:t>
      </w:r>
    </w:p>
    <w:p w14:paraId="30998789" w14:textId="775DC692" w:rsidR="00937564" w:rsidRPr="00F9521D" w:rsidRDefault="00CD586D" w:rsidP="00B51523">
      <w:pPr>
        <w:spacing w:after="0"/>
        <w:jc w:val="both"/>
        <w:rPr>
          <w:rFonts w:ascii="Century Gothic" w:hAnsi="Century Gothic"/>
          <w:b/>
          <w:i/>
          <w:color w:val="00B0F0"/>
          <w:sz w:val="18"/>
          <w:szCs w:val="18"/>
        </w:rPr>
      </w:pPr>
      <w:r w:rsidRPr="00F9521D">
        <w:rPr>
          <w:rFonts w:ascii="Century Gothic" w:hAnsi="Century Gothic"/>
          <w:b/>
          <w:i/>
          <w:color w:val="00B0F0"/>
          <w:sz w:val="18"/>
          <w:szCs w:val="18"/>
        </w:rPr>
        <w:t>Le document à part intitulé «</w:t>
      </w:r>
      <w:r w:rsidR="00F2327B" w:rsidRPr="00F9521D">
        <w:rPr>
          <w:rFonts w:ascii="Century Gothic" w:hAnsi="Century Gothic"/>
          <w:b/>
          <w:i/>
          <w:color w:val="00B0F0"/>
          <w:sz w:val="18"/>
          <w:szCs w:val="18"/>
        </w:rPr>
        <w:t xml:space="preserve"> D</w:t>
      </w:r>
      <w:r w:rsidRPr="00F9521D">
        <w:rPr>
          <w:rFonts w:ascii="Century Gothic" w:hAnsi="Century Gothic"/>
          <w:b/>
          <w:i/>
          <w:color w:val="00B0F0"/>
          <w:sz w:val="18"/>
          <w:szCs w:val="18"/>
        </w:rPr>
        <w:t>ocument d’autoévaluation</w:t>
      </w:r>
      <w:r w:rsidR="009C6CF0" w:rsidRPr="00F9521D">
        <w:rPr>
          <w:rFonts w:ascii="Century Gothic" w:hAnsi="Century Gothic"/>
          <w:b/>
          <w:i/>
          <w:color w:val="00B0F0"/>
          <w:sz w:val="18"/>
          <w:szCs w:val="18"/>
        </w:rPr>
        <w:t xml:space="preserve"> </w:t>
      </w:r>
      <w:r w:rsidR="00F2327B" w:rsidRPr="00F9521D">
        <w:rPr>
          <w:rFonts w:ascii="Century Gothic" w:hAnsi="Century Gothic"/>
          <w:b/>
          <w:i/>
          <w:color w:val="00B0F0"/>
          <w:sz w:val="18"/>
          <w:szCs w:val="18"/>
        </w:rPr>
        <w:t>-</w:t>
      </w:r>
      <w:r w:rsidR="009C6CF0" w:rsidRPr="00F9521D">
        <w:rPr>
          <w:rFonts w:ascii="Century Gothic" w:hAnsi="Century Gothic"/>
          <w:b/>
          <w:i/>
          <w:color w:val="00B0F0"/>
          <w:sz w:val="18"/>
          <w:szCs w:val="18"/>
        </w:rPr>
        <w:t xml:space="preserve"> </w:t>
      </w:r>
      <w:r w:rsidR="00F2327B" w:rsidRPr="00F9521D">
        <w:rPr>
          <w:rFonts w:ascii="Century Gothic" w:hAnsi="Century Gothic"/>
          <w:b/>
          <w:i/>
          <w:color w:val="00B0F0"/>
          <w:sz w:val="18"/>
          <w:szCs w:val="18"/>
        </w:rPr>
        <w:t xml:space="preserve">Axe de recherche </w:t>
      </w:r>
      <w:r w:rsidRPr="00F9521D">
        <w:rPr>
          <w:rFonts w:ascii="Century Gothic" w:hAnsi="Century Gothic"/>
          <w:b/>
          <w:i/>
          <w:color w:val="00B0F0"/>
          <w:sz w:val="18"/>
          <w:szCs w:val="18"/>
        </w:rPr>
        <w:t xml:space="preserve">» sera utilisé pour présenter l’axe </w:t>
      </w:r>
      <w:r w:rsidR="00F2327B" w:rsidRPr="00F9521D">
        <w:rPr>
          <w:rFonts w:ascii="Century Gothic" w:hAnsi="Century Gothic"/>
          <w:b/>
          <w:i/>
          <w:color w:val="00B0F0"/>
          <w:sz w:val="18"/>
          <w:szCs w:val="18"/>
        </w:rPr>
        <w:t xml:space="preserve">de recherche </w:t>
      </w:r>
      <w:r w:rsidRPr="00F9521D">
        <w:rPr>
          <w:rFonts w:ascii="Century Gothic" w:hAnsi="Century Gothic"/>
          <w:b/>
          <w:i/>
          <w:color w:val="00B0F0"/>
          <w:sz w:val="18"/>
          <w:szCs w:val="18"/>
        </w:rPr>
        <w:t>porté par le CIC</w:t>
      </w:r>
      <w:r w:rsidR="00406030" w:rsidRPr="00F9521D">
        <w:rPr>
          <w:rFonts w:ascii="Century Gothic" w:hAnsi="Century Gothic"/>
          <w:b/>
          <w:i/>
          <w:color w:val="00B0F0"/>
          <w:sz w:val="18"/>
          <w:szCs w:val="18"/>
        </w:rPr>
        <w:t>-</w:t>
      </w:r>
      <w:r w:rsidRPr="00F9521D">
        <w:rPr>
          <w:rFonts w:ascii="Century Gothic" w:hAnsi="Century Gothic"/>
          <w:b/>
          <w:i/>
          <w:color w:val="00B0F0"/>
          <w:sz w:val="18"/>
          <w:szCs w:val="18"/>
        </w:rPr>
        <w:t>IT au même titre que les autres axes de recherche présentés par le CHU</w:t>
      </w:r>
      <w:r w:rsidR="00F2327B" w:rsidRPr="00F9521D">
        <w:rPr>
          <w:rFonts w:ascii="Century Gothic" w:hAnsi="Century Gothic"/>
          <w:b/>
          <w:i/>
          <w:color w:val="00B0F0"/>
          <w:sz w:val="18"/>
          <w:szCs w:val="18"/>
        </w:rPr>
        <w:t>.</w:t>
      </w:r>
    </w:p>
    <w:p w14:paraId="214897BB" w14:textId="77777777" w:rsidR="00937564" w:rsidRPr="00F9521D" w:rsidRDefault="00937564" w:rsidP="00937564">
      <w:pPr>
        <w:spacing w:after="0"/>
        <w:jc w:val="both"/>
        <w:rPr>
          <w:rFonts w:ascii="Century Gothic" w:hAnsi="Century Gothic"/>
          <w:b/>
          <w:i/>
          <w:color w:val="00B0F0"/>
          <w:sz w:val="18"/>
          <w:szCs w:val="18"/>
        </w:rPr>
      </w:pPr>
    </w:p>
    <w:p w14:paraId="1A2E18AC" w14:textId="6269FC0E" w:rsidR="00937564" w:rsidRPr="00F9521D" w:rsidRDefault="00937564" w:rsidP="00B51523">
      <w:pPr>
        <w:spacing w:after="0"/>
        <w:jc w:val="both"/>
        <w:rPr>
          <w:rFonts w:ascii="Century Gothic" w:hAnsi="Century Gothic"/>
          <w:b/>
          <w:i/>
          <w:color w:val="00B0F0"/>
          <w:sz w:val="18"/>
          <w:szCs w:val="18"/>
        </w:rPr>
      </w:pPr>
      <w:r w:rsidRPr="00F9521D">
        <w:rPr>
          <w:rFonts w:ascii="Century Gothic" w:hAnsi="Century Gothic"/>
          <w:b/>
          <w:i/>
          <w:color w:val="00B0F0"/>
          <w:sz w:val="18"/>
          <w:szCs w:val="18"/>
        </w:rPr>
        <w:t>Chacun des documents sera rédigé en français, enregistré au format PDF. Tous les documents seront ensuite regroupés dans un seul dossier zippé, qui ne devra pas dépasser 200 pages et 50 Mo au total.</w:t>
      </w:r>
    </w:p>
    <w:p w14:paraId="75755061" w14:textId="77777777" w:rsidR="00937564" w:rsidRPr="00BB212C" w:rsidRDefault="00937564" w:rsidP="00F05405">
      <w:pPr>
        <w:spacing w:before="120" w:after="0"/>
        <w:rPr>
          <w:rFonts w:ascii="Century Gothic" w:eastAsia="MS Mincho" w:hAnsi="Century Gothic"/>
          <w:color w:val="ED145B"/>
          <w:sz w:val="20"/>
          <w:szCs w:val="20"/>
          <w:lang w:eastAsia="ja-JP"/>
        </w:rPr>
      </w:pPr>
    </w:p>
    <w:p w14:paraId="396D7D63" w14:textId="43BA158B" w:rsidR="00622A29" w:rsidRPr="006D68F5" w:rsidRDefault="00622A29" w:rsidP="000D146B">
      <w:pPr>
        <w:pStyle w:val="0-TITRERAPPORT"/>
        <w:ind w:left="644"/>
        <w:rPr>
          <w:rFonts w:eastAsia="Times"/>
          <w:b/>
          <w:noProof/>
          <w:color w:val="5C2D91"/>
          <w:sz w:val="22"/>
          <w:szCs w:val="22"/>
        </w:rPr>
      </w:pPr>
      <w:r w:rsidRPr="006D68F5">
        <w:rPr>
          <w:rFonts w:eastAsia="Times"/>
          <w:b/>
          <w:noProof/>
          <w:color w:val="5C2D91"/>
          <w:sz w:val="22"/>
          <w:szCs w:val="22"/>
        </w:rPr>
        <w:t xml:space="preserve">Présentation de l’écosystème recherche du </w:t>
      </w:r>
      <w:r w:rsidR="00A02FA7" w:rsidRPr="006D68F5">
        <w:rPr>
          <w:rFonts w:eastAsia="Times"/>
          <w:b/>
          <w:noProof/>
          <w:color w:val="5C2D91"/>
          <w:sz w:val="22"/>
          <w:szCs w:val="22"/>
        </w:rPr>
        <w:t xml:space="preserve">CHU et du </w:t>
      </w:r>
      <w:r w:rsidR="001870F6">
        <w:rPr>
          <w:rFonts w:eastAsia="Times"/>
          <w:b/>
          <w:noProof/>
          <w:color w:val="5C2D91"/>
          <w:sz w:val="22"/>
          <w:szCs w:val="22"/>
        </w:rPr>
        <w:t>CIC</w:t>
      </w:r>
    </w:p>
    <w:p w14:paraId="347D45D8" w14:textId="77777777" w:rsidR="00355148" w:rsidRDefault="00355148" w:rsidP="008F6447">
      <w:pPr>
        <w:spacing w:after="100"/>
        <w:jc w:val="both"/>
        <w:rPr>
          <w:rFonts w:ascii="Century Gothic" w:eastAsia="MS Mincho" w:hAnsi="Century Gothic"/>
          <w:color w:val="ED145B"/>
          <w:sz w:val="20"/>
          <w:szCs w:val="20"/>
          <w:lang w:eastAsia="ja-JP"/>
        </w:rPr>
      </w:pPr>
    </w:p>
    <w:p w14:paraId="28C693FF" w14:textId="677D22F8" w:rsidR="00355148" w:rsidRPr="00F9521D" w:rsidRDefault="00355148" w:rsidP="001A5DF7">
      <w:pPr>
        <w:spacing w:after="0"/>
        <w:jc w:val="both"/>
        <w:rPr>
          <w:rFonts w:ascii="Century Gothic" w:hAnsi="Century Gothic"/>
          <w:b/>
          <w:i/>
          <w:color w:val="00B0F0"/>
          <w:sz w:val="18"/>
          <w:szCs w:val="18"/>
        </w:rPr>
      </w:pPr>
      <w:r w:rsidRPr="00F9521D">
        <w:rPr>
          <w:rFonts w:ascii="Century Gothic" w:hAnsi="Century Gothic"/>
          <w:b/>
          <w:i/>
          <w:color w:val="00B0F0"/>
          <w:sz w:val="18"/>
          <w:szCs w:val="18"/>
        </w:rPr>
        <w:t xml:space="preserve">On précisera les interactions entre les 2 structures </w:t>
      </w:r>
      <w:r w:rsidR="003C25A4" w:rsidRPr="00F9521D">
        <w:rPr>
          <w:rFonts w:ascii="Century Gothic" w:hAnsi="Century Gothic"/>
          <w:b/>
          <w:i/>
          <w:color w:val="00B0F0"/>
          <w:sz w:val="18"/>
          <w:szCs w:val="18"/>
        </w:rPr>
        <w:t xml:space="preserve">et leur rôle respectif </w:t>
      </w:r>
      <w:r w:rsidRPr="00F9521D">
        <w:rPr>
          <w:rFonts w:ascii="Century Gothic" w:hAnsi="Century Gothic"/>
          <w:b/>
          <w:i/>
          <w:color w:val="00B0F0"/>
          <w:sz w:val="18"/>
          <w:szCs w:val="18"/>
        </w:rPr>
        <w:t>dans la stratégie de r</w:t>
      </w:r>
      <w:r w:rsidR="00473B28" w:rsidRPr="00F9521D">
        <w:rPr>
          <w:rFonts w:ascii="Century Gothic" w:hAnsi="Century Gothic"/>
          <w:b/>
          <w:i/>
          <w:color w:val="00B0F0"/>
          <w:sz w:val="18"/>
          <w:szCs w:val="18"/>
        </w:rPr>
        <w:t xml:space="preserve">echerche </w:t>
      </w:r>
      <w:r w:rsidR="003C25A4" w:rsidRPr="00F9521D">
        <w:rPr>
          <w:rFonts w:ascii="Century Gothic" w:hAnsi="Century Gothic"/>
          <w:b/>
          <w:i/>
          <w:color w:val="00B0F0"/>
          <w:sz w:val="18"/>
          <w:szCs w:val="18"/>
        </w:rPr>
        <w:t xml:space="preserve">et le développement des projets scientifiques. </w:t>
      </w:r>
      <w:r w:rsidR="005B1246" w:rsidRPr="00F9521D">
        <w:rPr>
          <w:rFonts w:ascii="Century Gothic" w:hAnsi="Century Gothic"/>
          <w:b/>
          <w:i/>
          <w:color w:val="00B0F0"/>
          <w:sz w:val="18"/>
          <w:szCs w:val="18"/>
        </w:rPr>
        <w:t xml:space="preserve">On identifiera les points forts et les points </w:t>
      </w:r>
      <w:r w:rsidR="007D6F57" w:rsidRPr="00F9521D">
        <w:rPr>
          <w:rFonts w:ascii="Century Gothic" w:hAnsi="Century Gothic"/>
          <w:b/>
          <w:i/>
          <w:color w:val="00B0F0"/>
          <w:sz w:val="18"/>
          <w:szCs w:val="18"/>
        </w:rPr>
        <w:t>faibles</w:t>
      </w:r>
      <w:r w:rsidR="005B1246" w:rsidRPr="00F9521D">
        <w:rPr>
          <w:rFonts w:ascii="Century Gothic" w:hAnsi="Century Gothic"/>
          <w:b/>
          <w:i/>
          <w:color w:val="00B0F0"/>
          <w:sz w:val="18"/>
          <w:szCs w:val="18"/>
        </w:rPr>
        <w:t xml:space="preserve"> des activités de recherche </w:t>
      </w:r>
      <w:r w:rsidR="007D6F57" w:rsidRPr="00F9521D">
        <w:rPr>
          <w:rFonts w:ascii="Century Gothic" w:hAnsi="Century Gothic"/>
          <w:b/>
          <w:i/>
          <w:color w:val="00B0F0"/>
          <w:sz w:val="18"/>
          <w:szCs w:val="18"/>
        </w:rPr>
        <w:t>des deux structures</w:t>
      </w:r>
      <w:r w:rsidR="00D3342C" w:rsidRPr="00F9521D">
        <w:rPr>
          <w:rFonts w:ascii="Century Gothic" w:hAnsi="Century Gothic"/>
          <w:b/>
          <w:i/>
          <w:color w:val="00B0F0"/>
          <w:sz w:val="18"/>
          <w:szCs w:val="18"/>
        </w:rPr>
        <w:t>.</w:t>
      </w:r>
    </w:p>
    <w:p w14:paraId="6F5B0477" w14:textId="5BD66F09" w:rsidR="008A3324" w:rsidRPr="00F9521D" w:rsidRDefault="00355148" w:rsidP="001A5DF7">
      <w:pPr>
        <w:spacing w:after="0"/>
        <w:jc w:val="both"/>
        <w:rPr>
          <w:rFonts w:ascii="Century Gothic" w:hAnsi="Century Gothic"/>
          <w:b/>
          <w:i/>
          <w:color w:val="00B0F0"/>
          <w:sz w:val="18"/>
          <w:szCs w:val="18"/>
        </w:rPr>
      </w:pPr>
      <w:r w:rsidRPr="00F9521D">
        <w:rPr>
          <w:rFonts w:ascii="Century Gothic" w:hAnsi="Century Gothic"/>
          <w:b/>
          <w:i/>
          <w:color w:val="00B0F0"/>
          <w:sz w:val="18"/>
          <w:szCs w:val="18"/>
        </w:rPr>
        <w:t>On précisera le contexte et les relations entre le CHU, le CIC</w:t>
      </w:r>
      <w:r w:rsidR="00473B28" w:rsidRPr="00F9521D">
        <w:rPr>
          <w:rFonts w:ascii="Century Gothic" w:hAnsi="Century Gothic"/>
          <w:b/>
          <w:i/>
          <w:color w:val="00B0F0"/>
          <w:sz w:val="18"/>
          <w:szCs w:val="18"/>
        </w:rPr>
        <w:t xml:space="preserve"> e</w:t>
      </w:r>
      <w:r w:rsidRPr="00F9521D">
        <w:rPr>
          <w:rFonts w:ascii="Century Gothic" w:hAnsi="Century Gothic"/>
          <w:b/>
          <w:i/>
          <w:color w:val="00B0F0"/>
          <w:sz w:val="18"/>
          <w:szCs w:val="18"/>
        </w:rPr>
        <w:t xml:space="preserve">t les différents partenaires institutionnels en matière de recherche et notamment les universités, les écoles, les EPST, les EPIC, les partenaires industriels, les pôles de compétitivité, les structures de recherche et de valorisation </w:t>
      </w:r>
      <w:r w:rsidR="007D6F57" w:rsidRPr="00F9521D">
        <w:rPr>
          <w:rFonts w:ascii="Century Gothic" w:hAnsi="Century Gothic"/>
          <w:b/>
          <w:i/>
          <w:color w:val="00B0F0"/>
          <w:sz w:val="18"/>
          <w:szCs w:val="18"/>
        </w:rPr>
        <w:t xml:space="preserve">. </w:t>
      </w:r>
      <w:r w:rsidR="0010536C" w:rsidRPr="00F9521D">
        <w:rPr>
          <w:rFonts w:ascii="Century Gothic" w:hAnsi="Century Gothic"/>
          <w:b/>
          <w:i/>
          <w:color w:val="00B0F0"/>
          <w:sz w:val="18"/>
          <w:szCs w:val="18"/>
        </w:rPr>
        <w:t>Un paragraphe</w:t>
      </w:r>
      <w:r w:rsidRPr="00F9521D">
        <w:rPr>
          <w:rFonts w:ascii="Century Gothic" w:hAnsi="Century Gothic"/>
          <w:b/>
          <w:i/>
          <w:color w:val="00B0F0"/>
          <w:sz w:val="18"/>
          <w:szCs w:val="18"/>
        </w:rPr>
        <w:t xml:space="preserve"> </w:t>
      </w:r>
      <w:r w:rsidR="007F546E" w:rsidRPr="00F9521D">
        <w:rPr>
          <w:rFonts w:ascii="Century Gothic" w:hAnsi="Century Gothic"/>
          <w:b/>
          <w:i/>
          <w:color w:val="00B0F0"/>
          <w:sz w:val="18"/>
          <w:szCs w:val="18"/>
        </w:rPr>
        <w:t>décrira également</w:t>
      </w:r>
      <w:r w:rsidRPr="00F9521D">
        <w:rPr>
          <w:rFonts w:ascii="Century Gothic" w:hAnsi="Century Gothic"/>
          <w:b/>
          <w:i/>
          <w:color w:val="00B0F0"/>
          <w:sz w:val="18"/>
          <w:szCs w:val="18"/>
        </w:rPr>
        <w:t xml:space="preserve"> les relations entre </w:t>
      </w:r>
      <w:r w:rsidR="007F546E" w:rsidRPr="00F9521D">
        <w:rPr>
          <w:rFonts w:ascii="Century Gothic" w:hAnsi="Century Gothic"/>
          <w:b/>
          <w:i/>
          <w:color w:val="00B0F0"/>
          <w:sz w:val="18"/>
          <w:szCs w:val="18"/>
        </w:rPr>
        <w:t>le CHU, le CIC</w:t>
      </w:r>
      <w:r w:rsidRPr="00F9521D">
        <w:rPr>
          <w:rFonts w:ascii="Century Gothic" w:hAnsi="Century Gothic"/>
          <w:b/>
          <w:i/>
          <w:color w:val="00B0F0"/>
          <w:sz w:val="18"/>
          <w:szCs w:val="18"/>
        </w:rPr>
        <w:t xml:space="preserve"> et les collectivités territoriales (contrats d’interface, CPER etc.)</w:t>
      </w:r>
      <w:r w:rsidR="007D6F57" w:rsidRPr="00F9521D">
        <w:rPr>
          <w:rFonts w:ascii="Century Gothic" w:hAnsi="Century Gothic"/>
          <w:b/>
          <w:i/>
          <w:color w:val="00B0F0"/>
          <w:sz w:val="18"/>
          <w:szCs w:val="18"/>
        </w:rPr>
        <w:t xml:space="preserve">, </w:t>
      </w:r>
      <w:r w:rsidRPr="00F9521D">
        <w:rPr>
          <w:rFonts w:ascii="Century Gothic" w:hAnsi="Century Gothic"/>
          <w:b/>
          <w:i/>
          <w:color w:val="00B0F0"/>
          <w:sz w:val="18"/>
          <w:szCs w:val="18"/>
        </w:rPr>
        <w:t xml:space="preserve">les relations entre </w:t>
      </w:r>
      <w:r w:rsidR="007F546E" w:rsidRPr="00F9521D">
        <w:rPr>
          <w:rFonts w:ascii="Century Gothic" w:hAnsi="Century Gothic"/>
          <w:b/>
          <w:i/>
          <w:color w:val="00B0F0"/>
          <w:sz w:val="18"/>
          <w:szCs w:val="18"/>
        </w:rPr>
        <w:t xml:space="preserve">le CHU, le CIC </w:t>
      </w:r>
      <w:r w:rsidRPr="00F9521D">
        <w:rPr>
          <w:rFonts w:ascii="Century Gothic" w:hAnsi="Century Gothic"/>
          <w:b/>
          <w:i/>
          <w:color w:val="00B0F0"/>
          <w:sz w:val="18"/>
          <w:szCs w:val="18"/>
        </w:rPr>
        <w:t>et le GIRCI</w:t>
      </w:r>
      <w:r w:rsidR="006D68F5" w:rsidRPr="00F9521D">
        <w:rPr>
          <w:rFonts w:ascii="Century Gothic" w:hAnsi="Century Gothic"/>
          <w:b/>
          <w:i/>
          <w:color w:val="00B0F0"/>
          <w:sz w:val="18"/>
          <w:szCs w:val="18"/>
        </w:rPr>
        <w:t>.</w:t>
      </w:r>
      <w:r w:rsidR="007A6BD8" w:rsidRPr="00F9521D">
        <w:rPr>
          <w:rFonts w:ascii="Century Gothic" w:hAnsi="Century Gothic"/>
          <w:b/>
          <w:i/>
          <w:color w:val="00B0F0"/>
          <w:sz w:val="18"/>
          <w:szCs w:val="18"/>
        </w:rPr>
        <w:t xml:space="preserve"> </w:t>
      </w:r>
      <w:r w:rsidR="008A3324" w:rsidRPr="00F9521D">
        <w:rPr>
          <w:rFonts w:ascii="Century Gothic" w:hAnsi="Century Gothic"/>
          <w:b/>
          <w:i/>
          <w:color w:val="00B0F0"/>
          <w:sz w:val="18"/>
          <w:szCs w:val="18"/>
        </w:rPr>
        <w:t xml:space="preserve">On présentera les </w:t>
      </w:r>
      <w:r w:rsidR="008A6EB3">
        <w:rPr>
          <w:rFonts w:ascii="Century Gothic" w:hAnsi="Century Gothic"/>
          <w:b/>
          <w:i/>
          <w:color w:val="00B0F0"/>
          <w:sz w:val="18"/>
          <w:szCs w:val="18"/>
        </w:rPr>
        <w:t>activités d</w:t>
      </w:r>
      <w:r w:rsidR="008A3324" w:rsidRPr="00F9521D">
        <w:rPr>
          <w:rFonts w:ascii="Century Gothic" w:hAnsi="Century Gothic"/>
          <w:b/>
          <w:i/>
          <w:color w:val="00B0F0"/>
          <w:sz w:val="18"/>
          <w:szCs w:val="18"/>
        </w:rPr>
        <w:t>e coordination</w:t>
      </w:r>
      <w:r w:rsidR="000D24AE">
        <w:rPr>
          <w:rFonts w:ascii="Century Gothic" w:hAnsi="Century Gothic"/>
          <w:b/>
          <w:i/>
          <w:color w:val="00B0F0"/>
          <w:sz w:val="18"/>
          <w:szCs w:val="18"/>
        </w:rPr>
        <w:t xml:space="preserve"> du CIC</w:t>
      </w:r>
      <w:r w:rsidR="008A3324" w:rsidRPr="00F9521D">
        <w:rPr>
          <w:rFonts w:ascii="Century Gothic" w:hAnsi="Century Gothic"/>
          <w:b/>
          <w:i/>
          <w:color w:val="00B0F0"/>
          <w:sz w:val="18"/>
          <w:szCs w:val="18"/>
        </w:rPr>
        <w:t xml:space="preserve">, </w:t>
      </w:r>
      <w:r w:rsidR="0010536C" w:rsidRPr="00F9521D">
        <w:rPr>
          <w:rFonts w:ascii="Century Gothic" w:hAnsi="Century Gothic"/>
          <w:b/>
          <w:i/>
          <w:color w:val="00B0F0"/>
          <w:sz w:val="18"/>
          <w:szCs w:val="18"/>
        </w:rPr>
        <w:t>à l</w:t>
      </w:r>
      <w:r w:rsidR="000D24AE">
        <w:rPr>
          <w:rFonts w:ascii="Century Gothic" w:hAnsi="Century Gothic"/>
          <w:b/>
          <w:i/>
          <w:color w:val="00B0F0"/>
          <w:sz w:val="18"/>
          <w:szCs w:val="18"/>
        </w:rPr>
        <w:t>’échelle régionale ou nationale.</w:t>
      </w:r>
      <w:r w:rsidR="008A3324" w:rsidRPr="00F9521D">
        <w:rPr>
          <w:rFonts w:ascii="Century Gothic" w:hAnsi="Century Gothic"/>
          <w:b/>
          <w:i/>
          <w:color w:val="00B0F0"/>
          <w:sz w:val="18"/>
          <w:szCs w:val="18"/>
        </w:rPr>
        <w:t xml:space="preserve"> </w:t>
      </w:r>
    </w:p>
    <w:p w14:paraId="2D11F11E" w14:textId="07172755" w:rsidR="00527172" w:rsidRDefault="00527172" w:rsidP="008F6447">
      <w:pPr>
        <w:spacing w:after="100"/>
        <w:jc w:val="both"/>
        <w:rPr>
          <w:rFonts w:ascii="Century Gothic" w:hAnsi="Century Gothic"/>
          <w:i/>
          <w:sz w:val="18"/>
          <w:szCs w:val="18"/>
        </w:rPr>
      </w:pPr>
    </w:p>
    <w:p w14:paraId="1E4C9D88" w14:textId="198869B9" w:rsidR="008A3324" w:rsidRDefault="00097613" w:rsidP="008F6447">
      <w:pPr>
        <w:spacing w:after="100"/>
        <w:jc w:val="both"/>
        <w:rPr>
          <w:rFonts w:ascii="Century Gothic" w:hAnsi="Century Gothic"/>
          <w:i/>
          <w:sz w:val="18"/>
          <w:szCs w:val="18"/>
        </w:rPr>
      </w:pPr>
      <w:r>
        <w:rPr>
          <w:rFonts w:ascii="Century Gothic" w:hAnsi="Century Gothic"/>
          <w:i/>
          <w:sz w:val="18"/>
          <w:szCs w:val="18"/>
        </w:rPr>
        <w:t xml:space="preserve"> </w:t>
      </w:r>
    </w:p>
    <w:p w14:paraId="120994EF" w14:textId="14A34468" w:rsidR="00D447E6" w:rsidRDefault="00D447E6" w:rsidP="008F6447">
      <w:pPr>
        <w:spacing w:after="100"/>
        <w:jc w:val="both"/>
        <w:rPr>
          <w:rFonts w:ascii="Century Gothic" w:hAnsi="Century Gothic"/>
          <w:i/>
          <w:sz w:val="18"/>
          <w:szCs w:val="18"/>
        </w:rPr>
      </w:pPr>
    </w:p>
    <w:p w14:paraId="56840A5E" w14:textId="77777777" w:rsidR="00D447E6" w:rsidRDefault="00D447E6" w:rsidP="008F6447">
      <w:pPr>
        <w:spacing w:after="100"/>
        <w:jc w:val="both"/>
        <w:rPr>
          <w:rFonts w:ascii="Century Gothic" w:hAnsi="Century Gothic"/>
          <w:i/>
          <w:sz w:val="18"/>
          <w:szCs w:val="18"/>
        </w:rPr>
      </w:pPr>
    </w:p>
    <w:p w14:paraId="4802A900" w14:textId="77777777" w:rsidR="007A6BD8" w:rsidRDefault="007A6BD8" w:rsidP="008F6447">
      <w:pPr>
        <w:spacing w:after="100"/>
        <w:jc w:val="both"/>
        <w:rPr>
          <w:rFonts w:ascii="Century Gothic" w:hAnsi="Century Gothic"/>
          <w:i/>
          <w:sz w:val="18"/>
          <w:szCs w:val="18"/>
        </w:rPr>
      </w:pPr>
    </w:p>
    <w:p w14:paraId="0EE9073D" w14:textId="77777777" w:rsidR="00FD41DF" w:rsidRDefault="00FD41DF" w:rsidP="008F6447">
      <w:pPr>
        <w:spacing w:after="100"/>
        <w:jc w:val="both"/>
        <w:rPr>
          <w:rFonts w:ascii="Century Gothic" w:hAnsi="Century Gothic"/>
          <w:i/>
          <w:sz w:val="18"/>
          <w:szCs w:val="18"/>
        </w:rPr>
      </w:pPr>
    </w:p>
    <w:p w14:paraId="49DF3143" w14:textId="77777777" w:rsidR="00914F6A" w:rsidRDefault="00914F6A" w:rsidP="008F6447">
      <w:pPr>
        <w:spacing w:after="100"/>
        <w:jc w:val="both"/>
        <w:rPr>
          <w:rFonts w:ascii="Century Gothic" w:hAnsi="Century Gothic"/>
          <w:i/>
          <w:sz w:val="18"/>
          <w:szCs w:val="18"/>
        </w:rPr>
      </w:pPr>
    </w:p>
    <w:p w14:paraId="107EE670" w14:textId="77777777" w:rsidR="008A3324" w:rsidRDefault="008A3324" w:rsidP="008F6447">
      <w:pPr>
        <w:spacing w:after="100"/>
        <w:jc w:val="both"/>
        <w:rPr>
          <w:rFonts w:ascii="Century Gothic" w:hAnsi="Century Gothic"/>
          <w:i/>
          <w:sz w:val="18"/>
          <w:szCs w:val="18"/>
        </w:rPr>
      </w:pPr>
    </w:p>
    <w:p w14:paraId="70EB2F13" w14:textId="77777777" w:rsidR="00622A29" w:rsidRDefault="00622A29" w:rsidP="00622A29">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14:paraId="25BCB5A0" w14:textId="2DD41E4A" w:rsidR="00622A29" w:rsidRDefault="00622A29" w:rsidP="00622A29">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Pr>
          <w:rFonts w:ascii="Century Gothic" w:eastAsia="MS Mincho" w:hAnsi="Century Gothic"/>
          <w:color w:val="5C2D91"/>
          <w:sz w:val="32"/>
          <w:szCs w:val="32"/>
          <w:lang w:eastAsia="ja-JP"/>
        </w:rPr>
        <w:t xml:space="preserve">Document </w:t>
      </w:r>
      <w:r w:rsidRPr="00514533">
        <w:rPr>
          <w:rFonts w:ascii="Century Gothic" w:eastAsia="MS Mincho" w:hAnsi="Century Gothic"/>
          <w:color w:val="5C2D91"/>
          <w:sz w:val="32"/>
          <w:szCs w:val="32"/>
          <w:lang w:eastAsia="ja-JP"/>
        </w:rPr>
        <w:t>d’autoévaluation</w:t>
      </w:r>
      <w:r w:rsidR="001870F6">
        <w:rPr>
          <w:rFonts w:ascii="Century Gothic" w:eastAsia="MS Mincho" w:hAnsi="Century Gothic"/>
          <w:color w:val="5C2D91"/>
          <w:sz w:val="32"/>
          <w:szCs w:val="32"/>
          <w:lang w:eastAsia="ja-JP"/>
        </w:rPr>
        <w:br/>
        <w:t>des activités de recherche du CHU</w:t>
      </w:r>
    </w:p>
    <w:p w14:paraId="53906F6D" w14:textId="77777777" w:rsidR="00622A29" w:rsidRDefault="00622A29" w:rsidP="00622A29">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14:paraId="707BAF84" w14:textId="540960E3" w:rsidR="00527172" w:rsidRDefault="00527172" w:rsidP="008F6447">
      <w:pPr>
        <w:spacing w:after="100"/>
        <w:jc w:val="both"/>
        <w:rPr>
          <w:rFonts w:ascii="Century Gothic" w:hAnsi="Century Gothic"/>
          <w:i/>
          <w:sz w:val="18"/>
          <w:szCs w:val="18"/>
        </w:rPr>
      </w:pPr>
    </w:p>
    <w:p w14:paraId="06D6C55A" w14:textId="77777777" w:rsidR="00527172" w:rsidRDefault="00527172" w:rsidP="008F6447">
      <w:pPr>
        <w:spacing w:after="100"/>
        <w:jc w:val="both"/>
        <w:rPr>
          <w:rFonts w:ascii="Century Gothic" w:hAnsi="Century Gothic"/>
          <w:i/>
          <w:sz w:val="18"/>
          <w:szCs w:val="18"/>
        </w:rPr>
      </w:pPr>
    </w:p>
    <w:p w14:paraId="68DCABE6" w14:textId="77777777" w:rsidR="00BB1D40" w:rsidRPr="001A5DF7" w:rsidRDefault="00BB1D40" w:rsidP="00BB1D40">
      <w:pPr>
        <w:spacing w:after="0"/>
        <w:jc w:val="both"/>
        <w:rPr>
          <w:rFonts w:ascii="Century Gothic" w:hAnsi="Century Gothic"/>
          <w:b/>
          <w:i/>
          <w:color w:val="00B0F0"/>
          <w:sz w:val="20"/>
          <w:szCs w:val="20"/>
        </w:rPr>
      </w:pPr>
    </w:p>
    <w:p w14:paraId="5A7609C6" w14:textId="0244082C" w:rsidR="003E5CCF" w:rsidRPr="00F9521D" w:rsidRDefault="003E5CCF" w:rsidP="00BB1D40">
      <w:pPr>
        <w:spacing w:after="0"/>
        <w:jc w:val="both"/>
        <w:rPr>
          <w:rFonts w:ascii="Century Gothic" w:hAnsi="Century Gothic"/>
          <w:b/>
          <w:i/>
          <w:color w:val="00B0F0"/>
          <w:sz w:val="18"/>
          <w:szCs w:val="18"/>
        </w:rPr>
      </w:pPr>
      <w:r w:rsidRPr="00F9521D">
        <w:rPr>
          <w:rFonts w:ascii="Century Gothic" w:hAnsi="Century Gothic"/>
          <w:b/>
          <w:i/>
          <w:color w:val="00B0F0"/>
          <w:sz w:val="18"/>
          <w:szCs w:val="18"/>
        </w:rPr>
        <w:t>L’évaluation de l’activité de recherche</w:t>
      </w:r>
      <w:r w:rsidR="009129D1" w:rsidRPr="00F9521D">
        <w:rPr>
          <w:rFonts w:ascii="Century Gothic" w:hAnsi="Century Gothic"/>
          <w:b/>
          <w:i/>
          <w:color w:val="00B0F0"/>
          <w:sz w:val="18"/>
          <w:szCs w:val="18"/>
        </w:rPr>
        <w:t xml:space="preserve"> des établissements de soins</w:t>
      </w:r>
      <w:r w:rsidRPr="00F9521D">
        <w:rPr>
          <w:rFonts w:ascii="Century Gothic" w:hAnsi="Century Gothic"/>
          <w:b/>
          <w:i/>
          <w:color w:val="00B0F0"/>
          <w:sz w:val="18"/>
          <w:szCs w:val="18"/>
        </w:rPr>
        <w:t xml:space="preserve"> a pour premier objectif d’aider le</w:t>
      </w:r>
      <w:r w:rsidR="001F61B1" w:rsidRPr="00F9521D">
        <w:rPr>
          <w:rFonts w:ascii="Century Gothic" w:hAnsi="Century Gothic"/>
          <w:b/>
          <w:i/>
          <w:color w:val="00B0F0"/>
          <w:sz w:val="18"/>
          <w:szCs w:val="18"/>
        </w:rPr>
        <w:t>ur</w:t>
      </w:r>
      <w:r w:rsidRPr="00F9521D">
        <w:rPr>
          <w:rFonts w:ascii="Century Gothic" w:hAnsi="Century Gothic"/>
          <w:b/>
          <w:i/>
          <w:color w:val="00B0F0"/>
          <w:sz w:val="18"/>
          <w:szCs w:val="18"/>
        </w:rPr>
        <w:t xml:space="preserve">s personnels à caractériser leur potentiel et à préciser leur position dans leur environnement régional, national et international, au regard de leurs missions et en conformité avec les objectifs de la stratégie de leurs </w:t>
      </w:r>
      <w:r w:rsidR="004E67B8" w:rsidRPr="00F9521D">
        <w:rPr>
          <w:rFonts w:ascii="Century Gothic" w:hAnsi="Century Gothic"/>
          <w:b/>
          <w:i/>
          <w:color w:val="00B0F0"/>
          <w:sz w:val="18"/>
          <w:szCs w:val="18"/>
        </w:rPr>
        <w:t>tutelles</w:t>
      </w:r>
      <w:r w:rsidRPr="00F9521D">
        <w:rPr>
          <w:rFonts w:ascii="Century Gothic" w:hAnsi="Century Gothic"/>
          <w:b/>
          <w:i/>
          <w:color w:val="00B0F0"/>
          <w:sz w:val="18"/>
          <w:szCs w:val="18"/>
        </w:rPr>
        <w:t>.</w:t>
      </w:r>
    </w:p>
    <w:p w14:paraId="5A7609C7" w14:textId="06FA224E" w:rsidR="003E5CCF" w:rsidRPr="00F9521D" w:rsidRDefault="003E5CCF" w:rsidP="00BB1D40">
      <w:pPr>
        <w:spacing w:after="0"/>
        <w:jc w:val="both"/>
        <w:rPr>
          <w:rFonts w:ascii="Century Gothic" w:hAnsi="Century Gothic"/>
          <w:b/>
          <w:i/>
          <w:color w:val="00B0F0"/>
          <w:sz w:val="18"/>
          <w:szCs w:val="18"/>
        </w:rPr>
      </w:pPr>
      <w:r w:rsidRPr="00F9521D">
        <w:rPr>
          <w:rFonts w:ascii="Century Gothic" w:hAnsi="Century Gothic"/>
          <w:b/>
          <w:i/>
          <w:color w:val="00B0F0"/>
          <w:sz w:val="18"/>
          <w:szCs w:val="18"/>
        </w:rPr>
        <w:t xml:space="preserve">Cette évaluation met aussi à disposition des </w:t>
      </w:r>
      <w:r w:rsidR="004E67B8" w:rsidRPr="00F9521D">
        <w:rPr>
          <w:rFonts w:ascii="Century Gothic" w:hAnsi="Century Gothic"/>
          <w:b/>
          <w:i/>
          <w:color w:val="00B0F0"/>
          <w:sz w:val="18"/>
          <w:szCs w:val="18"/>
        </w:rPr>
        <w:t xml:space="preserve">tutelles </w:t>
      </w:r>
      <w:r w:rsidRPr="00F9521D">
        <w:rPr>
          <w:rFonts w:ascii="Century Gothic" w:hAnsi="Century Gothic"/>
          <w:b/>
          <w:i/>
          <w:color w:val="00B0F0"/>
          <w:sz w:val="18"/>
          <w:szCs w:val="18"/>
        </w:rPr>
        <w:t>de ces établissements des informations à partir desquelles elles peuvent fonder leur action de pilotage.</w:t>
      </w:r>
    </w:p>
    <w:p w14:paraId="74BB8C57" w14:textId="77777777" w:rsidR="00BB1D40" w:rsidRPr="00F9521D" w:rsidRDefault="00BB1D40" w:rsidP="00BB1D40">
      <w:pPr>
        <w:spacing w:after="0"/>
        <w:jc w:val="both"/>
        <w:rPr>
          <w:rFonts w:ascii="Century Gothic" w:hAnsi="Century Gothic"/>
          <w:b/>
          <w:i/>
          <w:color w:val="00B0F0"/>
          <w:sz w:val="18"/>
          <w:szCs w:val="18"/>
        </w:rPr>
      </w:pPr>
    </w:p>
    <w:p w14:paraId="5A7609C8" w14:textId="7D6C0CF8" w:rsidR="003E5CCF" w:rsidRPr="00F9521D" w:rsidRDefault="000955D4" w:rsidP="00BB1D40">
      <w:pPr>
        <w:spacing w:after="0"/>
        <w:jc w:val="both"/>
        <w:rPr>
          <w:rFonts w:ascii="Century Gothic" w:hAnsi="Century Gothic"/>
          <w:b/>
          <w:i/>
          <w:color w:val="00B0F0"/>
          <w:sz w:val="18"/>
          <w:szCs w:val="18"/>
        </w:rPr>
      </w:pPr>
      <w:r w:rsidRPr="00F9521D">
        <w:rPr>
          <w:rFonts w:ascii="Century Gothic" w:hAnsi="Century Gothic"/>
          <w:b/>
          <w:i/>
          <w:color w:val="00B0F0"/>
          <w:sz w:val="18"/>
          <w:szCs w:val="18"/>
        </w:rPr>
        <w:t>L</w:t>
      </w:r>
      <w:r w:rsidR="003E5CCF" w:rsidRPr="00F9521D">
        <w:rPr>
          <w:rFonts w:ascii="Century Gothic" w:hAnsi="Century Gothic"/>
          <w:b/>
          <w:i/>
          <w:color w:val="00B0F0"/>
          <w:sz w:val="18"/>
          <w:szCs w:val="18"/>
        </w:rPr>
        <w:t xml:space="preserve">e périmètre </w:t>
      </w:r>
      <w:r w:rsidRPr="00F9521D">
        <w:rPr>
          <w:rFonts w:ascii="Century Gothic" w:hAnsi="Century Gothic"/>
          <w:b/>
          <w:i/>
          <w:color w:val="00B0F0"/>
          <w:sz w:val="18"/>
          <w:szCs w:val="18"/>
        </w:rPr>
        <w:t xml:space="preserve">de l’évaluation </w:t>
      </w:r>
      <w:r w:rsidR="00D50053" w:rsidRPr="00F9521D">
        <w:rPr>
          <w:rFonts w:ascii="Century Gothic" w:hAnsi="Century Gothic"/>
          <w:b/>
          <w:i/>
          <w:color w:val="00B0F0"/>
          <w:sz w:val="18"/>
          <w:szCs w:val="18"/>
        </w:rPr>
        <w:t>couvr</w:t>
      </w:r>
      <w:r w:rsidRPr="00F9521D">
        <w:rPr>
          <w:rFonts w:ascii="Century Gothic" w:hAnsi="Century Gothic"/>
          <w:b/>
          <w:i/>
          <w:color w:val="00B0F0"/>
          <w:sz w:val="18"/>
          <w:szCs w:val="18"/>
        </w:rPr>
        <w:t>e</w:t>
      </w:r>
      <w:r w:rsidR="00D50053" w:rsidRPr="00F9521D">
        <w:rPr>
          <w:rFonts w:ascii="Century Gothic" w:hAnsi="Century Gothic"/>
          <w:b/>
          <w:i/>
          <w:color w:val="00B0F0"/>
          <w:sz w:val="18"/>
          <w:szCs w:val="18"/>
        </w:rPr>
        <w:t xml:space="preserve"> l’activité de recherche réalisée </w:t>
      </w:r>
      <w:r w:rsidR="00F513DE" w:rsidRPr="00F9521D">
        <w:rPr>
          <w:rFonts w:ascii="Century Gothic" w:hAnsi="Century Gothic"/>
          <w:b/>
          <w:i/>
          <w:color w:val="00B0F0"/>
          <w:sz w:val="18"/>
          <w:szCs w:val="18"/>
        </w:rPr>
        <w:t>au sein du</w:t>
      </w:r>
      <w:r w:rsidR="00D50053" w:rsidRPr="00F9521D">
        <w:rPr>
          <w:rFonts w:ascii="Century Gothic" w:hAnsi="Century Gothic"/>
          <w:b/>
          <w:i/>
          <w:color w:val="00B0F0"/>
          <w:sz w:val="18"/>
          <w:szCs w:val="18"/>
        </w:rPr>
        <w:t xml:space="preserve"> </w:t>
      </w:r>
      <w:r w:rsidR="003E5CCF" w:rsidRPr="00F9521D">
        <w:rPr>
          <w:rFonts w:ascii="Century Gothic" w:hAnsi="Century Gothic"/>
          <w:b/>
          <w:i/>
          <w:color w:val="00B0F0"/>
          <w:sz w:val="18"/>
          <w:szCs w:val="18"/>
        </w:rPr>
        <w:t>CHU</w:t>
      </w:r>
      <w:r w:rsidR="00F513DE" w:rsidRPr="00F9521D">
        <w:rPr>
          <w:rFonts w:ascii="Century Gothic" w:hAnsi="Century Gothic"/>
          <w:b/>
          <w:i/>
          <w:color w:val="00B0F0"/>
          <w:sz w:val="18"/>
          <w:szCs w:val="18"/>
        </w:rPr>
        <w:t>. Elle</w:t>
      </w:r>
      <w:r w:rsidR="006410AF" w:rsidRPr="00F9521D">
        <w:rPr>
          <w:rFonts w:ascii="Century Gothic" w:hAnsi="Century Gothic"/>
          <w:b/>
          <w:i/>
          <w:color w:val="00B0F0"/>
          <w:sz w:val="18"/>
          <w:szCs w:val="18"/>
        </w:rPr>
        <w:t xml:space="preserve"> </w:t>
      </w:r>
      <w:r w:rsidR="003E5CCF" w:rsidRPr="00F9521D">
        <w:rPr>
          <w:rFonts w:ascii="Century Gothic" w:hAnsi="Century Gothic"/>
          <w:b/>
          <w:i/>
          <w:color w:val="00B0F0"/>
          <w:sz w:val="18"/>
          <w:szCs w:val="18"/>
        </w:rPr>
        <w:t xml:space="preserve">ne </w:t>
      </w:r>
      <w:r w:rsidR="006D30C5" w:rsidRPr="00F9521D">
        <w:rPr>
          <w:rFonts w:ascii="Century Gothic" w:hAnsi="Century Gothic"/>
          <w:b/>
          <w:i/>
          <w:color w:val="00B0F0"/>
          <w:sz w:val="18"/>
          <w:szCs w:val="18"/>
        </w:rPr>
        <w:t xml:space="preserve">concerne </w:t>
      </w:r>
      <w:r w:rsidR="000933F1" w:rsidRPr="00F9521D">
        <w:rPr>
          <w:rFonts w:ascii="Century Gothic" w:hAnsi="Century Gothic"/>
          <w:b/>
          <w:i/>
          <w:color w:val="00B0F0"/>
          <w:sz w:val="18"/>
          <w:szCs w:val="18"/>
        </w:rPr>
        <w:t xml:space="preserve">pas </w:t>
      </w:r>
      <w:r w:rsidR="004C301D" w:rsidRPr="00F9521D">
        <w:rPr>
          <w:rFonts w:ascii="Century Gothic" w:hAnsi="Century Gothic"/>
          <w:b/>
          <w:i/>
          <w:color w:val="00B0F0"/>
          <w:sz w:val="18"/>
          <w:szCs w:val="18"/>
        </w:rPr>
        <w:t xml:space="preserve">celle </w:t>
      </w:r>
      <w:r w:rsidR="004E67B8" w:rsidRPr="00F9521D">
        <w:rPr>
          <w:rFonts w:ascii="Century Gothic" w:hAnsi="Century Gothic"/>
          <w:b/>
          <w:i/>
          <w:color w:val="00B0F0"/>
          <w:sz w:val="18"/>
          <w:szCs w:val="18"/>
        </w:rPr>
        <w:t xml:space="preserve">qui est </w:t>
      </w:r>
      <w:r w:rsidR="00F513DE" w:rsidRPr="00F9521D">
        <w:rPr>
          <w:rFonts w:ascii="Century Gothic" w:hAnsi="Century Gothic"/>
          <w:b/>
          <w:i/>
          <w:color w:val="00B0F0"/>
          <w:sz w:val="18"/>
          <w:szCs w:val="18"/>
        </w:rPr>
        <w:t xml:space="preserve">réalisée </w:t>
      </w:r>
      <w:r w:rsidR="004C301D" w:rsidRPr="00F9521D">
        <w:rPr>
          <w:rFonts w:ascii="Century Gothic" w:hAnsi="Century Gothic"/>
          <w:b/>
          <w:i/>
          <w:color w:val="00B0F0"/>
          <w:sz w:val="18"/>
          <w:szCs w:val="18"/>
        </w:rPr>
        <w:t>d</w:t>
      </w:r>
      <w:r w:rsidR="005C2A47" w:rsidRPr="00F9521D">
        <w:rPr>
          <w:rFonts w:ascii="Century Gothic" w:hAnsi="Century Gothic"/>
          <w:b/>
          <w:i/>
          <w:color w:val="00B0F0"/>
          <w:sz w:val="18"/>
          <w:szCs w:val="18"/>
        </w:rPr>
        <w:t>ans les</w:t>
      </w:r>
      <w:r w:rsidR="004C301D" w:rsidRPr="00F9521D">
        <w:rPr>
          <w:rFonts w:ascii="Century Gothic" w:hAnsi="Century Gothic"/>
          <w:b/>
          <w:i/>
          <w:color w:val="00B0F0"/>
          <w:sz w:val="18"/>
          <w:szCs w:val="18"/>
        </w:rPr>
        <w:t xml:space="preserve"> </w:t>
      </w:r>
      <w:r w:rsidR="003E5CCF" w:rsidRPr="00F9521D">
        <w:rPr>
          <w:rFonts w:ascii="Century Gothic" w:hAnsi="Century Gothic"/>
          <w:b/>
          <w:i/>
          <w:color w:val="00B0F0"/>
          <w:sz w:val="18"/>
          <w:szCs w:val="18"/>
        </w:rPr>
        <w:t xml:space="preserve">unités labélisées </w:t>
      </w:r>
      <w:r w:rsidR="004E67B8" w:rsidRPr="00F9521D">
        <w:rPr>
          <w:rFonts w:ascii="Century Gothic" w:hAnsi="Century Gothic"/>
          <w:b/>
          <w:i/>
          <w:color w:val="00B0F0"/>
          <w:sz w:val="18"/>
          <w:szCs w:val="18"/>
        </w:rPr>
        <w:t>d</w:t>
      </w:r>
      <w:r w:rsidR="003E5CCF" w:rsidRPr="00F9521D">
        <w:rPr>
          <w:rFonts w:ascii="Century Gothic" w:hAnsi="Century Gothic"/>
          <w:b/>
          <w:i/>
          <w:color w:val="00B0F0"/>
          <w:sz w:val="18"/>
          <w:szCs w:val="18"/>
        </w:rPr>
        <w:t>u site</w:t>
      </w:r>
      <w:r w:rsidR="004E67B8" w:rsidRPr="00F9521D">
        <w:rPr>
          <w:rFonts w:ascii="Century Gothic" w:hAnsi="Century Gothic"/>
          <w:b/>
          <w:i/>
          <w:color w:val="00B0F0"/>
          <w:sz w:val="18"/>
          <w:szCs w:val="18"/>
        </w:rPr>
        <w:t xml:space="preserve">, qui sont </w:t>
      </w:r>
      <w:r w:rsidR="006410AF" w:rsidRPr="00F9521D">
        <w:rPr>
          <w:rFonts w:ascii="Century Gothic" w:hAnsi="Century Gothic"/>
          <w:b/>
          <w:i/>
          <w:color w:val="00B0F0"/>
          <w:sz w:val="18"/>
          <w:szCs w:val="18"/>
        </w:rPr>
        <w:t>évaluées par ailleurs</w:t>
      </w:r>
      <w:r w:rsidR="003E5CCF" w:rsidRPr="00F9521D">
        <w:rPr>
          <w:rFonts w:ascii="Century Gothic" w:hAnsi="Century Gothic"/>
          <w:b/>
          <w:i/>
          <w:color w:val="00B0F0"/>
          <w:sz w:val="18"/>
          <w:szCs w:val="18"/>
        </w:rPr>
        <w:t>.</w:t>
      </w:r>
      <w:r w:rsidR="00E54750" w:rsidRPr="00F9521D">
        <w:rPr>
          <w:rFonts w:ascii="Century Gothic" w:hAnsi="Century Gothic"/>
          <w:b/>
          <w:i/>
          <w:color w:val="00B0F0"/>
          <w:sz w:val="18"/>
          <w:szCs w:val="18"/>
        </w:rPr>
        <w:t xml:space="preserve"> Il conviendra d’identifier </w:t>
      </w:r>
      <w:r w:rsidR="00135592" w:rsidRPr="00F9521D">
        <w:rPr>
          <w:rFonts w:ascii="Century Gothic" w:hAnsi="Century Gothic"/>
          <w:b/>
          <w:i/>
          <w:color w:val="00B0F0"/>
          <w:sz w:val="18"/>
          <w:szCs w:val="18"/>
        </w:rPr>
        <w:t>synthétiquement</w:t>
      </w:r>
      <w:r w:rsidR="006410AF" w:rsidRPr="00F9521D">
        <w:rPr>
          <w:rFonts w:ascii="Century Gothic" w:hAnsi="Century Gothic"/>
          <w:b/>
          <w:i/>
          <w:color w:val="00B0F0"/>
          <w:sz w:val="18"/>
          <w:szCs w:val="18"/>
        </w:rPr>
        <w:t xml:space="preserve"> au niveau </w:t>
      </w:r>
      <w:r w:rsidR="00937564" w:rsidRPr="00F9521D">
        <w:rPr>
          <w:rFonts w:ascii="Century Gothic" w:hAnsi="Century Gothic"/>
          <w:b/>
          <w:i/>
          <w:color w:val="00B0F0"/>
          <w:sz w:val="18"/>
          <w:szCs w:val="18"/>
        </w:rPr>
        <w:t>du CHU</w:t>
      </w:r>
      <w:r w:rsidR="006410AF" w:rsidRPr="00F9521D">
        <w:rPr>
          <w:rFonts w:ascii="Century Gothic" w:hAnsi="Century Gothic"/>
          <w:b/>
          <w:i/>
          <w:color w:val="00B0F0"/>
          <w:sz w:val="18"/>
          <w:szCs w:val="18"/>
        </w:rPr>
        <w:t xml:space="preserve"> et </w:t>
      </w:r>
      <w:r w:rsidR="000933F1" w:rsidRPr="00F9521D">
        <w:rPr>
          <w:rFonts w:ascii="Century Gothic" w:hAnsi="Century Gothic"/>
          <w:b/>
          <w:i/>
          <w:color w:val="00B0F0"/>
          <w:sz w:val="18"/>
          <w:szCs w:val="18"/>
        </w:rPr>
        <w:t>dans une partie</w:t>
      </w:r>
      <w:r w:rsidR="00135592" w:rsidRPr="00F9521D">
        <w:rPr>
          <w:rFonts w:ascii="Century Gothic" w:hAnsi="Century Gothic"/>
          <w:b/>
          <w:i/>
          <w:color w:val="00B0F0"/>
          <w:sz w:val="18"/>
          <w:szCs w:val="18"/>
        </w:rPr>
        <w:t xml:space="preserve"> plus détaillée,</w:t>
      </w:r>
      <w:r w:rsidR="000933F1" w:rsidRPr="00F9521D">
        <w:rPr>
          <w:rFonts w:ascii="Century Gothic" w:hAnsi="Century Gothic"/>
          <w:b/>
          <w:i/>
          <w:color w:val="00B0F0"/>
          <w:sz w:val="18"/>
          <w:szCs w:val="18"/>
        </w:rPr>
        <w:t xml:space="preserve"> </w:t>
      </w:r>
      <w:r w:rsidR="00135592" w:rsidRPr="00F9521D">
        <w:rPr>
          <w:rFonts w:ascii="Century Gothic" w:hAnsi="Century Gothic"/>
          <w:b/>
          <w:i/>
          <w:color w:val="00B0F0"/>
          <w:sz w:val="18"/>
          <w:szCs w:val="18"/>
        </w:rPr>
        <w:t xml:space="preserve">prévue à cet effet, </w:t>
      </w:r>
      <w:r w:rsidR="00644048" w:rsidRPr="00F9521D">
        <w:rPr>
          <w:rFonts w:ascii="Century Gothic" w:hAnsi="Century Gothic"/>
          <w:b/>
          <w:i/>
          <w:color w:val="00B0F0"/>
          <w:sz w:val="18"/>
          <w:szCs w:val="18"/>
        </w:rPr>
        <w:t>pour chaque axe</w:t>
      </w:r>
      <w:r w:rsidR="00BB1D40" w:rsidRPr="00F9521D">
        <w:rPr>
          <w:rFonts w:ascii="Century Gothic" w:hAnsi="Century Gothic"/>
          <w:b/>
          <w:i/>
          <w:color w:val="00B0F0"/>
          <w:sz w:val="18"/>
          <w:szCs w:val="18"/>
        </w:rPr>
        <w:t>,</w:t>
      </w:r>
      <w:r w:rsidR="000663B4" w:rsidRPr="00F9521D">
        <w:rPr>
          <w:rFonts w:ascii="Century Gothic" w:hAnsi="Century Gothic"/>
          <w:b/>
          <w:i/>
          <w:color w:val="00B0F0"/>
          <w:sz w:val="18"/>
          <w:szCs w:val="18"/>
        </w:rPr>
        <w:t xml:space="preserve"> toute recherche liée </w:t>
      </w:r>
      <w:r w:rsidR="00FC53B3" w:rsidRPr="00F9521D">
        <w:rPr>
          <w:rFonts w:ascii="Century Gothic" w:hAnsi="Century Gothic"/>
          <w:b/>
          <w:i/>
          <w:color w:val="00B0F0"/>
          <w:sz w:val="18"/>
          <w:szCs w:val="18"/>
        </w:rPr>
        <w:t>aux interactions avec ces structures labélisées</w:t>
      </w:r>
      <w:r w:rsidR="00135592" w:rsidRPr="00F9521D">
        <w:rPr>
          <w:rFonts w:ascii="Century Gothic" w:hAnsi="Century Gothic"/>
          <w:b/>
          <w:i/>
          <w:color w:val="00B0F0"/>
          <w:sz w:val="18"/>
          <w:szCs w:val="18"/>
        </w:rPr>
        <w:t>,</w:t>
      </w:r>
      <w:r w:rsidR="002012F8" w:rsidRPr="00F9521D">
        <w:rPr>
          <w:rFonts w:ascii="Century Gothic" w:hAnsi="Century Gothic"/>
          <w:b/>
          <w:i/>
          <w:color w:val="00B0F0"/>
          <w:sz w:val="18"/>
          <w:szCs w:val="18"/>
        </w:rPr>
        <w:t xml:space="preserve"> </w:t>
      </w:r>
      <w:r w:rsidR="000933F1" w:rsidRPr="00F9521D">
        <w:rPr>
          <w:rFonts w:ascii="Century Gothic" w:hAnsi="Century Gothic"/>
          <w:b/>
          <w:i/>
          <w:color w:val="00B0F0"/>
          <w:sz w:val="18"/>
          <w:szCs w:val="18"/>
        </w:rPr>
        <w:t>en précisant la nature des collaborations</w:t>
      </w:r>
      <w:r w:rsidR="00BB1D40" w:rsidRPr="00F9521D">
        <w:rPr>
          <w:rFonts w:ascii="Century Gothic" w:hAnsi="Century Gothic"/>
          <w:b/>
          <w:i/>
          <w:color w:val="00B0F0"/>
          <w:sz w:val="18"/>
          <w:szCs w:val="18"/>
        </w:rPr>
        <w:t xml:space="preserve"> </w:t>
      </w:r>
      <w:r w:rsidR="00644048" w:rsidRPr="00F9521D">
        <w:rPr>
          <w:rFonts w:ascii="Century Gothic" w:hAnsi="Century Gothic"/>
          <w:b/>
          <w:i/>
          <w:color w:val="00B0F0"/>
          <w:sz w:val="18"/>
          <w:szCs w:val="18"/>
        </w:rPr>
        <w:t>et</w:t>
      </w:r>
      <w:r w:rsidR="000933F1" w:rsidRPr="00F9521D">
        <w:rPr>
          <w:rFonts w:ascii="Century Gothic" w:hAnsi="Century Gothic"/>
          <w:b/>
          <w:i/>
          <w:color w:val="00B0F0"/>
          <w:sz w:val="18"/>
          <w:szCs w:val="18"/>
        </w:rPr>
        <w:t xml:space="preserve"> le</w:t>
      </w:r>
      <w:r w:rsidR="00135592" w:rsidRPr="00F9521D">
        <w:rPr>
          <w:rFonts w:ascii="Century Gothic" w:hAnsi="Century Gothic"/>
          <w:b/>
          <w:i/>
          <w:color w:val="00B0F0"/>
          <w:sz w:val="18"/>
          <w:szCs w:val="18"/>
        </w:rPr>
        <w:t>s</w:t>
      </w:r>
      <w:r w:rsidR="000933F1" w:rsidRPr="00F9521D">
        <w:rPr>
          <w:rFonts w:ascii="Century Gothic" w:hAnsi="Century Gothic"/>
          <w:b/>
          <w:i/>
          <w:color w:val="00B0F0"/>
          <w:sz w:val="18"/>
          <w:szCs w:val="18"/>
        </w:rPr>
        <w:t xml:space="preserve"> personnel</w:t>
      </w:r>
      <w:r w:rsidR="00135592" w:rsidRPr="00F9521D">
        <w:rPr>
          <w:rFonts w:ascii="Century Gothic" w:hAnsi="Century Gothic"/>
          <w:b/>
          <w:i/>
          <w:color w:val="00B0F0"/>
          <w:sz w:val="18"/>
          <w:szCs w:val="18"/>
        </w:rPr>
        <w:t>s</w:t>
      </w:r>
      <w:r w:rsidR="000933F1" w:rsidRPr="00F9521D">
        <w:rPr>
          <w:rFonts w:ascii="Century Gothic" w:hAnsi="Century Gothic"/>
          <w:b/>
          <w:i/>
          <w:color w:val="00B0F0"/>
          <w:sz w:val="18"/>
          <w:szCs w:val="18"/>
        </w:rPr>
        <w:t xml:space="preserve"> impliqué</w:t>
      </w:r>
      <w:r w:rsidR="00135592" w:rsidRPr="00F9521D">
        <w:rPr>
          <w:rFonts w:ascii="Century Gothic" w:hAnsi="Century Gothic"/>
          <w:b/>
          <w:i/>
          <w:color w:val="00B0F0"/>
          <w:sz w:val="18"/>
          <w:szCs w:val="18"/>
        </w:rPr>
        <w:t>s</w:t>
      </w:r>
      <w:r w:rsidR="00E907A5" w:rsidRPr="00F9521D">
        <w:rPr>
          <w:rFonts w:ascii="Century Gothic" w:hAnsi="Century Gothic"/>
          <w:b/>
          <w:i/>
          <w:color w:val="00B0F0"/>
          <w:sz w:val="18"/>
          <w:szCs w:val="18"/>
        </w:rPr>
        <w:t>.</w:t>
      </w:r>
      <w:r w:rsidR="002012F8" w:rsidRPr="00F9521D">
        <w:rPr>
          <w:rFonts w:ascii="Century Gothic" w:hAnsi="Century Gothic"/>
          <w:b/>
          <w:i/>
          <w:color w:val="00B0F0"/>
          <w:sz w:val="18"/>
          <w:szCs w:val="18"/>
        </w:rPr>
        <w:t xml:space="preserve"> </w:t>
      </w:r>
    </w:p>
    <w:p w14:paraId="5FEDA677" w14:textId="77777777" w:rsidR="00BB1D40" w:rsidRPr="00F9521D" w:rsidRDefault="00BB1D40" w:rsidP="00BB1D40">
      <w:pPr>
        <w:spacing w:after="0"/>
        <w:jc w:val="both"/>
        <w:rPr>
          <w:rFonts w:ascii="Century Gothic" w:hAnsi="Century Gothic"/>
          <w:b/>
          <w:i/>
          <w:color w:val="00B0F0"/>
          <w:sz w:val="18"/>
          <w:szCs w:val="18"/>
        </w:rPr>
      </w:pPr>
    </w:p>
    <w:p w14:paraId="76A61FA1" w14:textId="77777777" w:rsidR="00BB1D40" w:rsidRDefault="00BB1D40" w:rsidP="00BB1D40">
      <w:pPr>
        <w:spacing w:after="0"/>
        <w:jc w:val="both"/>
        <w:rPr>
          <w:rFonts w:ascii="Century Gothic" w:hAnsi="Century Gothic"/>
          <w:sz w:val="18"/>
          <w:szCs w:val="18"/>
        </w:rPr>
      </w:pPr>
    </w:p>
    <w:p w14:paraId="5A7609CD" w14:textId="77777777" w:rsidR="00DF2F12" w:rsidRPr="00D15979" w:rsidRDefault="003E5CCF" w:rsidP="00D15979">
      <w:pPr>
        <w:pStyle w:val="1-TITRE1"/>
      </w:pPr>
      <w:r w:rsidRPr="00D15979">
        <w:t>DonnÉes de la pÉriode en cours</w:t>
      </w:r>
    </w:p>
    <w:p w14:paraId="5A7609CE" w14:textId="7ECE12F0" w:rsidR="003E5CCF" w:rsidRPr="00BB1D40" w:rsidRDefault="003E5CCF" w:rsidP="00BB1D40">
      <w:pPr>
        <w:spacing w:after="0"/>
        <w:jc w:val="both"/>
        <w:rPr>
          <w:rFonts w:ascii="Century Gothic" w:hAnsi="Century Gothic"/>
          <w:b/>
          <w:i/>
          <w:color w:val="00B0F0"/>
          <w:sz w:val="18"/>
          <w:szCs w:val="18"/>
        </w:rPr>
      </w:pPr>
      <w:r w:rsidRPr="00BB1D40">
        <w:rPr>
          <w:rFonts w:ascii="Century Gothic" w:hAnsi="Century Gothic"/>
          <w:b/>
          <w:i/>
          <w:color w:val="00B0F0"/>
          <w:sz w:val="18"/>
          <w:szCs w:val="18"/>
        </w:rPr>
        <w:t>Cette partie concerne la période du 1</w:t>
      </w:r>
      <w:r w:rsidRPr="00BB1D40">
        <w:rPr>
          <w:rFonts w:ascii="Century Gothic" w:hAnsi="Century Gothic"/>
          <w:b/>
          <w:i/>
          <w:color w:val="00B0F0"/>
          <w:sz w:val="18"/>
          <w:szCs w:val="18"/>
          <w:vertAlign w:val="superscript"/>
        </w:rPr>
        <w:t>er</w:t>
      </w:r>
      <w:r w:rsidRPr="00BB1D40">
        <w:rPr>
          <w:rFonts w:ascii="Century Gothic" w:hAnsi="Century Gothic"/>
          <w:b/>
          <w:i/>
          <w:color w:val="00B0F0"/>
          <w:sz w:val="18"/>
          <w:szCs w:val="18"/>
        </w:rPr>
        <w:t xml:space="preserve"> janvier 201</w:t>
      </w:r>
      <w:r w:rsidR="00183A7C">
        <w:rPr>
          <w:rFonts w:ascii="Century Gothic" w:hAnsi="Century Gothic"/>
          <w:b/>
          <w:i/>
          <w:color w:val="00B0F0"/>
          <w:sz w:val="18"/>
          <w:szCs w:val="18"/>
        </w:rPr>
        <w:t>5</w:t>
      </w:r>
      <w:r w:rsidRPr="00BB1D40">
        <w:rPr>
          <w:rFonts w:ascii="Century Gothic" w:hAnsi="Century Gothic"/>
          <w:b/>
          <w:i/>
          <w:color w:val="00B0F0"/>
          <w:sz w:val="18"/>
          <w:szCs w:val="18"/>
        </w:rPr>
        <w:t xml:space="preserve"> au 30 juin 20</w:t>
      </w:r>
      <w:r w:rsidR="00183A7C">
        <w:rPr>
          <w:rFonts w:ascii="Century Gothic" w:hAnsi="Century Gothic"/>
          <w:b/>
          <w:i/>
          <w:color w:val="00B0F0"/>
          <w:sz w:val="18"/>
          <w:szCs w:val="18"/>
        </w:rPr>
        <w:t>20</w:t>
      </w:r>
      <w:r w:rsidRPr="00BB1D40">
        <w:rPr>
          <w:rFonts w:ascii="Century Gothic" w:hAnsi="Century Gothic"/>
          <w:b/>
          <w:i/>
          <w:color w:val="00B0F0"/>
          <w:sz w:val="18"/>
          <w:szCs w:val="18"/>
        </w:rPr>
        <w:t xml:space="preserve">, soit un bilan </w:t>
      </w:r>
      <w:r w:rsidR="00601732" w:rsidRPr="00BB1D40">
        <w:rPr>
          <w:rFonts w:ascii="Century Gothic" w:hAnsi="Century Gothic"/>
          <w:b/>
          <w:i/>
          <w:color w:val="00B0F0"/>
          <w:sz w:val="18"/>
          <w:szCs w:val="18"/>
        </w:rPr>
        <w:t xml:space="preserve">sur </w:t>
      </w:r>
      <w:r w:rsidRPr="00BB1D40">
        <w:rPr>
          <w:rFonts w:ascii="Century Gothic" w:hAnsi="Century Gothic"/>
          <w:b/>
          <w:i/>
          <w:color w:val="00B0F0"/>
          <w:sz w:val="18"/>
          <w:szCs w:val="18"/>
        </w:rPr>
        <w:t>cinq années</w:t>
      </w:r>
      <w:r w:rsidR="00601732" w:rsidRPr="00BB1D40">
        <w:rPr>
          <w:rFonts w:ascii="Century Gothic" w:hAnsi="Century Gothic"/>
          <w:b/>
          <w:i/>
          <w:color w:val="00B0F0"/>
          <w:sz w:val="18"/>
          <w:szCs w:val="18"/>
        </w:rPr>
        <w:t xml:space="preserve"> et demi</w:t>
      </w:r>
      <w:r w:rsidR="0087197F">
        <w:rPr>
          <w:rFonts w:ascii="Century Gothic" w:hAnsi="Century Gothic"/>
          <w:b/>
          <w:i/>
          <w:color w:val="00B0F0"/>
          <w:sz w:val="18"/>
          <w:szCs w:val="18"/>
        </w:rPr>
        <w:t>e</w:t>
      </w:r>
      <w:r w:rsidRPr="00BB1D40">
        <w:rPr>
          <w:rFonts w:ascii="Century Gothic" w:hAnsi="Century Gothic"/>
          <w:b/>
          <w:i/>
          <w:color w:val="00B0F0"/>
          <w:sz w:val="18"/>
          <w:szCs w:val="18"/>
        </w:rPr>
        <w:t>.</w:t>
      </w:r>
    </w:p>
    <w:p w14:paraId="5A7609CF" w14:textId="201A01AF" w:rsidR="003E5CCF" w:rsidRPr="00BB1D40" w:rsidRDefault="008630C3" w:rsidP="00D14A8D">
      <w:pPr>
        <w:spacing w:before="120" w:after="120"/>
        <w:jc w:val="both"/>
        <w:rPr>
          <w:rFonts w:ascii="Century Gothic" w:hAnsi="Century Gothic"/>
          <w:b/>
          <w:i/>
          <w:color w:val="00B0F0"/>
          <w:sz w:val="18"/>
          <w:szCs w:val="18"/>
        </w:rPr>
      </w:pPr>
      <w:r>
        <w:rPr>
          <w:rFonts w:ascii="Century Gothic" w:hAnsi="Century Gothic"/>
          <w:b/>
          <w:i/>
          <w:color w:val="00B0F0"/>
          <w:sz w:val="18"/>
          <w:szCs w:val="18"/>
        </w:rPr>
        <w:t>Les informations suivantes seront présentées en annexe</w:t>
      </w:r>
      <w:r w:rsidR="00600483">
        <w:rPr>
          <w:rFonts w:ascii="Century Gothic" w:hAnsi="Century Gothic"/>
          <w:b/>
          <w:i/>
          <w:color w:val="00B0F0"/>
          <w:sz w:val="18"/>
          <w:szCs w:val="18"/>
        </w:rPr>
        <w:t> :</w:t>
      </w:r>
    </w:p>
    <w:p w14:paraId="5A7609D0" w14:textId="54EE1A5F" w:rsidR="003E5CCF" w:rsidRPr="00BB1D40" w:rsidRDefault="003E5CCF" w:rsidP="001575FA">
      <w:pPr>
        <w:spacing w:after="100"/>
        <w:ind w:left="851" w:hanging="284"/>
        <w:jc w:val="both"/>
        <w:rPr>
          <w:rFonts w:ascii="Century Gothic" w:hAnsi="Century Gothic"/>
          <w:b/>
          <w:i/>
          <w:color w:val="00B0F0"/>
          <w:sz w:val="18"/>
          <w:szCs w:val="18"/>
        </w:rPr>
      </w:pPr>
      <w:r w:rsidRPr="00BB1D40">
        <w:rPr>
          <w:rFonts w:ascii="Century Gothic" w:hAnsi="Century Gothic"/>
          <w:b/>
          <w:i/>
          <w:color w:val="00B0F0"/>
          <w:sz w:val="18"/>
          <w:szCs w:val="18"/>
        </w:rPr>
        <w:t>•</w:t>
      </w:r>
      <w:r w:rsidRPr="00BB1D40">
        <w:rPr>
          <w:rFonts w:ascii="Century Gothic" w:hAnsi="Century Gothic"/>
          <w:b/>
          <w:i/>
          <w:color w:val="00B0F0"/>
          <w:sz w:val="18"/>
          <w:szCs w:val="18"/>
        </w:rPr>
        <w:tab/>
        <w:t>les informations administratives</w:t>
      </w:r>
      <w:r w:rsidR="000A71A2" w:rsidRPr="00BB1D40">
        <w:rPr>
          <w:rFonts w:ascii="Century Gothic" w:hAnsi="Century Gothic"/>
          <w:b/>
          <w:i/>
          <w:color w:val="00B0F0"/>
          <w:sz w:val="18"/>
          <w:szCs w:val="18"/>
        </w:rPr>
        <w:t xml:space="preserve"> générales</w:t>
      </w:r>
      <w:r w:rsidRPr="00BB1D40">
        <w:rPr>
          <w:rFonts w:ascii="Century Gothic" w:hAnsi="Century Gothic"/>
          <w:b/>
          <w:i/>
          <w:color w:val="00B0F0"/>
          <w:sz w:val="18"/>
          <w:szCs w:val="18"/>
        </w:rPr>
        <w:t xml:space="preserve"> ;</w:t>
      </w:r>
    </w:p>
    <w:p w14:paraId="5A7609D1" w14:textId="77777777" w:rsidR="003E5CCF" w:rsidRPr="00BB1D40" w:rsidRDefault="003E5CCF" w:rsidP="001575FA">
      <w:pPr>
        <w:spacing w:after="100"/>
        <w:ind w:left="851" w:hanging="284"/>
        <w:jc w:val="both"/>
        <w:rPr>
          <w:rFonts w:ascii="Century Gothic" w:hAnsi="Century Gothic"/>
          <w:b/>
          <w:i/>
          <w:color w:val="00B0F0"/>
          <w:sz w:val="18"/>
          <w:szCs w:val="18"/>
        </w:rPr>
      </w:pPr>
      <w:r w:rsidRPr="00BB1D40">
        <w:rPr>
          <w:rFonts w:ascii="Century Gothic" w:hAnsi="Century Gothic"/>
          <w:b/>
          <w:i/>
          <w:color w:val="00B0F0"/>
          <w:sz w:val="18"/>
          <w:szCs w:val="18"/>
        </w:rPr>
        <w:t>•</w:t>
      </w:r>
      <w:r w:rsidRPr="00BB1D40">
        <w:rPr>
          <w:rFonts w:ascii="Century Gothic" w:hAnsi="Century Gothic"/>
          <w:b/>
          <w:i/>
          <w:color w:val="00B0F0"/>
          <w:sz w:val="18"/>
          <w:szCs w:val="18"/>
        </w:rPr>
        <w:tab/>
        <w:t>les intitulés des axes de recherche ;</w:t>
      </w:r>
    </w:p>
    <w:p w14:paraId="5A7609D2" w14:textId="53E894B1" w:rsidR="003E5CCF" w:rsidRPr="00BB1D40" w:rsidRDefault="003E5CCF" w:rsidP="001575FA">
      <w:pPr>
        <w:spacing w:after="100"/>
        <w:ind w:left="851" w:hanging="284"/>
        <w:jc w:val="both"/>
        <w:rPr>
          <w:rFonts w:ascii="Century Gothic" w:hAnsi="Century Gothic"/>
          <w:b/>
          <w:i/>
          <w:color w:val="00B0F0"/>
          <w:sz w:val="18"/>
          <w:szCs w:val="18"/>
        </w:rPr>
      </w:pPr>
      <w:r w:rsidRPr="00BB1D40">
        <w:rPr>
          <w:rFonts w:ascii="Century Gothic" w:hAnsi="Century Gothic"/>
          <w:b/>
          <w:i/>
          <w:color w:val="00B0F0"/>
          <w:sz w:val="18"/>
          <w:szCs w:val="18"/>
        </w:rPr>
        <w:t>•</w:t>
      </w:r>
      <w:r w:rsidRPr="00BB1D40">
        <w:rPr>
          <w:rFonts w:ascii="Century Gothic" w:hAnsi="Century Gothic"/>
          <w:b/>
          <w:i/>
          <w:color w:val="00B0F0"/>
          <w:sz w:val="18"/>
          <w:szCs w:val="18"/>
        </w:rPr>
        <w:tab/>
        <w:t xml:space="preserve">les ressources humaines </w:t>
      </w:r>
      <w:r w:rsidR="00937564">
        <w:rPr>
          <w:rFonts w:ascii="Century Gothic" w:hAnsi="Century Gothic"/>
          <w:b/>
          <w:i/>
          <w:color w:val="00B0F0"/>
          <w:sz w:val="18"/>
          <w:szCs w:val="18"/>
        </w:rPr>
        <w:t>du CHU</w:t>
      </w:r>
      <w:r w:rsidR="005F20BC" w:rsidRPr="00BB1D40">
        <w:rPr>
          <w:rFonts w:ascii="Century Gothic" w:hAnsi="Century Gothic"/>
          <w:b/>
          <w:i/>
          <w:color w:val="00B0F0"/>
          <w:sz w:val="18"/>
          <w:szCs w:val="18"/>
        </w:rPr>
        <w:t xml:space="preserve"> et celles</w:t>
      </w:r>
      <w:r w:rsidR="00E8367D" w:rsidRPr="00BB1D40">
        <w:rPr>
          <w:rFonts w:ascii="Century Gothic" w:hAnsi="Century Gothic"/>
          <w:b/>
          <w:i/>
          <w:color w:val="00B0F0"/>
          <w:sz w:val="18"/>
          <w:szCs w:val="18"/>
        </w:rPr>
        <w:t xml:space="preserve"> qui sont</w:t>
      </w:r>
      <w:r w:rsidR="005F20BC" w:rsidRPr="00BB1D40">
        <w:rPr>
          <w:rFonts w:ascii="Century Gothic" w:hAnsi="Century Gothic"/>
          <w:b/>
          <w:i/>
          <w:color w:val="00B0F0"/>
          <w:sz w:val="18"/>
          <w:szCs w:val="18"/>
        </w:rPr>
        <w:t xml:space="preserve"> </w:t>
      </w:r>
      <w:r w:rsidRPr="00BB1D40">
        <w:rPr>
          <w:rFonts w:ascii="Century Gothic" w:hAnsi="Century Gothic"/>
          <w:b/>
          <w:i/>
          <w:color w:val="00B0F0"/>
          <w:sz w:val="18"/>
          <w:szCs w:val="18"/>
        </w:rPr>
        <w:t>affectées à chaque axe ;</w:t>
      </w:r>
    </w:p>
    <w:p w14:paraId="5A7609D3" w14:textId="0B3E0AED" w:rsidR="003E5CCF" w:rsidRPr="00BB1D40" w:rsidRDefault="003E5CCF" w:rsidP="001575FA">
      <w:pPr>
        <w:spacing w:after="100"/>
        <w:ind w:left="851" w:hanging="284"/>
        <w:jc w:val="both"/>
        <w:rPr>
          <w:rFonts w:ascii="Century Gothic" w:hAnsi="Century Gothic"/>
          <w:b/>
          <w:i/>
          <w:color w:val="00B0F0"/>
          <w:sz w:val="18"/>
          <w:szCs w:val="18"/>
        </w:rPr>
      </w:pPr>
      <w:r w:rsidRPr="00BB1D40">
        <w:rPr>
          <w:rFonts w:ascii="Century Gothic" w:hAnsi="Century Gothic"/>
          <w:b/>
          <w:i/>
          <w:color w:val="00B0F0"/>
          <w:sz w:val="18"/>
          <w:szCs w:val="18"/>
        </w:rPr>
        <w:t>•</w:t>
      </w:r>
      <w:r w:rsidRPr="00BB1D40">
        <w:rPr>
          <w:rFonts w:ascii="Century Gothic" w:hAnsi="Century Gothic"/>
          <w:b/>
          <w:i/>
          <w:color w:val="00B0F0"/>
          <w:sz w:val="18"/>
          <w:szCs w:val="18"/>
        </w:rPr>
        <w:tab/>
        <w:t xml:space="preserve">le budget </w:t>
      </w:r>
      <w:r w:rsidR="00B97A05" w:rsidRPr="00BB1D40">
        <w:rPr>
          <w:rFonts w:ascii="Century Gothic" w:hAnsi="Century Gothic"/>
          <w:b/>
          <w:i/>
          <w:color w:val="00B0F0"/>
          <w:sz w:val="18"/>
          <w:szCs w:val="18"/>
        </w:rPr>
        <w:t xml:space="preserve">global et la part </w:t>
      </w:r>
      <w:r w:rsidR="00E8367D" w:rsidRPr="00BB1D40">
        <w:rPr>
          <w:rFonts w:ascii="Century Gothic" w:hAnsi="Century Gothic"/>
          <w:b/>
          <w:i/>
          <w:color w:val="00B0F0"/>
          <w:sz w:val="18"/>
          <w:szCs w:val="18"/>
        </w:rPr>
        <w:t xml:space="preserve">destinée </w:t>
      </w:r>
      <w:r w:rsidR="00B97A05" w:rsidRPr="00BB1D40">
        <w:rPr>
          <w:rFonts w:ascii="Century Gothic" w:hAnsi="Century Gothic"/>
          <w:b/>
          <w:i/>
          <w:color w:val="00B0F0"/>
          <w:sz w:val="18"/>
          <w:szCs w:val="18"/>
        </w:rPr>
        <w:t xml:space="preserve">à la </w:t>
      </w:r>
      <w:r w:rsidR="00AD6E6D" w:rsidRPr="00BB1D40">
        <w:rPr>
          <w:rFonts w:ascii="Century Gothic" w:hAnsi="Century Gothic"/>
          <w:b/>
          <w:i/>
          <w:color w:val="00B0F0"/>
          <w:sz w:val="18"/>
          <w:szCs w:val="18"/>
        </w:rPr>
        <w:t xml:space="preserve">recherche </w:t>
      </w:r>
      <w:r w:rsidRPr="00BB1D40">
        <w:rPr>
          <w:rFonts w:ascii="Century Gothic" w:hAnsi="Century Gothic"/>
          <w:b/>
          <w:i/>
          <w:color w:val="00B0F0"/>
          <w:sz w:val="18"/>
          <w:szCs w:val="18"/>
        </w:rPr>
        <w:t>;</w:t>
      </w:r>
    </w:p>
    <w:p w14:paraId="5A7609D4" w14:textId="68E70096" w:rsidR="003E5CCF" w:rsidRPr="00BB1D40" w:rsidRDefault="003E5CCF" w:rsidP="001575FA">
      <w:pPr>
        <w:spacing w:after="100"/>
        <w:ind w:left="851" w:hanging="284"/>
        <w:jc w:val="both"/>
        <w:rPr>
          <w:rFonts w:ascii="Century Gothic" w:hAnsi="Century Gothic"/>
          <w:b/>
          <w:i/>
          <w:color w:val="00B0F0"/>
          <w:sz w:val="18"/>
          <w:szCs w:val="18"/>
        </w:rPr>
      </w:pPr>
      <w:r w:rsidRPr="00BB1D40">
        <w:rPr>
          <w:rFonts w:ascii="Century Gothic" w:hAnsi="Century Gothic"/>
          <w:b/>
          <w:i/>
          <w:color w:val="00B0F0"/>
          <w:sz w:val="18"/>
          <w:szCs w:val="18"/>
        </w:rPr>
        <w:t>•</w:t>
      </w:r>
      <w:r w:rsidRPr="00BB1D40">
        <w:rPr>
          <w:rFonts w:ascii="Century Gothic" w:hAnsi="Century Gothic"/>
          <w:b/>
          <w:i/>
          <w:color w:val="00B0F0"/>
          <w:sz w:val="18"/>
          <w:szCs w:val="18"/>
        </w:rPr>
        <w:tab/>
        <w:t>les surfaces</w:t>
      </w:r>
      <w:r w:rsidR="006901BE" w:rsidRPr="00BB1D40">
        <w:rPr>
          <w:rFonts w:ascii="Century Gothic" w:hAnsi="Century Gothic"/>
          <w:b/>
          <w:i/>
          <w:color w:val="00B0F0"/>
          <w:sz w:val="18"/>
          <w:szCs w:val="18"/>
        </w:rPr>
        <w:t xml:space="preserve"> (dans la mesure du possible)</w:t>
      </w:r>
      <w:r w:rsidR="00D07DE0" w:rsidRPr="00BB1D40">
        <w:rPr>
          <w:rFonts w:ascii="Century Gothic" w:hAnsi="Century Gothic"/>
          <w:b/>
          <w:i/>
          <w:color w:val="00B0F0"/>
          <w:sz w:val="18"/>
          <w:szCs w:val="18"/>
        </w:rPr>
        <w:t xml:space="preserve"> </w:t>
      </w:r>
      <w:r w:rsidR="00644048" w:rsidRPr="00BB1D40">
        <w:rPr>
          <w:rFonts w:ascii="Century Gothic" w:hAnsi="Century Gothic"/>
          <w:b/>
          <w:i/>
          <w:color w:val="00B0F0"/>
          <w:sz w:val="18"/>
          <w:szCs w:val="18"/>
        </w:rPr>
        <w:t xml:space="preserve">et la localisation </w:t>
      </w:r>
      <w:r w:rsidR="00D07DE0" w:rsidRPr="00BB1D40">
        <w:rPr>
          <w:rFonts w:ascii="Century Gothic" w:hAnsi="Century Gothic"/>
          <w:b/>
          <w:i/>
          <w:color w:val="00B0F0"/>
          <w:sz w:val="18"/>
          <w:szCs w:val="18"/>
        </w:rPr>
        <w:t xml:space="preserve">des structures d’appui à la recherche </w:t>
      </w:r>
      <w:r w:rsidRPr="00BB1D40">
        <w:rPr>
          <w:rFonts w:ascii="Century Gothic" w:hAnsi="Century Gothic"/>
          <w:b/>
          <w:i/>
          <w:color w:val="00B0F0"/>
          <w:sz w:val="18"/>
          <w:szCs w:val="18"/>
        </w:rPr>
        <w:t xml:space="preserve">et </w:t>
      </w:r>
      <w:r w:rsidR="00601732" w:rsidRPr="00BB1D40">
        <w:rPr>
          <w:rFonts w:ascii="Century Gothic" w:hAnsi="Century Gothic"/>
          <w:b/>
          <w:i/>
          <w:color w:val="00B0F0"/>
          <w:sz w:val="18"/>
          <w:szCs w:val="18"/>
        </w:rPr>
        <w:t xml:space="preserve">des </w:t>
      </w:r>
      <w:r w:rsidRPr="00BB1D40">
        <w:rPr>
          <w:rFonts w:ascii="Century Gothic" w:hAnsi="Century Gothic"/>
          <w:b/>
          <w:i/>
          <w:color w:val="00B0F0"/>
          <w:sz w:val="18"/>
          <w:szCs w:val="18"/>
        </w:rPr>
        <w:t>équipements ;</w:t>
      </w:r>
    </w:p>
    <w:p w14:paraId="5A7609D5" w14:textId="6635D886" w:rsidR="00DF2F12" w:rsidRDefault="003E5CCF" w:rsidP="001575FA">
      <w:pPr>
        <w:spacing w:after="100"/>
        <w:ind w:left="851" w:hanging="284"/>
        <w:jc w:val="both"/>
        <w:rPr>
          <w:rFonts w:ascii="Century Gothic" w:hAnsi="Century Gothic"/>
          <w:b/>
          <w:i/>
          <w:color w:val="00B0F0"/>
          <w:sz w:val="18"/>
          <w:szCs w:val="18"/>
        </w:rPr>
      </w:pPr>
      <w:r w:rsidRPr="00BB1D40">
        <w:rPr>
          <w:rFonts w:ascii="Century Gothic" w:hAnsi="Century Gothic"/>
          <w:b/>
          <w:i/>
          <w:color w:val="00B0F0"/>
          <w:sz w:val="18"/>
          <w:szCs w:val="18"/>
        </w:rPr>
        <w:t>•</w:t>
      </w:r>
      <w:r w:rsidRPr="00BB1D40">
        <w:rPr>
          <w:rFonts w:ascii="Century Gothic" w:hAnsi="Century Gothic"/>
          <w:b/>
          <w:i/>
          <w:color w:val="00B0F0"/>
          <w:sz w:val="18"/>
          <w:szCs w:val="18"/>
        </w:rPr>
        <w:tab/>
        <w:t>l</w:t>
      </w:r>
      <w:r w:rsidR="00E8367D" w:rsidRPr="00BB1D40">
        <w:rPr>
          <w:rFonts w:ascii="Century Gothic" w:hAnsi="Century Gothic"/>
          <w:b/>
          <w:i/>
          <w:color w:val="00B0F0"/>
          <w:sz w:val="18"/>
          <w:szCs w:val="18"/>
        </w:rPr>
        <w:t>es actions de</w:t>
      </w:r>
      <w:r w:rsidRPr="00BB1D40">
        <w:rPr>
          <w:rFonts w:ascii="Century Gothic" w:hAnsi="Century Gothic"/>
          <w:b/>
          <w:i/>
          <w:color w:val="00B0F0"/>
          <w:sz w:val="18"/>
          <w:szCs w:val="18"/>
        </w:rPr>
        <w:t xml:space="preserve"> valorisation.</w:t>
      </w:r>
    </w:p>
    <w:p w14:paraId="58C46C50" w14:textId="77777777" w:rsidR="00937564" w:rsidRPr="00BB1D40" w:rsidRDefault="00937564" w:rsidP="001575FA">
      <w:pPr>
        <w:spacing w:after="100"/>
        <w:ind w:left="851" w:hanging="284"/>
        <w:jc w:val="both"/>
        <w:rPr>
          <w:rFonts w:ascii="Century Gothic" w:hAnsi="Century Gothic"/>
          <w:b/>
          <w:i/>
          <w:color w:val="00B0F0"/>
          <w:sz w:val="18"/>
          <w:szCs w:val="18"/>
        </w:rPr>
      </w:pPr>
    </w:p>
    <w:p w14:paraId="5A7609D8" w14:textId="1C9D251E" w:rsidR="004A2176" w:rsidRPr="00BB212C" w:rsidRDefault="00D71980" w:rsidP="00B2762A">
      <w:pPr>
        <w:pStyle w:val="0-TITRERAPPORT"/>
        <w:numPr>
          <w:ilvl w:val="0"/>
          <w:numId w:val="1"/>
        </w:numPr>
        <w:ind w:left="426" w:hanging="426"/>
        <w:rPr>
          <w:rFonts w:eastAsia="Times"/>
          <w:b/>
          <w:noProof/>
          <w:color w:val="5C2D91"/>
          <w:sz w:val="22"/>
          <w:szCs w:val="22"/>
        </w:rPr>
      </w:pPr>
      <w:r>
        <w:rPr>
          <w:rFonts w:eastAsia="Times"/>
          <w:b/>
          <w:noProof/>
          <w:color w:val="5C2D91"/>
          <w:sz w:val="22"/>
          <w:szCs w:val="22"/>
        </w:rPr>
        <w:t xml:space="preserve">Bilan </w:t>
      </w:r>
      <w:r w:rsidRPr="00D71980">
        <w:rPr>
          <w:rFonts w:eastAsia="Times"/>
          <w:b/>
          <w:noProof/>
          <w:color w:val="5C2D91"/>
          <w:sz w:val="22"/>
          <w:szCs w:val="22"/>
        </w:rPr>
        <w:t xml:space="preserve">général </w:t>
      </w:r>
      <w:r w:rsidR="00080524">
        <w:rPr>
          <w:rFonts w:eastAsia="Times"/>
          <w:b/>
          <w:noProof/>
          <w:color w:val="5C2D91"/>
          <w:sz w:val="22"/>
          <w:szCs w:val="22"/>
        </w:rPr>
        <w:t>du CHU</w:t>
      </w:r>
      <w:r w:rsidRPr="00D71980">
        <w:rPr>
          <w:rFonts w:eastAsia="Times"/>
          <w:b/>
          <w:noProof/>
          <w:color w:val="5C2D91"/>
          <w:sz w:val="22"/>
          <w:szCs w:val="22"/>
        </w:rPr>
        <w:t xml:space="preserve"> en matière de recherche</w:t>
      </w:r>
    </w:p>
    <w:p w14:paraId="5A7609D9" w14:textId="77777777" w:rsidR="00557AC8" w:rsidRPr="00557AC8" w:rsidRDefault="00557AC8" w:rsidP="00BB1D40">
      <w:pPr>
        <w:spacing w:after="0"/>
        <w:jc w:val="both"/>
        <w:rPr>
          <w:rFonts w:ascii="Century Gothic" w:hAnsi="Century Gothic"/>
          <w:sz w:val="18"/>
          <w:szCs w:val="18"/>
        </w:rPr>
      </w:pPr>
    </w:p>
    <w:p w14:paraId="5A7609DB" w14:textId="143F40E9" w:rsidR="00D16F37" w:rsidRPr="00BB1D40" w:rsidRDefault="00204A40" w:rsidP="00A00DDD">
      <w:pPr>
        <w:spacing w:after="0"/>
        <w:rPr>
          <w:rFonts w:ascii="Century Gothic" w:hAnsi="Century Gothic"/>
          <w:b/>
          <w:i/>
          <w:color w:val="00B0F0"/>
          <w:sz w:val="18"/>
          <w:szCs w:val="18"/>
        </w:rPr>
      </w:pPr>
      <w:r w:rsidRPr="00BB1D40" w:rsidDel="00204A40">
        <w:rPr>
          <w:rFonts w:ascii="Century Gothic" w:hAnsi="Century Gothic"/>
          <w:b/>
          <w:i/>
          <w:color w:val="00B0F0"/>
          <w:sz w:val="18"/>
          <w:szCs w:val="18"/>
        </w:rPr>
        <w:t xml:space="preserve"> </w:t>
      </w:r>
      <w:r w:rsidR="00D16F37" w:rsidRPr="00BB1D40">
        <w:rPr>
          <w:rFonts w:ascii="Century Gothic" w:hAnsi="Century Gothic"/>
          <w:b/>
          <w:i/>
          <w:color w:val="00B0F0"/>
          <w:sz w:val="18"/>
          <w:szCs w:val="18"/>
        </w:rPr>
        <w:t>(20 pages maximum)</w:t>
      </w:r>
    </w:p>
    <w:p w14:paraId="5A7609DC" w14:textId="77777777" w:rsidR="00D16F37" w:rsidRPr="00D16F37" w:rsidRDefault="00D16F37" w:rsidP="00BB1D40">
      <w:pPr>
        <w:spacing w:after="0"/>
        <w:jc w:val="both"/>
        <w:rPr>
          <w:rFonts w:ascii="Century Gothic" w:hAnsi="Century Gothic"/>
          <w:sz w:val="18"/>
          <w:szCs w:val="18"/>
        </w:rPr>
      </w:pPr>
    </w:p>
    <w:p w14:paraId="5A7609DD" w14:textId="1553E1B9" w:rsidR="00D16F37" w:rsidRPr="00BB1D40" w:rsidRDefault="00D16F37" w:rsidP="00BB1D40">
      <w:pPr>
        <w:spacing w:after="0"/>
        <w:jc w:val="both"/>
        <w:rPr>
          <w:rFonts w:ascii="Century Gothic" w:hAnsi="Century Gothic"/>
          <w:b/>
          <w:i/>
          <w:color w:val="00B0F0"/>
          <w:sz w:val="18"/>
          <w:szCs w:val="18"/>
        </w:rPr>
      </w:pPr>
      <w:r w:rsidRPr="00BB1D40">
        <w:rPr>
          <w:rFonts w:ascii="Century Gothic" w:hAnsi="Century Gothic"/>
          <w:b/>
          <w:i/>
          <w:color w:val="00B0F0"/>
          <w:sz w:val="18"/>
          <w:szCs w:val="18"/>
        </w:rPr>
        <w:t xml:space="preserve">Après une brève présentation </w:t>
      </w:r>
      <w:r w:rsidR="00080524">
        <w:rPr>
          <w:rFonts w:ascii="Century Gothic" w:hAnsi="Century Gothic"/>
          <w:b/>
          <w:i/>
          <w:color w:val="00B0F0"/>
          <w:sz w:val="18"/>
          <w:szCs w:val="18"/>
        </w:rPr>
        <w:t>du CHU</w:t>
      </w:r>
      <w:r w:rsidRPr="00BB1D40">
        <w:rPr>
          <w:rFonts w:ascii="Century Gothic" w:hAnsi="Century Gothic"/>
          <w:b/>
          <w:i/>
          <w:color w:val="00B0F0"/>
          <w:sz w:val="18"/>
          <w:szCs w:val="18"/>
        </w:rPr>
        <w:t xml:space="preserve"> et de son mode de fonctionnement, on rappellera les principaux objectifs du projet scientifique en cours et on indiquera pour chacun d’eux les actions entreprises pour les atteindre et les résultats obtenus. On présentera aussi les nouveautés marquantes dans la stratégie scientifique </w:t>
      </w:r>
      <w:r w:rsidR="00080524">
        <w:rPr>
          <w:rFonts w:ascii="Century Gothic" w:hAnsi="Century Gothic"/>
          <w:b/>
          <w:i/>
          <w:color w:val="00B0F0"/>
          <w:sz w:val="18"/>
          <w:szCs w:val="18"/>
        </w:rPr>
        <w:t>du CHU</w:t>
      </w:r>
      <w:r w:rsidRPr="00BB1D40">
        <w:rPr>
          <w:rFonts w:ascii="Century Gothic" w:hAnsi="Century Gothic"/>
          <w:b/>
          <w:i/>
          <w:color w:val="00B0F0"/>
          <w:sz w:val="18"/>
          <w:szCs w:val="18"/>
        </w:rPr>
        <w:t>.</w:t>
      </w:r>
    </w:p>
    <w:p w14:paraId="5A7609DE" w14:textId="77777777" w:rsidR="00D16F37" w:rsidRPr="00BB1D40" w:rsidRDefault="00D16F37" w:rsidP="00BB1D40">
      <w:pPr>
        <w:spacing w:after="0"/>
        <w:jc w:val="both"/>
        <w:rPr>
          <w:rFonts w:ascii="Century Gothic" w:hAnsi="Century Gothic"/>
          <w:b/>
          <w:color w:val="00B0F0"/>
          <w:sz w:val="18"/>
          <w:szCs w:val="18"/>
        </w:rPr>
      </w:pPr>
    </w:p>
    <w:p w14:paraId="5A7609DF" w14:textId="3AC06FE3" w:rsidR="00D16F37" w:rsidRPr="00BB1D40" w:rsidRDefault="00D16F37" w:rsidP="00D16F37">
      <w:pPr>
        <w:spacing w:after="100"/>
        <w:jc w:val="both"/>
        <w:rPr>
          <w:rFonts w:ascii="Century Gothic" w:hAnsi="Century Gothic"/>
          <w:b/>
          <w:i/>
          <w:color w:val="00B0F0"/>
          <w:sz w:val="18"/>
          <w:szCs w:val="18"/>
        </w:rPr>
      </w:pPr>
      <w:r w:rsidRPr="00BB1D40">
        <w:rPr>
          <w:rFonts w:ascii="Century Gothic" w:hAnsi="Century Gothic"/>
          <w:b/>
          <w:i/>
          <w:color w:val="00B0F0"/>
          <w:sz w:val="18"/>
          <w:szCs w:val="18"/>
        </w:rPr>
        <w:t xml:space="preserve">Cette partie devra comporter en particulier </w:t>
      </w:r>
      <w:r w:rsidR="00E8367D" w:rsidRPr="00BB1D40">
        <w:rPr>
          <w:rFonts w:ascii="Century Gothic" w:hAnsi="Century Gothic"/>
          <w:b/>
          <w:i/>
          <w:color w:val="00B0F0"/>
          <w:sz w:val="18"/>
          <w:szCs w:val="18"/>
        </w:rPr>
        <w:t xml:space="preserve">pour </w:t>
      </w:r>
      <w:r w:rsidRPr="00BB1D40">
        <w:rPr>
          <w:rFonts w:ascii="Century Gothic" w:hAnsi="Century Gothic"/>
          <w:b/>
          <w:i/>
          <w:color w:val="00B0F0"/>
          <w:sz w:val="18"/>
          <w:szCs w:val="18"/>
        </w:rPr>
        <w:t>la période</w:t>
      </w:r>
      <w:r w:rsidR="00E8367D" w:rsidRPr="00BB1D40">
        <w:rPr>
          <w:rFonts w:ascii="Century Gothic" w:hAnsi="Century Gothic"/>
          <w:b/>
          <w:i/>
          <w:color w:val="00B0F0"/>
          <w:sz w:val="18"/>
          <w:szCs w:val="18"/>
        </w:rPr>
        <w:t xml:space="preserve"> considérée</w:t>
      </w:r>
      <w:r w:rsidRPr="00BB1D40">
        <w:rPr>
          <w:rFonts w:ascii="Century Gothic" w:hAnsi="Century Gothic"/>
          <w:b/>
          <w:i/>
          <w:color w:val="00B0F0"/>
          <w:sz w:val="18"/>
          <w:szCs w:val="18"/>
        </w:rPr>
        <w:t xml:space="preserve"> :</w:t>
      </w:r>
    </w:p>
    <w:p w14:paraId="5A7609E0" w14:textId="02D43BE4" w:rsidR="00D16F37" w:rsidRPr="00BB1D40" w:rsidRDefault="00D16F37" w:rsidP="001575FA">
      <w:pPr>
        <w:spacing w:after="100"/>
        <w:ind w:left="851" w:hanging="284"/>
        <w:jc w:val="both"/>
        <w:rPr>
          <w:rFonts w:ascii="Century Gothic" w:hAnsi="Century Gothic"/>
          <w:b/>
          <w:i/>
          <w:color w:val="00B0F0"/>
          <w:sz w:val="18"/>
          <w:szCs w:val="18"/>
        </w:rPr>
      </w:pPr>
      <w:r w:rsidRPr="00BB1D40">
        <w:rPr>
          <w:rFonts w:ascii="Century Gothic" w:hAnsi="Century Gothic"/>
          <w:b/>
          <w:i/>
          <w:color w:val="00B0F0"/>
          <w:sz w:val="18"/>
          <w:szCs w:val="18"/>
        </w:rPr>
        <w:t>•</w:t>
      </w:r>
      <w:r w:rsidRPr="00BB1D40">
        <w:rPr>
          <w:rFonts w:ascii="Century Gothic" w:hAnsi="Century Gothic"/>
          <w:b/>
          <w:i/>
          <w:color w:val="00B0F0"/>
          <w:sz w:val="18"/>
          <w:szCs w:val="18"/>
        </w:rPr>
        <w:tab/>
        <w:t xml:space="preserve">un organigramme fonctionnel </w:t>
      </w:r>
      <w:r w:rsidR="00080524">
        <w:rPr>
          <w:rFonts w:ascii="Century Gothic" w:hAnsi="Century Gothic"/>
          <w:b/>
          <w:i/>
          <w:color w:val="00B0F0"/>
          <w:sz w:val="18"/>
          <w:szCs w:val="18"/>
        </w:rPr>
        <w:t>du CHU</w:t>
      </w:r>
      <w:r w:rsidRPr="00BB1D40">
        <w:rPr>
          <w:rFonts w:ascii="Century Gothic" w:hAnsi="Century Gothic"/>
          <w:b/>
          <w:i/>
          <w:color w:val="00B0F0"/>
          <w:sz w:val="18"/>
          <w:szCs w:val="18"/>
        </w:rPr>
        <w:t xml:space="preserve"> précisant son mode d’organisation ;</w:t>
      </w:r>
    </w:p>
    <w:p w14:paraId="5A7609E1" w14:textId="1AFDB8BF" w:rsidR="008F6447" w:rsidRPr="00BB1D40" w:rsidRDefault="00D16F37" w:rsidP="001575FA">
      <w:pPr>
        <w:spacing w:after="100"/>
        <w:ind w:left="851" w:hanging="284"/>
        <w:jc w:val="both"/>
        <w:rPr>
          <w:rFonts w:ascii="Century Gothic" w:hAnsi="Century Gothic"/>
          <w:b/>
          <w:i/>
          <w:color w:val="00B0F0"/>
          <w:sz w:val="18"/>
          <w:szCs w:val="18"/>
        </w:rPr>
      </w:pPr>
      <w:r w:rsidRPr="00BB1D40">
        <w:rPr>
          <w:rFonts w:ascii="Century Gothic" w:hAnsi="Century Gothic"/>
          <w:b/>
          <w:i/>
          <w:color w:val="00B0F0"/>
          <w:sz w:val="18"/>
          <w:szCs w:val="18"/>
        </w:rPr>
        <w:t>•</w:t>
      </w:r>
      <w:r w:rsidRPr="00BB1D40">
        <w:rPr>
          <w:rFonts w:ascii="Century Gothic" w:hAnsi="Century Gothic"/>
          <w:b/>
          <w:i/>
          <w:color w:val="00B0F0"/>
          <w:sz w:val="18"/>
          <w:szCs w:val="18"/>
        </w:rPr>
        <w:tab/>
        <w:t>le t</w:t>
      </w:r>
      <w:r w:rsidR="002369DB" w:rsidRPr="00BB1D40">
        <w:rPr>
          <w:rFonts w:ascii="Century Gothic" w:hAnsi="Century Gothic"/>
          <w:b/>
          <w:i/>
          <w:color w:val="00B0F0"/>
          <w:sz w:val="18"/>
          <w:szCs w:val="18"/>
        </w:rPr>
        <w:t xml:space="preserve">ableau des effectifs </w:t>
      </w:r>
      <w:r w:rsidR="00E8367D" w:rsidRPr="00BB1D40">
        <w:rPr>
          <w:rFonts w:ascii="Century Gothic" w:hAnsi="Century Gothic"/>
          <w:b/>
          <w:i/>
          <w:color w:val="00B0F0"/>
          <w:sz w:val="18"/>
          <w:szCs w:val="18"/>
        </w:rPr>
        <w:t xml:space="preserve">qui </w:t>
      </w:r>
      <w:r w:rsidR="007913EE">
        <w:rPr>
          <w:rFonts w:ascii="Century Gothic" w:hAnsi="Century Gothic"/>
          <w:b/>
          <w:i/>
          <w:color w:val="00B0F0"/>
          <w:sz w:val="18"/>
          <w:szCs w:val="18"/>
        </w:rPr>
        <w:t>aura été préalablement complété ;</w:t>
      </w:r>
    </w:p>
    <w:p w14:paraId="5A7609E2" w14:textId="77777777" w:rsidR="001E506A" w:rsidRDefault="001E506A" w:rsidP="00520218">
      <w:pPr>
        <w:spacing w:after="100"/>
        <w:jc w:val="both"/>
        <w:rPr>
          <w:rFonts w:ascii="Century Gothic" w:hAnsi="Century Gothic"/>
          <w:sz w:val="18"/>
          <w:szCs w:val="18"/>
        </w:rPr>
      </w:pPr>
    </w:p>
    <w:p w14:paraId="1271B4C7" w14:textId="77777777" w:rsidR="00914F6A" w:rsidRDefault="00914F6A" w:rsidP="00520218">
      <w:pPr>
        <w:spacing w:after="100"/>
        <w:jc w:val="both"/>
        <w:rPr>
          <w:rFonts w:ascii="Century Gothic" w:hAnsi="Century Gothic"/>
          <w:sz w:val="18"/>
          <w:szCs w:val="18"/>
        </w:rPr>
      </w:pPr>
    </w:p>
    <w:p w14:paraId="2F30FD2D" w14:textId="77777777" w:rsidR="00914F6A" w:rsidRDefault="00914F6A" w:rsidP="00520218">
      <w:pPr>
        <w:spacing w:after="100"/>
        <w:jc w:val="both"/>
        <w:rPr>
          <w:rFonts w:ascii="Century Gothic" w:hAnsi="Century Gothic"/>
          <w:sz w:val="18"/>
          <w:szCs w:val="18"/>
        </w:rPr>
      </w:pPr>
    </w:p>
    <w:p w14:paraId="056D7ABF" w14:textId="77777777" w:rsidR="00914F6A" w:rsidRPr="00520218" w:rsidRDefault="00914F6A" w:rsidP="00520218">
      <w:pPr>
        <w:spacing w:after="100"/>
        <w:jc w:val="both"/>
        <w:rPr>
          <w:rFonts w:ascii="Century Gothic" w:hAnsi="Century Gothic"/>
          <w:sz w:val="18"/>
          <w:szCs w:val="18"/>
        </w:rPr>
      </w:pPr>
    </w:p>
    <w:tbl>
      <w:tblPr>
        <w:tblW w:w="925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7611"/>
        <w:gridCol w:w="1648"/>
      </w:tblGrid>
      <w:tr w:rsidR="001E506A" w:rsidRPr="001E506A" w14:paraId="5A7609E5" w14:textId="77777777" w:rsidTr="00B2762A">
        <w:trPr>
          <w:trHeight w:val="916"/>
          <w:jc w:val="center"/>
        </w:trPr>
        <w:tc>
          <w:tcPr>
            <w:tcW w:w="7611" w:type="dxa"/>
            <w:vAlign w:val="center"/>
          </w:tcPr>
          <w:p w14:paraId="5A7609E3" w14:textId="230A401E" w:rsidR="001E506A" w:rsidRPr="00A02906" w:rsidRDefault="001E506A" w:rsidP="00080524">
            <w:pPr>
              <w:spacing w:before="60" w:after="60"/>
              <w:jc w:val="center"/>
              <w:rPr>
                <w:rFonts w:ascii="Century Gothic" w:eastAsia="Times" w:hAnsi="Century Gothic"/>
                <w:b/>
                <w:noProof/>
                <w:color w:val="ED145B"/>
                <w:w w:val="105"/>
                <w:sz w:val="20"/>
                <w:szCs w:val="22"/>
              </w:rPr>
            </w:pPr>
            <w:r w:rsidRPr="00A02906">
              <w:rPr>
                <w:rFonts w:ascii="Century Gothic" w:eastAsia="Times" w:hAnsi="Century Gothic"/>
                <w:b/>
                <w:noProof/>
                <w:color w:val="ED145C"/>
                <w:w w:val="105"/>
                <w:sz w:val="20"/>
                <w:szCs w:val="22"/>
              </w:rPr>
              <w:lastRenderedPageBreak/>
              <w:t xml:space="preserve">Composition </w:t>
            </w:r>
            <w:r w:rsidR="00080524">
              <w:rPr>
                <w:rFonts w:ascii="Century Gothic" w:eastAsia="Times" w:hAnsi="Century Gothic"/>
                <w:b/>
                <w:noProof/>
                <w:color w:val="ED145C"/>
                <w:w w:val="105"/>
                <w:sz w:val="20"/>
                <w:szCs w:val="22"/>
              </w:rPr>
              <w:t>du CHU</w:t>
            </w:r>
          </w:p>
        </w:tc>
        <w:tc>
          <w:tcPr>
            <w:tcW w:w="1648" w:type="dxa"/>
            <w:vAlign w:val="center"/>
          </w:tcPr>
          <w:p w14:paraId="0E0A983A" w14:textId="77777777" w:rsidR="00A02906" w:rsidRPr="00A02906" w:rsidRDefault="00A02906" w:rsidP="001E506A">
            <w:pPr>
              <w:spacing w:before="60" w:after="60"/>
              <w:jc w:val="center"/>
              <w:rPr>
                <w:rFonts w:ascii="Century Gothic" w:eastAsia="Times" w:hAnsi="Century Gothic"/>
                <w:b/>
                <w:noProof/>
                <w:color w:val="ED145B"/>
                <w:w w:val="105"/>
                <w:sz w:val="20"/>
                <w:szCs w:val="22"/>
              </w:rPr>
            </w:pPr>
            <w:r w:rsidRPr="00A02906">
              <w:rPr>
                <w:rFonts w:ascii="Century Gothic" w:eastAsia="Times" w:hAnsi="Century Gothic"/>
                <w:b/>
                <w:noProof/>
                <w:color w:val="ED145B"/>
                <w:w w:val="105"/>
                <w:sz w:val="20"/>
                <w:szCs w:val="22"/>
              </w:rPr>
              <w:t xml:space="preserve">Nombre au  </w:t>
            </w:r>
          </w:p>
          <w:p w14:paraId="5A7609E4" w14:textId="6CE7BF9B" w:rsidR="001E506A" w:rsidRPr="00A02906" w:rsidRDefault="00C74B92" w:rsidP="00183A7C">
            <w:pPr>
              <w:spacing w:before="60" w:after="60"/>
              <w:jc w:val="center"/>
              <w:rPr>
                <w:rFonts w:ascii="Century Gothic" w:eastAsia="Times" w:hAnsi="Century Gothic"/>
                <w:b/>
                <w:noProof/>
                <w:color w:val="ED145B"/>
                <w:w w:val="105"/>
                <w:sz w:val="20"/>
                <w:szCs w:val="22"/>
              </w:rPr>
            </w:pPr>
            <w:r w:rsidRPr="00A02906">
              <w:rPr>
                <w:rFonts w:ascii="Century Gothic" w:eastAsia="Times" w:hAnsi="Century Gothic"/>
                <w:b/>
                <w:noProof/>
                <w:color w:val="ED145B"/>
                <w:w w:val="105"/>
                <w:sz w:val="20"/>
                <w:szCs w:val="22"/>
              </w:rPr>
              <w:t>30 juin</w:t>
            </w:r>
            <w:r w:rsidR="009574C2" w:rsidRPr="00A02906">
              <w:rPr>
                <w:rFonts w:ascii="Century Gothic" w:eastAsia="Times" w:hAnsi="Century Gothic"/>
                <w:b/>
                <w:noProof/>
                <w:color w:val="ED145B"/>
                <w:w w:val="105"/>
                <w:sz w:val="20"/>
                <w:szCs w:val="22"/>
              </w:rPr>
              <w:t xml:space="preserve"> 20</w:t>
            </w:r>
            <w:r w:rsidR="00183A7C">
              <w:rPr>
                <w:rFonts w:ascii="Century Gothic" w:eastAsia="Times" w:hAnsi="Century Gothic"/>
                <w:b/>
                <w:noProof/>
                <w:color w:val="ED145B"/>
                <w:w w:val="105"/>
                <w:sz w:val="20"/>
                <w:szCs w:val="22"/>
              </w:rPr>
              <w:t>20</w:t>
            </w:r>
          </w:p>
        </w:tc>
      </w:tr>
      <w:tr w:rsidR="001E506A" w:rsidRPr="001E506A" w14:paraId="5A7609E7" w14:textId="77777777" w:rsidTr="001E506A">
        <w:trPr>
          <w:trHeight w:val="293"/>
          <w:jc w:val="center"/>
        </w:trPr>
        <w:tc>
          <w:tcPr>
            <w:tcW w:w="9259" w:type="dxa"/>
            <w:gridSpan w:val="2"/>
            <w:vAlign w:val="center"/>
          </w:tcPr>
          <w:p w14:paraId="5A7609E6" w14:textId="10375B81" w:rsidR="001E506A" w:rsidRPr="00A02906" w:rsidRDefault="001E506A" w:rsidP="00A02906">
            <w:pPr>
              <w:spacing w:before="60" w:after="60"/>
              <w:jc w:val="center"/>
              <w:rPr>
                <w:rFonts w:ascii="Century Gothic" w:hAnsi="Century Gothic"/>
                <w:b/>
                <w:sz w:val="20"/>
                <w:szCs w:val="18"/>
              </w:rPr>
            </w:pPr>
            <w:r w:rsidRPr="00A02906">
              <w:rPr>
                <w:rFonts w:ascii="Century Gothic" w:eastAsia="Times" w:hAnsi="Century Gothic"/>
                <w:b/>
                <w:noProof/>
                <w:color w:val="5C2D91"/>
                <w:sz w:val="20"/>
                <w:szCs w:val="22"/>
              </w:rPr>
              <w:t>Personnel</w:t>
            </w:r>
            <w:r w:rsidR="00354742" w:rsidRPr="00A02906">
              <w:rPr>
                <w:rFonts w:ascii="Century Gothic" w:eastAsia="Times" w:hAnsi="Century Gothic"/>
                <w:b/>
                <w:noProof/>
                <w:color w:val="5C2D91"/>
                <w:sz w:val="20"/>
                <w:szCs w:val="22"/>
              </w:rPr>
              <w:t>s</w:t>
            </w:r>
            <w:r w:rsidRPr="00A02906">
              <w:rPr>
                <w:rFonts w:ascii="Century Gothic" w:eastAsia="Times" w:hAnsi="Century Gothic"/>
                <w:b/>
                <w:noProof/>
                <w:color w:val="5C2D91"/>
                <w:sz w:val="20"/>
                <w:szCs w:val="22"/>
              </w:rPr>
              <w:t xml:space="preserve"> permanent</w:t>
            </w:r>
            <w:r w:rsidR="00354742" w:rsidRPr="00A02906">
              <w:rPr>
                <w:rFonts w:ascii="Century Gothic" w:eastAsia="Times" w:hAnsi="Century Gothic"/>
                <w:b/>
                <w:noProof/>
                <w:color w:val="5C2D91"/>
                <w:sz w:val="20"/>
                <w:szCs w:val="22"/>
              </w:rPr>
              <w:t>s</w:t>
            </w:r>
          </w:p>
        </w:tc>
      </w:tr>
      <w:tr w:rsidR="001E506A" w:rsidRPr="001E506A" w14:paraId="5A7609EA" w14:textId="77777777" w:rsidTr="00B2762A">
        <w:trPr>
          <w:trHeight w:val="567"/>
          <w:jc w:val="center"/>
        </w:trPr>
        <w:tc>
          <w:tcPr>
            <w:tcW w:w="7611" w:type="dxa"/>
            <w:vAlign w:val="center"/>
          </w:tcPr>
          <w:p w14:paraId="5A7609E8" w14:textId="64F9898B" w:rsidR="001E506A" w:rsidRPr="001E506A" w:rsidRDefault="001E506A" w:rsidP="00C76A56">
            <w:pPr>
              <w:tabs>
                <w:tab w:val="left" w:pos="552"/>
              </w:tabs>
              <w:spacing w:before="60" w:after="60"/>
              <w:rPr>
                <w:rFonts w:ascii="Century Gothic" w:hAnsi="Century Gothic"/>
                <w:color w:val="000000"/>
                <w:sz w:val="18"/>
                <w:szCs w:val="18"/>
              </w:rPr>
            </w:pPr>
            <w:r w:rsidRPr="001E506A">
              <w:rPr>
                <w:rFonts w:ascii="Century Gothic" w:hAnsi="Century Gothic"/>
                <w:color w:val="000000"/>
                <w:sz w:val="18"/>
                <w:szCs w:val="18"/>
              </w:rPr>
              <w:t>Professeurs</w:t>
            </w:r>
            <w:r w:rsidR="00E8367D">
              <w:rPr>
                <w:rFonts w:ascii="Century Gothic" w:hAnsi="Century Gothic"/>
                <w:color w:val="000000"/>
                <w:sz w:val="18"/>
                <w:szCs w:val="18"/>
              </w:rPr>
              <w:t>,</w:t>
            </w:r>
            <w:r w:rsidRPr="001E506A">
              <w:rPr>
                <w:rFonts w:ascii="Century Gothic" w:hAnsi="Century Gothic"/>
                <w:color w:val="000000"/>
                <w:sz w:val="18"/>
                <w:szCs w:val="18"/>
              </w:rPr>
              <w:t xml:space="preserve"> maîtres de conférence</w:t>
            </w:r>
            <w:r w:rsidR="00A02906">
              <w:rPr>
                <w:rFonts w:ascii="Century Gothic" w:hAnsi="Century Gothic"/>
                <w:color w:val="000000"/>
                <w:sz w:val="18"/>
                <w:szCs w:val="18"/>
              </w:rPr>
              <w:t>s</w:t>
            </w:r>
            <w:r w:rsidRPr="001E506A">
              <w:rPr>
                <w:rFonts w:ascii="Century Gothic" w:hAnsi="Century Gothic"/>
                <w:color w:val="000000"/>
                <w:sz w:val="18"/>
                <w:szCs w:val="18"/>
              </w:rPr>
              <w:t xml:space="preserve"> et assimilés</w:t>
            </w:r>
            <w:r w:rsidR="007A6BD8">
              <w:rPr>
                <w:rFonts w:ascii="Century Gothic" w:hAnsi="Century Gothic"/>
                <w:color w:val="000000"/>
                <w:sz w:val="18"/>
                <w:szCs w:val="18"/>
              </w:rPr>
              <w:t xml:space="preserve"> non </w:t>
            </w:r>
            <w:r w:rsidR="007A6BD8" w:rsidRPr="001E506A">
              <w:rPr>
                <w:rFonts w:ascii="Century Gothic" w:hAnsi="Century Gothic"/>
                <w:color w:val="000000"/>
                <w:sz w:val="18"/>
                <w:szCs w:val="18"/>
              </w:rPr>
              <w:t>affiliés à une unité labélisée (UMR CNRS ou INSERM, EA</w:t>
            </w:r>
            <w:r w:rsidR="007A6BD8">
              <w:rPr>
                <w:rFonts w:ascii="Century Gothic" w:hAnsi="Century Gothic"/>
                <w:color w:val="000000"/>
                <w:sz w:val="18"/>
                <w:szCs w:val="18"/>
              </w:rPr>
              <w:t>, CIC</w:t>
            </w:r>
            <w:r w:rsidR="007A6BD8" w:rsidRPr="001E506A">
              <w:rPr>
                <w:rFonts w:ascii="Century Gothic" w:hAnsi="Century Gothic"/>
                <w:color w:val="000000"/>
                <w:sz w:val="18"/>
                <w:szCs w:val="18"/>
              </w:rPr>
              <w:t>)</w:t>
            </w:r>
          </w:p>
        </w:tc>
        <w:tc>
          <w:tcPr>
            <w:tcW w:w="1648" w:type="dxa"/>
            <w:vAlign w:val="center"/>
          </w:tcPr>
          <w:p w14:paraId="5A7609E9" w14:textId="77777777" w:rsidR="001E506A" w:rsidRPr="001E506A" w:rsidRDefault="001E506A" w:rsidP="00C76A56">
            <w:pPr>
              <w:spacing w:beforeLines="60" w:before="144" w:afterLines="60" w:after="144"/>
              <w:jc w:val="center"/>
              <w:rPr>
                <w:rFonts w:ascii="Century Gothic" w:hAnsi="Century Gothic"/>
                <w:color w:val="000000"/>
                <w:sz w:val="18"/>
                <w:szCs w:val="18"/>
              </w:rPr>
            </w:pPr>
          </w:p>
        </w:tc>
      </w:tr>
      <w:tr w:rsidR="001E506A" w:rsidRPr="001E506A" w14:paraId="5A7609ED" w14:textId="77777777" w:rsidTr="00B2762A">
        <w:trPr>
          <w:trHeight w:val="567"/>
          <w:jc w:val="center"/>
        </w:trPr>
        <w:tc>
          <w:tcPr>
            <w:tcW w:w="7611" w:type="dxa"/>
            <w:vAlign w:val="center"/>
          </w:tcPr>
          <w:p w14:paraId="5A7609EB" w14:textId="34D33092" w:rsidR="001E506A" w:rsidRPr="001E506A" w:rsidRDefault="001E506A" w:rsidP="00C76A56">
            <w:pPr>
              <w:spacing w:before="60" w:after="60"/>
              <w:rPr>
                <w:rFonts w:ascii="Century Gothic" w:hAnsi="Century Gothic"/>
                <w:color w:val="000000"/>
                <w:sz w:val="18"/>
                <w:szCs w:val="18"/>
              </w:rPr>
            </w:pPr>
            <w:r w:rsidRPr="001E506A">
              <w:rPr>
                <w:rFonts w:ascii="Century Gothic" w:hAnsi="Century Gothic"/>
                <w:color w:val="000000"/>
                <w:sz w:val="18"/>
                <w:szCs w:val="18"/>
              </w:rPr>
              <w:t>Praticiens Hospitaliers</w:t>
            </w:r>
            <w:r w:rsidR="007A6BD8" w:rsidRPr="001E506A">
              <w:rPr>
                <w:rFonts w:ascii="Century Gothic" w:hAnsi="Century Gothic"/>
                <w:color w:val="000000"/>
                <w:sz w:val="18"/>
                <w:szCs w:val="18"/>
              </w:rPr>
              <w:t xml:space="preserve"> </w:t>
            </w:r>
            <w:r w:rsidR="007A6BD8">
              <w:rPr>
                <w:rFonts w:ascii="Century Gothic" w:hAnsi="Century Gothic"/>
                <w:color w:val="000000"/>
                <w:sz w:val="18"/>
                <w:szCs w:val="18"/>
              </w:rPr>
              <w:t xml:space="preserve">non </w:t>
            </w:r>
            <w:r w:rsidR="007A6BD8" w:rsidRPr="001E506A">
              <w:rPr>
                <w:rFonts w:ascii="Century Gothic" w:hAnsi="Century Gothic"/>
                <w:color w:val="000000"/>
                <w:sz w:val="18"/>
                <w:szCs w:val="18"/>
              </w:rPr>
              <w:t>affiliés à une unité labélisée (UMR CNRS ou INSERM, EA</w:t>
            </w:r>
            <w:r w:rsidR="007A6BD8">
              <w:rPr>
                <w:rFonts w:ascii="Century Gothic" w:hAnsi="Century Gothic"/>
                <w:color w:val="000000"/>
                <w:sz w:val="18"/>
                <w:szCs w:val="18"/>
              </w:rPr>
              <w:t>, CIC</w:t>
            </w:r>
            <w:r w:rsidR="007A6BD8" w:rsidRPr="001E506A">
              <w:rPr>
                <w:rFonts w:ascii="Century Gothic" w:hAnsi="Century Gothic"/>
                <w:color w:val="000000"/>
                <w:sz w:val="18"/>
                <w:szCs w:val="18"/>
              </w:rPr>
              <w:t>)</w:t>
            </w:r>
          </w:p>
        </w:tc>
        <w:tc>
          <w:tcPr>
            <w:tcW w:w="1648" w:type="dxa"/>
            <w:vAlign w:val="center"/>
          </w:tcPr>
          <w:p w14:paraId="5A7609EC" w14:textId="77777777" w:rsidR="001E506A" w:rsidRPr="001E506A" w:rsidRDefault="001E506A" w:rsidP="00C76A56">
            <w:pPr>
              <w:spacing w:beforeLines="60" w:before="144" w:afterLines="60" w:after="144"/>
              <w:jc w:val="center"/>
              <w:rPr>
                <w:rFonts w:ascii="Century Gothic" w:hAnsi="Century Gothic"/>
                <w:color w:val="000000"/>
                <w:sz w:val="18"/>
                <w:szCs w:val="18"/>
              </w:rPr>
            </w:pPr>
          </w:p>
        </w:tc>
      </w:tr>
      <w:tr w:rsidR="001E506A" w:rsidRPr="001E506A" w14:paraId="5A7609F3" w14:textId="77777777" w:rsidTr="00B2762A">
        <w:trPr>
          <w:trHeight w:val="567"/>
          <w:jc w:val="center"/>
        </w:trPr>
        <w:tc>
          <w:tcPr>
            <w:tcW w:w="7611" w:type="dxa"/>
            <w:vAlign w:val="center"/>
          </w:tcPr>
          <w:p w14:paraId="5A7609F1" w14:textId="5E64921E" w:rsidR="001E506A" w:rsidRPr="001E506A" w:rsidRDefault="001E506A" w:rsidP="00C76A56">
            <w:pPr>
              <w:spacing w:before="60" w:after="60"/>
              <w:rPr>
                <w:rFonts w:ascii="Century Gothic" w:hAnsi="Century Gothic"/>
                <w:color w:val="000000"/>
                <w:sz w:val="18"/>
                <w:szCs w:val="18"/>
              </w:rPr>
            </w:pPr>
            <w:r w:rsidRPr="001E506A">
              <w:rPr>
                <w:rFonts w:ascii="Century Gothic" w:hAnsi="Century Gothic"/>
                <w:color w:val="000000"/>
                <w:sz w:val="18"/>
                <w:szCs w:val="18"/>
              </w:rPr>
              <w:t>Professeurs, maîtres de conférence</w:t>
            </w:r>
            <w:r w:rsidR="00A02906">
              <w:rPr>
                <w:rFonts w:ascii="Century Gothic" w:hAnsi="Century Gothic"/>
                <w:color w:val="000000"/>
                <w:sz w:val="18"/>
                <w:szCs w:val="18"/>
              </w:rPr>
              <w:t>s</w:t>
            </w:r>
            <w:r w:rsidRPr="001E506A">
              <w:rPr>
                <w:rFonts w:ascii="Century Gothic" w:hAnsi="Century Gothic"/>
                <w:color w:val="000000"/>
                <w:sz w:val="18"/>
                <w:szCs w:val="18"/>
              </w:rPr>
              <w:t xml:space="preserve"> et assimilés, affiliés à une unité labélisée (UMR CNRS ou INSERM, EA</w:t>
            </w:r>
            <w:r w:rsidR="009B66C2">
              <w:rPr>
                <w:rFonts w:ascii="Century Gothic" w:hAnsi="Century Gothic"/>
                <w:color w:val="000000"/>
                <w:sz w:val="18"/>
                <w:szCs w:val="18"/>
              </w:rPr>
              <w:t xml:space="preserve">, </w:t>
            </w:r>
            <w:r w:rsidR="00A02906">
              <w:rPr>
                <w:rFonts w:ascii="Century Gothic" w:hAnsi="Century Gothic"/>
                <w:color w:val="000000"/>
                <w:sz w:val="18"/>
                <w:szCs w:val="18"/>
              </w:rPr>
              <w:t>CIC</w:t>
            </w:r>
            <w:r w:rsidRPr="001E506A">
              <w:rPr>
                <w:rFonts w:ascii="Century Gothic" w:hAnsi="Century Gothic"/>
                <w:color w:val="000000"/>
                <w:sz w:val="18"/>
                <w:szCs w:val="18"/>
              </w:rPr>
              <w:t>)</w:t>
            </w:r>
          </w:p>
        </w:tc>
        <w:tc>
          <w:tcPr>
            <w:tcW w:w="1648" w:type="dxa"/>
            <w:vAlign w:val="center"/>
          </w:tcPr>
          <w:p w14:paraId="5A7609F2" w14:textId="77777777" w:rsidR="001E506A" w:rsidRPr="001E506A" w:rsidRDefault="001E506A" w:rsidP="00C76A56">
            <w:pPr>
              <w:spacing w:beforeLines="60" w:before="144" w:afterLines="60" w:after="144"/>
              <w:jc w:val="center"/>
              <w:rPr>
                <w:rFonts w:ascii="Century Gothic" w:hAnsi="Century Gothic"/>
                <w:color w:val="000000"/>
                <w:sz w:val="18"/>
                <w:szCs w:val="18"/>
              </w:rPr>
            </w:pPr>
          </w:p>
        </w:tc>
      </w:tr>
      <w:tr w:rsidR="001737A5" w:rsidRPr="001E506A" w14:paraId="0D966ED4" w14:textId="77777777" w:rsidTr="00B2762A">
        <w:trPr>
          <w:trHeight w:val="567"/>
          <w:jc w:val="center"/>
        </w:trPr>
        <w:tc>
          <w:tcPr>
            <w:tcW w:w="7611" w:type="dxa"/>
            <w:vAlign w:val="center"/>
          </w:tcPr>
          <w:p w14:paraId="4155659D" w14:textId="44CF60E8" w:rsidR="001737A5" w:rsidRPr="001E506A" w:rsidRDefault="001737A5" w:rsidP="00C76A56">
            <w:pPr>
              <w:spacing w:before="60" w:after="60"/>
              <w:ind w:left="2"/>
              <w:rPr>
                <w:rFonts w:ascii="Century Gothic" w:hAnsi="Century Gothic"/>
                <w:color w:val="000000"/>
                <w:sz w:val="18"/>
                <w:szCs w:val="18"/>
              </w:rPr>
            </w:pPr>
            <w:r>
              <w:rPr>
                <w:rFonts w:ascii="Century Gothic" w:hAnsi="Century Gothic"/>
                <w:color w:val="000000"/>
                <w:sz w:val="18"/>
                <w:szCs w:val="18"/>
              </w:rPr>
              <w:t xml:space="preserve">Praticiens hospitaliers </w:t>
            </w:r>
            <w:r w:rsidRPr="001E506A">
              <w:rPr>
                <w:rFonts w:ascii="Century Gothic" w:hAnsi="Century Gothic"/>
                <w:color w:val="000000"/>
                <w:sz w:val="18"/>
                <w:szCs w:val="18"/>
              </w:rPr>
              <w:t>affiliés à une unité labélisée (UMR CNRS ou INSERM, EA</w:t>
            </w:r>
            <w:r w:rsidR="009B66C2">
              <w:rPr>
                <w:rFonts w:ascii="Century Gothic" w:hAnsi="Century Gothic"/>
                <w:color w:val="000000"/>
                <w:sz w:val="18"/>
                <w:szCs w:val="18"/>
              </w:rPr>
              <w:t>,</w:t>
            </w:r>
            <w:r w:rsidRPr="001E506A">
              <w:rPr>
                <w:rFonts w:ascii="Century Gothic" w:hAnsi="Century Gothic"/>
                <w:color w:val="000000"/>
                <w:sz w:val="18"/>
                <w:szCs w:val="18"/>
              </w:rPr>
              <w:t xml:space="preserve"> CIC)</w:t>
            </w:r>
          </w:p>
        </w:tc>
        <w:tc>
          <w:tcPr>
            <w:tcW w:w="1648" w:type="dxa"/>
            <w:vAlign w:val="center"/>
          </w:tcPr>
          <w:p w14:paraId="0428000C" w14:textId="77777777" w:rsidR="001737A5" w:rsidRPr="001E506A" w:rsidRDefault="001737A5" w:rsidP="00C76A56">
            <w:pPr>
              <w:spacing w:beforeLines="60" w:before="144" w:afterLines="60" w:after="144"/>
              <w:jc w:val="center"/>
              <w:rPr>
                <w:rFonts w:ascii="Century Gothic" w:hAnsi="Century Gothic"/>
                <w:color w:val="000000"/>
                <w:sz w:val="18"/>
                <w:szCs w:val="18"/>
              </w:rPr>
            </w:pPr>
          </w:p>
        </w:tc>
      </w:tr>
      <w:tr w:rsidR="001E506A" w:rsidRPr="001E506A" w14:paraId="5A7609F6" w14:textId="77777777" w:rsidTr="00B2762A">
        <w:trPr>
          <w:trHeight w:val="567"/>
          <w:jc w:val="center"/>
        </w:trPr>
        <w:tc>
          <w:tcPr>
            <w:tcW w:w="7611" w:type="dxa"/>
            <w:vAlign w:val="center"/>
          </w:tcPr>
          <w:p w14:paraId="5A7609F4" w14:textId="40F8C93F" w:rsidR="001E506A" w:rsidRPr="001E506A" w:rsidRDefault="001E506A" w:rsidP="00C76A56">
            <w:pPr>
              <w:spacing w:before="60" w:after="60"/>
              <w:ind w:left="2"/>
              <w:rPr>
                <w:rFonts w:ascii="Century Gothic" w:hAnsi="Century Gothic"/>
                <w:color w:val="000000"/>
                <w:sz w:val="18"/>
                <w:szCs w:val="18"/>
              </w:rPr>
            </w:pPr>
            <w:r w:rsidRPr="001E506A">
              <w:rPr>
                <w:rFonts w:ascii="Century Gothic" w:hAnsi="Century Gothic"/>
                <w:color w:val="000000"/>
                <w:sz w:val="18"/>
                <w:szCs w:val="18"/>
              </w:rPr>
              <w:t>Autres personnels permanents impliqués dans la recherche</w:t>
            </w:r>
            <w:r w:rsidR="00E8367D">
              <w:rPr>
                <w:rFonts w:ascii="Century Gothic" w:hAnsi="Century Gothic"/>
                <w:color w:val="000000"/>
                <w:sz w:val="18"/>
                <w:szCs w:val="18"/>
              </w:rPr>
              <w:t xml:space="preserve"> </w:t>
            </w:r>
            <w:r w:rsidRPr="001E506A">
              <w:rPr>
                <w:rFonts w:ascii="Century Gothic" w:hAnsi="Century Gothic"/>
                <w:color w:val="000000"/>
                <w:sz w:val="18"/>
                <w:szCs w:val="18"/>
              </w:rPr>
              <w:t>: professionnels de santé, personnels d’appui à la recherche</w:t>
            </w:r>
          </w:p>
        </w:tc>
        <w:tc>
          <w:tcPr>
            <w:tcW w:w="1648" w:type="dxa"/>
            <w:vAlign w:val="center"/>
          </w:tcPr>
          <w:p w14:paraId="5A7609F5" w14:textId="77777777" w:rsidR="001E506A" w:rsidRPr="001E506A" w:rsidRDefault="001E506A" w:rsidP="00C76A56">
            <w:pPr>
              <w:spacing w:beforeLines="60" w:before="144" w:afterLines="60" w:after="144"/>
              <w:jc w:val="center"/>
              <w:rPr>
                <w:rFonts w:ascii="Century Gothic" w:hAnsi="Century Gothic"/>
                <w:color w:val="000000"/>
                <w:sz w:val="18"/>
                <w:szCs w:val="18"/>
              </w:rPr>
            </w:pPr>
          </w:p>
        </w:tc>
      </w:tr>
      <w:tr w:rsidR="001E506A" w:rsidRPr="001E506A" w14:paraId="5A7609F9" w14:textId="77777777" w:rsidTr="00B2762A">
        <w:trPr>
          <w:trHeight w:val="567"/>
          <w:jc w:val="center"/>
        </w:trPr>
        <w:tc>
          <w:tcPr>
            <w:tcW w:w="7611" w:type="dxa"/>
            <w:vAlign w:val="center"/>
          </w:tcPr>
          <w:p w14:paraId="5A7609F7" w14:textId="41A30A19" w:rsidR="001E506A" w:rsidRPr="001E506A" w:rsidRDefault="001E506A" w:rsidP="00C76A56">
            <w:pPr>
              <w:spacing w:before="60" w:after="60"/>
              <w:rPr>
                <w:rFonts w:ascii="Century Gothic" w:hAnsi="Century Gothic"/>
                <w:b/>
                <w:bCs/>
                <w:sz w:val="18"/>
                <w:szCs w:val="18"/>
              </w:rPr>
            </w:pPr>
            <w:r w:rsidRPr="001E506A">
              <w:rPr>
                <w:rFonts w:ascii="Century Gothic" w:hAnsi="Century Gothic"/>
                <w:b/>
                <w:bCs/>
                <w:sz w:val="18"/>
                <w:szCs w:val="18"/>
              </w:rPr>
              <w:t xml:space="preserve">TOTAL </w:t>
            </w:r>
            <w:r w:rsidR="00354742">
              <w:rPr>
                <w:rFonts w:ascii="Century Gothic" w:hAnsi="Century Gothic"/>
                <w:b/>
                <w:bCs/>
                <w:sz w:val="18"/>
                <w:szCs w:val="18"/>
              </w:rPr>
              <w:t xml:space="preserve">des </w:t>
            </w:r>
            <w:r w:rsidRPr="001E506A">
              <w:rPr>
                <w:rFonts w:ascii="Century Gothic" w:hAnsi="Century Gothic"/>
                <w:b/>
                <w:bCs/>
                <w:sz w:val="18"/>
                <w:szCs w:val="18"/>
              </w:rPr>
              <w:t>personnel</w:t>
            </w:r>
            <w:r w:rsidR="00354742">
              <w:rPr>
                <w:rFonts w:ascii="Century Gothic" w:hAnsi="Century Gothic"/>
                <w:b/>
                <w:bCs/>
                <w:sz w:val="18"/>
                <w:szCs w:val="18"/>
              </w:rPr>
              <w:t>s</w:t>
            </w:r>
            <w:r w:rsidRPr="001E506A">
              <w:rPr>
                <w:rFonts w:ascii="Century Gothic" w:hAnsi="Century Gothic"/>
                <w:b/>
                <w:bCs/>
                <w:sz w:val="18"/>
                <w:szCs w:val="18"/>
              </w:rPr>
              <w:t xml:space="preserve"> permanent</w:t>
            </w:r>
            <w:r w:rsidR="00354742">
              <w:rPr>
                <w:rFonts w:ascii="Century Gothic" w:hAnsi="Century Gothic"/>
                <w:b/>
                <w:bCs/>
                <w:sz w:val="18"/>
                <w:szCs w:val="18"/>
              </w:rPr>
              <w:t>s</w:t>
            </w:r>
            <w:r w:rsidRPr="001E506A">
              <w:rPr>
                <w:rFonts w:ascii="Century Gothic" w:hAnsi="Century Gothic"/>
                <w:b/>
                <w:bCs/>
                <w:sz w:val="18"/>
                <w:szCs w:val="18"/>
              </w:rPr>
              <w:t xml:space="preserve"> </w:t>
            </w:r>
          </w:p>
        </w:tc>
        <w:tc>
          <w:tcPr>
            <w:tcW w:w="1648" w:type="dxa"/>
            <w:vAlign w:val="center"/>
          </w:tcPr>
          <w:p w14:paraId="5A7609F8" w14:textId="77777777" w:rsidR="001E506A" w:rsidRPr="001E506A" w:rsidRDefault="001E506A" w:rsidP="00C76A56">
            <w:pPr>
              <w:spacing w:beforeLines="60" w:before="144" w:afterLines="60" w:after="144"/>
              <w:jc w:val="center"/>
              <w:rPr>
                <w:rFonts w:ascii="Century Gothic" w:hAnsi="Century Gothic"/>
                <w:b/>
                <w:bCs/>
                <w:sz w:val="18"/>
                <w:szCs w:val="18"/>
                <w:lang w:eastAsia="en-GB"/>
              </w:rPr>
            </w:pPr>
          </w:p>
        </w:tc>
      </w:tr>
      <w:tr w:rsidR="001E506A" w:rsidRPr="001E506A" w14:paraId="5A7609FB" w14:textId="77777777" w:rsidTr="001E506A">
        <w:trPr>
          <w:trHeight w:val="284"/>
          <w:jc w:val="center"/>
        </w:trPr>
        <w:tc>
          <w:tcPr>
            <w:tcW w:w="9259" w:type="dxa"/>
            <w:gridSpan w:val="2"/>
            <w:vAlign w:val="center"/>
          </w:tcPr>
          <w:p w14:paraId="5A7609FA" w14:textId="1B453C92" w:rsidR="001E506A" w:rsidRPr="00A02906" w:rsidRDefault="001E506A" w:rsidP="00A02906">
            <w:pPr>
              <w:spacing w:before="60" w:after="60"/>
              <w:jc w:val="center"/>
              <w:rPr>
                <w:rFonts w:ascii="Century Gothic" w:eastAsia="Times" w:hAnsi="Century Gothic"/>
                <w:b/>
                <w:noProof/>
                <w:color w:val="5C2D91"/>
                <w:sz w:val="20"/>
                <w:szCs w:val="22"/>
              </w:rPr>
            </w:pPr>
            <w:r w:rsidRPr="00A02906">
              <w:rPr>
                <w:rFonts w:ascii="Century Gothic" w:eastAsia="Times" w:hAnsi="Century Gothic"/>
                <w:b/>
                <w:noProof/>
                <w:color w:val="5C2D91"/>
                <w:sz w:val="20"/>
                <w:szCs w:val="22"/>
              </w:rPr>
              <w:t>Personnel</w:t>
            </w:r>
            <w:r w:rsidR="00354742" w:rsidRPr="00A02906">
              <w:rPr>
                <w:rFonts w:ascii="Century Gothic" w:eastAsia="Times" w:hAnsi="Century Gothic"/>
                <w:b/>
                <w:noProof/>
                <w:color w:val="5C2D91"/>
                <w:sz w:val="20"/>
                <w:szCs w:val="22"/>
              </w:rPr>
              <w:t>s</w:t>
            </w:r>
            <w:r w:rsidRPr="00A02906">
              <w:rPr>
                <w:rFonts w:ascii="Century Gothic" w:eastAsia="Times" w:hAnsi="Century Gothic"/>
                <w:b/>
                <w:noProof/>
                <w:color w:val="5C2D91"/>
                <w:sz w:val="20"/>
                <w:szCs w:val="22"/>
              </w:rPr>
              <w:t xml:space="preserve"> non permanent</w:t>
            </w:r>
            <w:r w:rsidR="00354742" w:rsidRPr="00A02906">
              <w:rPr>
                <w:rFonts w:ascii="Century Gothic" w:eastAsia="Times" w:hAnsi="Century Gothic"/>
                <w:b/>
                <w:noProof/>
                <w:color w:val="5C2D91"/>
                <w:sz w:val="20"/>
                <w:szCs w:val="22"/>
              </w:rPr>
              <w:t>s</w:t>
            </w:r>
          </w:p>
        </w:tc>
      </w:tr>
      <w:tr w:rsidR="001E506A" w:rsidRPr="001E506A" w14:paraId="5A7609FE" w14:textId="77777777" w:rsidTr="00B2762A">
        <w:trPr>
          <w:trHeight w:val="567"/>
          <w:jc w:val="center"/>
        </w:trPr>
        <w:tc>
          <w:tcPr>
            <w:tcW w:w="7611" w:type="dxa"/>
            <w:vAlign w:val="center"/>
          </w:tcPr>
          <w:p w14:paraId="5A7609FC" w14:textId="4E1F8CF4" w:rsidR="001E506A" w:rsidRPr="001E506A" w:rsidRDefault="001E506A" w:rsidP="00C76A56">
            <w:pPr>
              <w:spacing w:before="60" w:after="60"/>
              <w:rPr>
                <w:rFonts w:ascii="Century Gothic" w:hAnsi="Century Gothic"/>
                <w:b/>
                <w:bCs/>
                <w:color w:val="000000"/>
                <w:sz w:val="18"/>
                <w:szCs w:val="18"/>
              </w:rPr>
            </w:pPr>
            <w:r w:rsidRPr="001E506A">
              <w:rPr>
                <w:rFonts w:ascii="Century Gothic" w:hAnsi="Century Gothic"/>
                <w:color w:val="000000"/>
                <w:sz w:val="18"/>
                <w:szCs w:val="18"/>
              </w:rPr>
              <w:t>Professeurs</w:t>
            </w:r>
            <w:r w:rsidR="00354742">
              <w:rPr>
                <w:rFonts w:ascii="Century Gothic" w:hAnsi="Century Gothic"/>
                <w:color w:val="000000"/>
                <w:sz w:val="18"/>
                <w:szCs w:val="18"/>
              </w:rPr>
              <w:t xml:space="preserve">, </w:t>
            </w:r>
            <w:r w:rsidRPr="001E506A">
              <w:rPr>
                <w:rFonts w:ascii="Century Gothic" w:hAnsi="Century Gothic"/>
                <w:color w:val="000000"/>
                <w:sz w:val="18"/>
                <w:szCs w:val="18"/>
              </w:rPr>
              <w:t>maîtres de conférence et assimilés non permanents</w:t>
            </w:r>
            <w:r w:rsidR="00354742">
              <w:rPr>
                <w:rFonts w:ascii="Century Gothic" w:hAnsi="Century Gothic"/>
                <w:color w:val="000000"/>
                <w:sz w:val="18"/>
                <w:szCs w:val="18"/>
              </w:rPr>
              <w:t>,</w:t>
            </w:r>
            <w:r w:rsidRPr="001E506A">
              <w:rPr>
                <w:rFonts w:ascii="Century Gothic" w:hAnsi="Century Gothic"/>
                <w:color w:val="000000"/>
                <w:sz w:val="18"/>
                <w:szCs w:val="18"/>
              </w:rPr>
              <w:t xml:space="preserve"> y</w:t>
            </w:r>
            <w:r w:rsidR="00354742">
              <w:rPr>
                <w:rFonts w:ascii="Century Gothic" w:hAnsi="Century Gothic"/>
                <w:color w:val="000000"/>
                <w:sz w:val="18"/>
                <w:szCs w:val="18"/>
              </w:rPr>
              <w:t xml:space="preserve"> </w:t>
            </w:r>
            <w:r w:rsidRPr="001E506A">
              <w:rPr>
                <w:rFonts w:ascii="Century Gothic" w:hAnsi="Century Gothic"/>
                <w:color w:val="000000"/>
                <w:sz w:val="18"/>
                <w:szCs w:val="18"/>
              </w:rPr>
              <w:t>compris les émérites</w:t>
            </w:r>
          </w:p>
        </w:tc>
        <w:tc>
          <w:tcPr>
            <w:tcW w:w="1648" w:type="dxa"/>
            <w:vAlign w:val="center"/>
          </w:tcPr>
          <w:p w14:paraId="5A7609FD" w14:textId="77777777" w:rsidR="001E506A" w:rsidRPr="001E506A" w:rsidRDefault="001E506A" w:rsidP="00C76A56">
            <w:pPr>
              <w:spacing w:beforeLines="60" w:before="144" w:afterLines="60" w:after="144"/>
              <w:jc w:val="center"/>
              <w:rPr>
                <w:rFonts w:ascii="Century Gothic" w:hAnsi="Century Gothic"/>
                <w:b/>
                <w:bCs/>
                <w:sz w:val="18"/>
                <w:szCs w:val="18"/>
                <w:lang w:eastAsia="en-GB"/>
              </w:rPr>
            </w:pPr>
          </w:p>
        </w:tc>
      </w:tr>
      <w:tr w:rsidR="001E506A" w:rsidRPr="001E506A" w14:paraId="5A760A01" w14:textId="77777777" w:rsidTr="00B2762A">
        <w:trPr>
          <w:trHeight w:val="567"/>
          <w:jc w:val="center"/>
        </w:trPr>
        <w:tc>
          <w:tcPr>
            <w:tcW w:w="7611" w:type="dxa"/>
            <w:vAlign w:val="center"/>
          </w:tcPr>
          <w:p w14:paraId="5A7609FF" w14:textId="16AA3DA3" w:rsidR="004B67F1" w:rsidRPr="00B2762A" w:rsidRDefault="004B67F1" w:rsidP="001870F6">
            <w:pPr>
              <w:spacing w:before="60" w:after="60"/>
              <w:rPr>
                <w:rFonts w:ascii="Century Gothic" w:hAnsi="Century Gothic"/>
                <w:bCs/>
                <w:color w:val="000000"/>
                <w:sz w:val="18"/>
                <w:szCs w:val="18"/>
              </w:rPr>
            </w:pPr>
            <w:r w:rsidRPr="00E907A5">
              <w:rPr>
                <w:rFonts w:ascii="Century Gothic" w:hAnsi="Century Gothic"/>
                <w:bCs/>
                <w:color w:val="000000"/>
                <w:sz w:val="18"/>
                <w:szCs w:val="18"/>
              </w:rPr>
              <w:t>Post-doctorants</w:t>
            </w:r>
            <w:r w:rsidR="009574C2" w:rsidRPr="00E907A5">
              <w:rPr>
                <w:rFonts w:ascii="Century Gothic" w:hAnsi="Century Gothic"/>
                <w:bCs/>
                <w:color w:val="000000"/>
                <w:sz w:val="18"/>
                <w:szCs w:val="18"/>
              </w:rPr>
              <w:t xml:space="preserve"> ou chercheurs CDD</w:t>
            </w:r>
            <w:r w:rsidRPr="00E907A5">
              <w:rPr>
                <w:rFonts w:ascii="Century Gothic" w:hAnsi="Century Gothic"/>
                <w:bCs/>
                <w:color w:val="000000"/>
                <w:sz w:val="18"/>
                <w:szCs w:val="18"/>
              </w:rPr>
              <w:t xml:space="preserve"> (non affiliés à une unité labélisée</w:t>
            </w:r>
            <w:r w:rsidR="00354742">
              <w:rPr>
                <w:rFonts w:ascii="Century Gothic" w:hAnsi="Century Gothic"/>
                <w:bCs/>
                <w:color w:val="000000"/>
                <w:sz w:val="18"/>
                <w:szCs w:val="18"/>
              </w:rPr>
              <w:t>,</w:t>
            </w:r>
            <w:r w:rsidR="002244F0" w:rsidRPr="00E907A5">
              <w:rPr>
                <w:rFonts w:ascii="Century Gothic" w:hAnsi="Century Gothic"/>
                <w:bCs/>
                <w:color w:val="000000"/>
                <w:sz w:val="18"/>
                <w:szCs w:val="18"/>
              </w:rPr>
              <w:t xml:space="preserve"> sauf CIC</w:t>
            </w:r>
            <w:r w:rsidRPr="00E907A5">
              <w:rPr>
                <w:rFonts w:ascii="Century Gothic" w:hAnsi="Century Gothic"/>
                <w:bCs/>
                <w:color w:val="000000"/>
                <w:sz w:val="18"/>
                <w:szCs w:val="18"/>
              </w:rPr>
              <w:t>)</w:t>
            </w:r>
            <w:r w:rsidR="003B17B0">
              <w:rPr>
                <w:rFonts w:ascii="Century Gothic" w:hAnsi="Century Gothic"/>
                <w:bCs/>
                <w:color w:val="000000"/>
                <w:sz w:val="18"/>
                <w:szCs w:val="18"/>
              </w:rPr>
              <w:t xml:space="preserve"> </w:t>
            </w:r>
            <w:r w:rsidR="00354742">
              <w:rPr>
                <w:rFonts w:ascii="Century Gothic" w:hAnsi="Century Gothic"/>
                <w:bCs/>
                <w:color w:val="000000"/>
                <w:sz w:val="18"/>
                <w:szCs w:val="18"/>
              </w:rPr>
              <w:t xml:space="preserve">accueillis </w:t>
            </w:r>
            <w:r w:rsidR="003B17B0">
              <w:rPr>
                <w:rFonts w:ascii="Century Gothic" w:hAnsi="Century Gothic"/>
                <w:bCs/>
                <w:color w:val="000000"/>
                <w:sz w:val="18"/>
                <w:szCs w:val="18"/>
              </w:rPr>
              <w:t xml:space="preserve">plus de 12 mois </w:t>
            </w:r>
            <w:r w:rsidR="00354742">
              <w:rPr>
                <w:rFonts w:ascii="Century Gothic" w:hAnsi="Century Gothic"/>
                <w:bCs/>
                <w:color w:val="000000"/>
                <w:sz w:val="18"/>
                <w:szCs w:val="18"/>
              </w:rPr>
              <w:t>au cours de</w:t>
            </w:r>
            <w:r w:rsidR="003B17B0">
              <w:rPr>
                <w:rFonts w:ascii="Century Gothic" w:hAnsi="Century Gothic"/>
                <w:bCs/>
                <w:color w:val="000000"/>
                <w:sz w:val="18"/>
                <w:szCs w:val="18"/>
              </w:rPr>
              <w:t xml:space="preserve"> la période du 1</w:t>
            </w:r>
            <w:r w:rsidR="003B17B0" w:rsidRPr="001106B9">
              <w:rPr>
                <w:rFonts w:ascii="Century Gothic" w:hAnsi="Century Gothic"/>
                <w:bCs/>
                <w:color w:val="000000"/>
                <w:sz w:val="18"/>
                <w:szCs w:val="18"/>
                <w:vertAlign w:val="superscript"/>
              </w:rPr>
              <w:t>er</w:t>
            </w:r>
            <w:r w:rsidR="003B17B0">
              <w:rPr>
                <w:rFonts w:ascii="Century Gothic" w:hAnsi="Century Gothic"/>
                <w:bCs/>
                <w:color w:val="000000"/>
                <w:sz w:val="18"/>
                <w:szCs w:val="18"/>
              </w:rPr>
              <w:t xml:space="preserve"> janvier 201</w:t>
            </w:r>
            <w:r w:rsidR="001870F6">
              <w:rPr>
                <w:rFonts w:ascii="Century Gothic" w:hAnsi="Century Gothic"/>
                <w:bCs/>
                <w:color w:val="000000"/>
                <w:sz w:val="18"/>
                <w:szCs w:val="18"/>
              </w:rPr>
              <w:t>5</w:t>
            </w:r>
            <w:r w:rsidR="003B17B0">
              <w:rPr>
                <w:rFonts w:ascii="Century Gothic" w:hAnsi="Century Gothic"/>
                <w:bCs/>
                <w:color w:val="000000"/>
                <w:sz w:val="18"/>
                <w:szCs w:val="18"/>
              </w:rPr>
              <w:t xml:space="preserve"> au 30 juin 20</w:t>
            </w:r>
            <w:r w:rsidR="001870F6">
              <w:rPr>
                <w:rFonts w:ascii="Century Gothic" w:hAnsi="Century Gothic"/>
                <w:bCs/>
                <w:color w:val="000000"/>
                <w:sz w:val="18"/>
                <w:szCs w:val="18"/>
              </w:rPr>
              <w:t>20</w:t>
            </w:r>
          </w:p>
        </w:tc>
        <w:tc>
          <w:tcPr>
            <w:tcW w:w="1648" w:type="dxa"/>
            <w:vAlign w:val="center"/>
          </w:tcPr>
          <w:p w14:paraId="5A760A00" w14:textId="77777777" w:rsidR="001E506A" w:rsidRPr="001E506A" w:rsidRDefault="001E506A" w:rsidP="00C76A56">
            <w:pPr>
              <w:spacing w:beforeLines="60" w:before="144" w:afterLines="60" w:after="144"/>
              <w:jc w:val="center"/>
              <w:rPr>
                <w:rFonts w:ascii="Century Gothic" w:hAnsi="Century Gothic"/>
                <w:b/>
                <w:bCs/>
                <w:sz w:val="18"/>
                <w:szCs w:val="18"/>
                <w:lang w:eastAsia="en-GB"/>
              </w:rPr>
            </w:pPr>
          </w:p>
        </w:tc>
      </w:tr>
      <w:tr w:rsidR="001E506A" w:rsidRPr="001E506A" w14:paraId="5A760A04" w14:textId="77777777" w:rsidTr="00B2762A">
        <w:trPr>
          <w:trHeight w:val="567"/>
          <w:jc w:val="center"/>
        </w:trPr>
        <w:tc>
          <w:tcPr>
            <w:tcW w:w="7611" w:type="dxa"/>
            <w:vAlign w:val="center"/>
          </w:tcPr>
          <w:p w14:paraId="5A760A02" w14:textId="1C71F2F3" w:rsidR="001E506A" w:rsidRPr="001E506A" w:rsidRDefault="001E506A" w:rsidP="00C76A56">
            <w:pPr>
              <w:spacing w:before="60" w:after="60"/>
              <w:rPr>
                <w:rFonts w:ascii="Century Gothic" w:hAnsi="Century Gothic"/>
                <w:b/>
                <w:bCs/>
                <w:color w:val="000000"/>
                <w:sz w:val="18"/>
                <w:szCs w:val="18"/>
              </w:rPr>
            </w:pPr>
            <w:r w:rsidRPr="001E506A">
              <w:rPr>
                <w:rFonts w:ascii="Century Gothic" w:hAnsi="Century Gothic"/>
                <w:bCs/>
                <w:color w:val="000000"/>
                <w:sz w:val="18"/>
                <w:szCs w:val="18"/>
              </w:rPr>
              <w:t>Personnel</w:t>
            </w:r>
            <w:r w:rsidR="00354742">
              <w:rPr>
                <w:rFonts w:ascii="Century Gothic" w:hAnsi="Century Gothic"/>
                <w:bCs/>
                <w:color w:val="000000"/>
                <w:sz w:val="18"/>
                <w:szCs w:val="18"/>
              </w:rPr>
              <w:t>s</w:t>
            </w:r>
            <w:r w:rsidRPr="001E506A">
              <w:rPr>
                <w:rFonts w:ascii="Century Gothic" w:hAnsi="Century Gothic"/>
                <w:bCs/>
                <w:color w:val="000000"/>
                <w:sz w:val="18"/>
                <w:szCs w:val="18"/>
              </w:rPr>
              <w:t xml:space="preserve"> d’appui </w:t>
            </w:r>
            <w:r w:rsidR="00940488">
              <w:rPr>
                <w:rFonts w:ascii="Century Gothic" w:hAnsi="Century Gothic"/>
                <w:bCs/>
                <w:color w:val="000000"/>
                <w:sz w:val="18"/>
                <w:szCs w:val="18"/>
              </w:rPr>
              <w:t xml:space="preserve">à la recherche </w:t>
            </w:r>
            <w:r w:rsidRPr="001E506A">
              <w:rPr>
                <w:rFonts w:ascii="Century Gothic" w:hAnsi="Century Gothic"/>
                <w:bCs/>
                <w:color w:val="000000"/>
                <w:sz w:val="18"/>
                <w:szCs w:val="18"/>
              </w:rPr>
              <w:t>non permanent</w:t>
            </w:r>
            <w:r w:rsidR="00354742">
              <w:rPr>
                <w:rFonts w:ascii="Century Gothic" w:hAnsi="Century Gothic"/>
                <w:bCs/>
                <w:color w:val="000000"/>
                <w:sz w:val="18"/>
                <w:szCs w:val="18"/>
              </w:rPr>
              <w:t>s</w:t>
            </w:r>
          </w:p>
        </w:tc>
        <w:tc>
          <w:tcPr>
            <w:tcW w:w="1648" w:type="dxa"/>
            <w:vAlign w:val="center"/>
          </w:tcPr>
          <w:p w14:paraId="5A760A03" w14:textId="77777777" w:rsidR="001E506A" w:rsidRPr="001E506A" w:rsidRDefault="001E506A" w:rsidP="00C76A56">
            <w:pPr>
              <w:spacing w:beforeLines="60" w:before="144" w:afterLines="60" w:after="144"/>
              <w:jc w:val="center"/>
              <w:rPr>
                <w:rFonts w:ascii="Century Gothic" w:hAnsi="Century Gothic"/>
                <w:b/>
                <w:bCs/>
                <w:sz w:val="18"/>
                <w:szCs w:val="18"/>
                <w:lang w:eastAsia="en-GB"/>
              </w:rPr>
            </w:pPr>
          </w:p>
        </w:tc>
      </w:tr>
      <w:tr w:rsidR="001E506A" w:rsidRPr="001E506A" w14:paraId="5A760A07" w14:textId="77777777" w:rsidTr="00B2762A">
        <w:trPr>
          <w:trHeight w:val="40"/>
          <w:jc w:val="center"/>
        </w:trPr>
        <w:tc>
          <w:tcPr>
            <w:tcW w:w="7611" w:type="dxa"/>
            <w:vAlign w:val="center"/>
          </w:tcPr>
          <w:p w14:paraId="5A760A05" w14:textId="49F97365" w:rsidR="001E506A" w:rsidRPr="001E506A" w:rsidRDefault="001E506A" w:rsidP="001870F6">
            <w:pPr>
              <w:spacing w:before="60" w:after="60"/>
              <w:rPr>
                <w:rFonts w:ascii="Century Gothic" w:hAnsi="Century Gothic"/>
                <w:b/>
                <w:bCs/>
                <w:sz w:val="18"/>
                <w:szCs w:val="18"/>
              </w:rPr>
            </w:pPr>
            <w:r w:rsidRPr="001E506A">
              <w:rPr>
                <w:rFonts w:ascii="Century Gothic" w:hAnsi="Century Gothic"/>
                <w:bCs/>
                <w:color w:val="000000"/>
                <w:sz w:val="18"/>
                <w:szCs w:val="18"/>
              </w:rPr>
              <w:t>Doctorants</w:t>
            </w:r>
            <w:r w:rsidR="00CB1C76">
              <w:rPr>
                <w:rFonts w:ascii="Century Gothic" w:hAnsi="Century Gothic"/>
                <w:bCs/>
                <w:color w:val="000000"/>
                <w:sz w:val="18"/>
                <w:szCs w:val="18"/>
              </w:rPr>
              <w:t xml:space="preserve"> : médecins, pharmaciens et paramédicaux </w:t>
            </w:r>
            <w:r w:rsidR="00ED5BB1">
              <w:rPr>
                <w:rFonts w:ascii="Century Gothic" w:hAnsi="Century Gothic"/>
                <w:bCs/>
                <w:color w:val="000000"/>
                <w:sz w:val="18"/>
                <w:szCs w:val="18"/>
              </w:rPr>
              <w:t xml:space="preserve">accueillis </w:t>
            </w:r>
            <w:r w:rsidR="00354742">
              <w:rPr>
                <w:rFonts w:ascii="Century Gothic" w:hAnsi="Century Gothic"/>
                <w:bCs/>
                <w:color w:val="000000"/>
                <w:sz w:val="18"/>
                <w:szCs w:val="18"/>
              </w:rPr>
              <w:t>au cours de la</w:t>
            </w:r>
            <w:r w:rsidR="00ED5BB1">
              <w:rPr>
                <w:rFonts w:ascii="Century Gothic" w:hAnsi="Century Gothic"/>
                <w:bCs/>
                <w:color w:val="000000"/>
                <w:sz w:val="18"/>
                <w:szCs w:val="18"/>
              </w:rPr>
              <w:t xml:space="preserve"> période du 1</w:t>
            </w:r>
            <w:r w:rsidR="00ED5BB1" w:rsidRPr="00E907A5">
              <w:rPr>
                <w:rFonts w:ascii="Century Gothic" w:hAnsi="Century Gothic"/>
                <w:bCs/>
                <w:color w:val="000000"/>
                <w:sz w:val="18"/>
                <w:szCs w:val="18"/>
                <w:vertAlign w:val="superscript"/>
              </w:rPr>
              <w:t>er</w:t>
            </w:r>
            <w:r w:rsidR="00ED5BB1">
              <w:rPr>
                <w:rFonts w:ascii="Century Gothic" w:hAnsi="Century Gothic"/>
                <w:bCs/>
                <w:color w:val="000000"/>
                <w:sz w:val="18"/>
                <w:szCs w:val="18"/>
              </w:rPr>
              <w:t xml:space="preserve"> janvier 201</w:t>
            </w:r>
            <w:r w:rsidR="001870F6">
              <w:rPr>
                <w:rFonts w:ascii="Century Gothic" w:hAnsi="Century Gothic"/>
                <w:bCs/>
                <w:color w:val="000000"/>
                <w:sz w:val="18"/>
                <w:szCs w:val="18"/>
              </w:rPr>
              <w:t>5</w:t>
            </w:r>
            <w:r w:rsidR="00ED5BB1">
              <w:rPr>
                <w:rFonts w:ascii="Century Gothic" w:hAnsi="Century Gothic"/>
                <w:bCs/>
                <w:color w:val="000000"/>
                <w:sz w:val="18"/>
                <w:szCs w:val="18"/>
              </w:rPr>
              <w:t xml:space="preserve"> au 30 juin 20</w:t>
            </w:r>
            <w:r w:rsidR="001870F6">
              <w:rPr>
                <w:rFonts w:ascii="Century Gothic" w:hAnsi="Century Gothic"/>
                <w:bCs/>
                <w:color w:val="000000"/>
                <w:sz w:val="18"/>
                <w:szCs w:val="18"/>
              </w:rPr>
              <w:t>20</w:t>
            </w:r>
          </w:p>
        </w:tc>
        <w:tc>
          <w:tcPr>
            <w:tcW w:w="1648" w:type="dxa"/>
            <w:vAlign w:val="center"/>
          </w:tcPr>
          <w:p w14:paraId="5A760A06" w14:textId="77777777" w:rsidR="001E506A" w:rsidRPr="001E506A" w:rsidRDefault="001E506A" w:rsidP="00C76A56">
            <w:pPr>
              <w:spacing w:beforeLines="60" w:before="144" w:afterLines="60" w:after="144"/>
              <w:jc w:val="center"/>
              <w:rPr>
                <w:rFonts w:ascii="Century Gothic" w:hAnsi="Century Gothic"/>
                <w:b/>
                <w:bCs/>
                <w:sz w:val="18"/>
                <w:szCs w:val="18"/>
                <w:lang w:eastAsia="en-GB"/>
              </w:rPr>
            </w:pPr>
          </w:p>
        </w:tc>
      </w:tr>
      <w:tr w:rsidR="001E506A" w:rsidRPr="001E506A" w14:paraId="5A760A0A" w14:textId="77777777" w:rsidTr="00B2762A">
        <w:trPr>
          <w:trHeight w:val="567"/>
          <w:jc w:val="center"/>
        </w:trPr>
        <w:tc>
          <w:tcPr>
            <w:tcW w:w="7611" w:type="dxa"/>
            <w:vAlign w:val="center"/>
          </w:tcPr>
          <w:p w14:paraId="5A760A08" w14:textId="272E6EE9" w:rsidR="001E506A" w:rsidRPr="001E506A" w:rsidRDefault="001E506A" w:rsidP="00C76A56">
            <w:pPr>
              <w:spacing w:before="60" w:after="60"/>
              <w:rPr>
                <w:rFonts w:ascii="Century Gothic" w:hAnsi="Century Gothic"/>
                <w:b/>
                <w:bCs/>
                <w:sz w:val="18"/>
                <w:szCs w:val="18"/>
              </w:rPr>
            </w:pPr>
            <w:r w:rsidRPr="001E506A">
              <w:rPr>
                <w:rFonts w:ascii="Century Gothic" w:hAnsi="Century Gothic"/>
                <w:b/>
                <w:bCs/>
                <w:sz w:val="18"/>
                <w:szCs w:val="18"/>
              </w:rPr>
              <w:t>TOTAL</w:t>
            </w:r>
            <w:r w:rsidR="00354742">
              <w:rPr>
                <w:rFonts w:ascii="Century Gothic" w:hAnsi="Century Gothic"/>
                <w:b/>
                <w:bCs/>
                <w:sz w:val="18"/>
                <w:szCs w:val="18"/>
              </w:rPr>
              <w:t xml:space="preserve"> des </w:t>
            </w:r>
            <w:r w:rsidRPr="001E506A">
              <w:rPr>
                <w:rFonts w:ascii="Century Gothic" w:hAnsi="Century Gothic"/>
                <w:b/>
                <w:bCs/>
                <w:sz w:val="18"/>
                <w:szCs w:val="18"/>
              </w:rPr>
              <w:t>personnel</w:t>
            </w:r>
            <w:r w:rsidR="00354742">
              <w:rPr>
                <w:rFonts w:ascii="Century Gothic" w:hAnsi="Century Gothic"/>
                <w:b/>
                <w:bCs/>
                <w:sz w:val="18"/>
                <w:szCs w:val="18"/>
              </w:rPr>
              <w:t>s</w:t>
            </w:r>
            <w:r w:rsidRPr="001E506A">
              <w:rPr>
                <w:rFonts w:ascii="Century Gothic" w:hAnsi="Century Gothic"/>
                <w:b/>
                <w:bCs/>
                <w:sz w:val="18"/>
                <w:szCs w:val="18"/>
              </w:rPr>
              <w:t xml:space="preserve"> non permanent</w:t>
            </w:r>
            <w:r w:rsidR="00354742">
              <w:rPr>
                <w:rFonts w:ascii="Century Gothic" w:hAnsi="Century Gothic"/>
                <w:b/>
                <w:bCs/>
                <w:sz w:val="18"/>
                <w:szCs w:val="18"/>
              </w:rPr>
              <w:t>s</w:t>
            </w:r>
            <w:r w:rsidRPr="001E506A">
              <w:rPr>
                <w:rFonts w:ascii="Century Gothic" w:hAnsi="Century Gothic"/>
                <w:b/>
                <w:bCs/>
                <w:sz w:val="18"/>
                <w:szCs w:val="18"/>
              </w:rPr>
              <w:t xml:space="preserve"> </w:t>
            </w:r>
          </w:p>
        </w:tc>
        <w:tc>
          <w:tcPr>
            <w:tcW w:w="1648" w:type="dxa"/>
            <w:vAlign w:val="center"/>
          </w:tcPr>
          <w:p w14:paraId="5A760A09" w14:textId="77777777" w:rsidR="001E506A" w:rsidRPr="001E506A" w:rsidRDefault="001E506A" w:rsidP="00C76A56">
            <w:pPr>
              <w:spacing w:beforeLines="60" w:before="144" w:afterLines="60" w:after="144"/>
              <w:jc w:val="center"/>
              <w:rPr>
                <w:rFonts w:ascii="Century Gothic" w:hAnsi="Century Gothic"/>
                <w:b/>
                <w:bCs/>
                <w:sz w:val="18"/>
                <w:szCs w:val="18"/>
                <w:lang w:eastAsia="en-GB"/>
              </w:rPr>
            </w:pPr>
          </w:p>
        </w:tc>
      </w:tr>
      <w:tr w:rsidR="001E506A" w:rsidRPr="001E506A" w14:paraId="5A760A0C" w14:textId="77777777" w:rsidTr="001E506A">
        <w:trPr>
          <w:trHeight w:val="284"/>
          <w:jc w:val="center"/>
        </w:trPr>
        <w:tc>
          <w:tcPr>
            <w:tcW w:w="9259" w:type="dxa"/>
            <w:gridSpan w:val="2"/>
            <w:tcBorders>
              <w:bottom w:val="single" w:sz="8" w:space="0" w:color="auto"/>
            </w:tcBorders>
            <w:vAlign w:val="center"/>
          </w:tcPr>
          <w:p w14:paraId="5A760A0B" w14:textId="77777777" w:rsidR="001E506A" w:rsidRPr="001E506A" w:rsidRDefault="001E506A" w:rsidP="00C76A56">
            <w:pPr>
              <w:spacing w:before="60" w:after="60"/>
              <w:jc w:val="center"/>
              <w:rPr>
                <w:rFonts w:ascii="Century Gothic" w:hAnsi="Century Gothic"/>
                <w:b/>
                <w:bCs/>
                <w:color w:val="000000"/>
                <w:sz w:val="18"/>
                <w:szCs w:val="18"/>
                <w:lang w:eastAsia="en-GB"/>
              </w:rPr>
            </w:pPr>
          </w:p>
        </w:tc>
      </w:tr>
      <w:tr w:rsidR="001E506A" w:rsidRPr="001E506A" w14:paraId="5A760A0F" w14:textId="77777777" w:rsidTr="00B2762A">
        <w:trPr>
          <w:trHeight w:val="567"/>
          <w:jc w:val="center"/>
        </w:trPr>
        <w:tc>
          <w:tcPr>
            <w:tcW w:w="7611" w:type="dxa"/>
            <w:tcBorders>
              <w:top w:val="single" w:sz="8" w:space="0" w:color="auto"/>
              <w:bottom w:val="single" w:sz="12" w:space="0" w:color="auto"/>
            </w:tcBorders>
            <w:vAlign w:val="center"/>
          </w:tcPr>
          <w:p w14:paraId="5A760A0D" w14:textId="3B61AEB8" w:rsidR="001E506A" w:rsidRPr="00A2746A" w:rsidRDefault="00A2746A" w:rsidP="001E506A">
            <w:pPr>
              <w:spacing w:before="60" w:after="60"/>
              <w:rPr>
                <w:rFonts w:ascii="Century Gothic" w:eastAsia="Times" w:hAnsi="Century Gothic"/>
                <w:b/>
                <w:noProof/>
                <w:color w:val="ED145B"/>
                <w:w w:val="105"/>
                <w:sz w:val="22"/>
                <w:szCs w:val="22"/>
              </w:rPr>
            </w:pPr>
            <w:r w:rsidRPr="0045351D">
              <w:rPr>
                <w:rFonts w:ascii="Century Gothic" w:eastAsia="Times" w:hAnsi="Century Gothic"/>
                <w:b/>
                <w:noProof/>
                <w:color w:val="ED145C"/>
                <w:w w:val="105"/>
                <w:sz w:val="20"/>
                <w:szCs w:val="22"/>
              </w:rPr>
              <w:t xml:space="preserve">Total </w:t>
            </w:r>
            <w:r w:rsidR="00354742" w:rsidRPr="0045351D">
              <w:rPr>
                <w:rFonts w:ascii="Century Gothic" w:eastAsia="Times" w:hAnsi="Century Gothic"/>
                <w:b/>
                <w:noProof/>
                <w:color w:val="ED145C"/>
                <w:w w:val="105"/>
                <w:sz w:val="20"/>
                <w:szCs w:val="22"/>
              </w:rPr>
              <w:t xml:space="preserve">des </w:t>
            </w:r>
            <w:r w:rsidR="00AE12EE" w:rsidRPr="0045351D">
              <w:rPr>
                <w:rFonts w:ascii="Century Gothic" w:eastAsia="Times" w:hAnsi="Century Gothic"/>
                <w:b/>
                <w:noProof/>
                <w:color w:val="ED145C"/>
                <w:w w:val="105"/>
                <w:sz w:val="20"/>
                <w:szCs w:val="22"/>
              </w:rPr>
              <w:t>personnel</w:t>
            </w:r>
            <w:r w:rsidR="00354742" w:rsidRPr="0045351D">
              <w:rPr>
                <w:rFonts w:ascii="Century Gothic" w:eastAsia="Times" w:hAnsi="Century Gothic"/>
                <w:b/>
                <w:noProof/>
                <w:color w:val="ED145C"/>
                <w:w w:val="105"/>
                <w:sz w:val="20"/>
                <w:szCs w:val="22"/>
              </w:rPr>
              <w:t>s</w:t>
            </w:r>
          </w:p>
        </w:tc>
        <w:tc>
          <w:tcPr>
            <w:tcW w:w="1648" w:type="dxa"/>
            <w:tcBorders>
              <w:top w:val="single" w:sz="8" w:space="0" w:color="auto"/>
              <w:bottom w:val="single" w:sz="12" w:space="0" w:color="auto"/>
            </w:tcBorders>
            <w:vAlign w:val="center"/>
          </w:tcPr>
          <w:p w14:paraId="5A760A0E" w14:textId="77777777" w:rsidR="001E506A" w:rsidRPr="001E506A" w:rsidRDefault="001E506A" w:rsidP="00C76A56">
            <w:pPr>
              <w:spacing w:beforeLines="60" w:before="144" w:afterLines="60" w:after="144"/>
              <w:jc w:val="center"/>
              <w:rPr>
                <w:rFonts w:ascii="Century Gothic" w:hAnsi="Century Gothic"/>
                <w:b/>
                <w:bCs/>
                <w:sz w:val="18"/>
                <w:szCs w:val="18"/>
                <w:lang w:eastAsia="en-GB"/>
              </w:rPr>
            </w:pPr>
          </w:p>
        </w:tc>
      </w:tr>
    </w:tbl>
    <w:p w14:paraId="64E92EAD" w14:textId="77777777" w:rsidR="005345A7" w:rsidRDefault="005345A7" w:rsidP="001575FA">
      <w:pPr>
        <w:spacing w:after="120"/>
        <w:ind w:left="851" w:hanging="284"/>
        <w:jc w:val="both"/>
        <w:rPr>
          <w:rFonts w:ascii="Century Gothic" w:hAnsi="Century Gothic"/>
          <w:sz w:val="18"/>
          <w:szCs w:val="18"/>
        </w:rPr>
      </w:pPr>
    </w:p>
    <w:p w14:paraId="3A1DCE7B" w14:textId="538D9597" w:rsidR="00D16F37" w:rsidRPr="00B2762A" w:rsidRDefault="00D16F37" w:rsidP="001575FA">
      <w:pPr>
        <w:spacing w:after="120"/>
        <w:ind w:left="851" w:hanging="284"/>
        <w:jc w:val="both"/>
        <w:rPr>
          <w:rFonts w:ascii="Century Gothic" w:hAnsi="Century Gothic"/>
          <w:b/>
          <w:i/>
          <w:color w:val="00B0F0"/>
          <w:sz w:val="18"/>
          <w:szCs w:val="18"/>
        </w:rPr>
      </w:pPr>
      <w:r w:rsidRPr="00B2762A">
        <w:rPr>
          <w:rFonts w:ascii="Century Gothic" w:hAnsi="Century Gothic"/>
          <w:b/>
          <w:i/>
          <w:color w:val="00B0F0"/>
          <w:sz w:val="18"/>
          <w:szCs w:val="18"/>
        </w:rPr>
        <w:t>•</w:t>
      </w:r>
      <w:r w:rsidRPr="00B2762A">
        <w:rPr>
          <w:rFonts w:ascii="Century Gothic" w:hAnsi="Century Gothic"/>
          <w:b/>
          <w:i/>
          <w:color w:val="00B0F0"/>
          <w:sz w:val="18"/>
          <w:szCs w:val="18"/>
        </w:rPr>
        <w:tab/>
      </w:r>
      <w:r w:rsidR="007913EE">
        <w:rPr>
          <w:rFonts w:ascii="Century Gothic" w:hAnsi="Century Gothic"/>
          <w:b/>
          <w:i/>
          <w:color w:val="00B0F0"/>
          <w:sz w:val="18"/>
          <w:szCs w:val="18"/>
        </w:rPr>
        <w:t>l</w:t>
      </w:r>
      <w:r w:rsidRPr="00B2762A">
        <w:rPr>
          <w:rFonts w:ascii="Century Gothic" w:hAnsi="Century Gothic"/>
          <w:b/>
          <w:i/>
          <w:color w:val="00B0F0"/>
          <w:sz w:val="18"/>
          <w:szCs w:val="18"/>
        </w:rPr>
        <w:t>es faits marquants (maximum 10) quel</w:t>
      </w:r>
      <w:r w:rsidR="00354742" w:rsidRPr="00B2762A">
        <w:rPr>
          <w:rFonts w:ascii="Century Gothic" w:hAnsi="Century Gothic"/>
          <w:b/>
          <w:i/>
          <w:color w:val="00B0F0"/>
          <w:sz w:val="18"/>
          <w:szCs w:val="18"/>
        </w:rPr>
        <w:t xml:space="preserve">le </w:t>
      </w:r>
      <w:r w:rsidRPr="00B2762A">
        <w:rPr>
          <w:rFonts w:ascii="Century Gothic" w:hAnsi="Century Gothic"/>
          <w:b/>
          <w:i/>
          <w:color w:val="00B0F0"/>
          <w:sz w:val="18"/>
          <w:szCs w:val="18"/>
        </w:rPr>
        <w:t>que soit leur nature (articles et découverte scientifiques majeurs, brevets, etc.) ;</w:t>
      </w:r>
    </w:p>
    <w:p w14:paraId="6477E48C" w14:textId="00EA9117" w:rsidR="00B2762A" w:rsidRPr="00B2762A" w:rsidRDefault="00D16F37" w:rsidP="001575FA">
      <w:pPr>
        <w:spacing w:after="120"/>
        <w:ind w:left="851" w:hanging="284"/>
        <w:jc w:val="both"/>
        <w:rPr>
          <w:rFonts w:ascii="Century Gothic" w:hAnsi="Century Gothic"/>
          <w:b/>
          <w:i/>
          <w:color w:val="00B0F0"/>
          <w:sz w:val="18"/>
          <w:szCs w:val="18"/>
        </w:rPr>
      </w:pPr>
      <w:r w:rsidRPr="00B2762A">
        <w:rPr>
          <w:rFonts w:ascii="Century Gothic" w:hAnsi="Century Gothic"/>
          <w:b/>
          <w:i/>
          <w:color w:val="00B0F0"/>
          <w:sz w:val="18"/>
          <w:szCs w:val="18"/>
        </w:rPr>
        <w:t>•</w:t>
      </w:r>
      <w:r w:rsidRPr="00B2762A">
        <w:rPr>
          <w:rFonts w:ascii="Century Gothic" w:hAnsi="Century Gothic"/>
          <w:b/>
          <w:i/>
          <w:color w:val="00B0F0"/>
          <w:sz w:val="18"/>
          <w:szCs w:val="18"/>
        </w:rPr>
        <w:tab/>
        <w:t>les données suivantes :</w:t>
      </w:r>
      <w:r w:rsidR="00567957" w:rsidRPr="00B2762A">
        <w:rPr>
          <w:rFonts w:ascii="Century Gothic" w:hAnsi="Century Gothic"/>
          <w:b/>
          <w:i/>
          <w:color w:val="00B0F0"/>
          <w:sz w:val="18"/>
          <w:szCs w:val="18"/>
        </w:rPr>
        <w:t xml:space="preserve"> </w:t>
      </w:r>
      <w:r w:rsidR="00AE48AF" w:rsidRPr="00B2762A">
        <w:rPr>
          <w:rFonts w:ascii="Century Gothic" w:hAnsi="Century Gothic"/>
          <w:b/>
          <w:i/>
          <w:color w:val="00B0F0"/>
          <w:sz w:val="18"/>
          <w:szCs w:val="18"/>
        </w:rPr>
        <w:t>I</w:t>
      </w:r>
      <w:r w:rsidR="00A56299" w:rsidRPr="00B2762A">
        <w:rPr>
          <w:rFonts w:ascii="Century Gothic" w:hAnsi="Century Gothic"/>
          <w:b/>
          <w:i/>
          <w:color w:val="00B0F0"/>
          <w:sz w:val="18"/>
          <w:szCs w:val="18"/>
        </w:rPr>
        <w:t xml:space="preserve">ndicateurs </w:t>
      </w:r>
      <w:r w:rsidR="004C6636" w:rsidRPr="00B2762A">
        <w:rPr>
          <w:rFonts w:ascii="Century Gothic" w:hAnsi="Century Gothic"/>
          <w:b/>
          <w:i/>
          <w:color w:val="00B0F0"/>
          <w:sz w:val="18"/>
          <w:szCs w:val="18"/>
        </w:rPr>
        <w:t xml:space="preserve">normalisés issus du module d’autoévaluation </w:t>
      </w:r>
      <w:r w:rsidR="00AC1978" w:rsidRPr="00B2762A">
        <w:rPr>
          <w:rFonts w:ascii="Century Gothic" w:hAnsi="Century Gothic"/>
          <w:b/>
          <w:i/>
          <w:color w:val="00B0F0"/>
          <w:sz w:val="18"/>
          <w:szCs w:val="18"/>
        </w:rPr>
        <w:t xml:space="preserve">SIGAPS/SIGREC </w:t>
      </w:r>
      <w:r w:rsidR="002632DB" w:rsidRPr="00B2762A">
        <w:rPr>
          <w:rFonts w:ascii="Century Gothic" w:hAnsi="Century Gothic"/>
          <w:b/>
          <w:i/>
          <w:color w:val="00B0F0"/>
          <w:sz w:val="18"/>
          <w:szCs w:val="18"/>
        </w:rPr>
        <w:t>(nombre et score des publications</w:t>
      </w:r>
      <w:r w:rsidR="009569C5" w:rsidRPr="00B2762A">
        <w:rPr>
          <w:rFonts w:ascii="Century Gothic" w:hAnsi="Century Gothic"/>
          <w:b/>
          <w:i/>
          <w:color w:val="00B0F0"/>
          <w:sz w:val="18"/>
          <w:szCs w:val="18"/>
        </w:rPr>
        <w:t xml:space="preserve">, </w:t>
      </w:r>
      <w:r w:rsidR="00B26AE7" w:rsidRPr="00B2762A">
        <w:rPr>
          <w:rFonts w:ascii="Century Gothic" w:hAnsi="Century Gothic"/>
          <w:b/>
          <w:i/>
          <w:color w:val="00B0F0"/>
          <w:sz w:val="18"/>
          <w:szCs w:val="18"/>
        </w:rPr>
        <w:t>évolution sur 5</w:t>
      </w:r>
      <w:r w:rsidR="0023759B" w:rsidRPr="00B2762A">
        <w:rPr>
          <w:rFonts w:ascii="Century Gothic" w:hAnsi="Century Gothic"/>
          <w:b/>
          <w:i/>
          <w:color w:val="00B0F0"/>
          <w:sz w:val="18"/>
          <w:szCs w:val="18"/>
        </w:rPr>
        <w:t xml:space="preserve"> ans, répartition</w:t>
      </w:r>
      <w:r w:rsidR="00B26AE7" w:rsidRPr="00B2762A">
        <w:rPr>
          <w:rFonts w:ascii="Century Gothic" w:hAnsi="Century Gothic"/>
          <w:b/>
          <w:i/>
          <w:color w:val="00B0F0"/>
          <w:sz w:val="18"/>
          <w:szCs w:val="18"/>
        </w:rPr>
        <w:t xml:space="preserve"> des publications</w:t>
      </w:r>
      <w:r w:rsidR="00632DB0" w:rsidRPr="00B2762A">
        <w:rPr>
          <w:rFonts w:ascii="Century Gothic" w:hAnsi="Century Gothic"/>
          <w:b/>
          <w:i/>
          <w:color w:val="00B0F0"/>
          <w:sz w:val="18"/>
          <w:szCs w:val="18"/>
        </w:rPr>
        <w:t xml:space="preserve"> </w:t>
      </w:r>
      <w:r w:rsidR="00B26AE7" w:rsidRPr="00B2762A">
        <w:rPr>
          <w:rFonts w:ascii="Century Gothic" w:hAnsi="Century Gothic"/>
          <w:b/>
          <w:i/>
          <w:color w:val="00B0F0"/>
          <w:sz w:val="18"/>
          <w:szCs w:val="18"/>
        </w:rPr>
        <w:t>rangs A, B, et C</w:t>
      </w:r>
      <w:r w:rsidR="001575FA">
        <w:rPr>
          <w:rFonts w:ascii="Century Gothic" w:hAnsi="Century Gothic"/>
          <w:b/>
          <w:i/>
          <w:color w:val="00B0F0"/>
          <w:sz w:val="18"/>
          <w:szCs w:val="18"/>
        </w:rPr>
        <w:t>, etc.</w:t>
      </w:r>
      <w:r w:rsidR="0023759B" w:rsidRPr="00B2762A">
        <w:rPr>
          <w:rFonts w:ascii="Century Gothic" w:hAnsi="Century Gothic"/>
          <w:b/>
          <w:i/>
          <w:color w:val="00B0F0"/>
          <w:sz w:val="18"/>
          <w:szCs w:val="18"/>
        </w:rPr>
        <w:t>)</w:t>
      </w:r>
      <w:r w:rsidR="00354742" w:rsidRPr="00B2762A">
        <w:rPr>
          <w:rFonts w:ascii="Century Gothic" w:hAnsi="Century Gothic"/>
          <w:b/>
          <w:i/>
          <w:color w:val="00B0F0"/>
          <w:sz w:val="18"/>
          <w:szCs w:val="18"/>
        </w:rPr>
        <w:t>,</w:t>
      </w:r>
      <w:r w:rsidR="00B26AE7" w:rsidRPr="00B2762A">
        <w:rPr>
          <w:rFonts w:ascii="Century Gothic" w:hAnsi="Century Gothic"/>
          <w:b/>
          <w:i/>
          <w:color w:val="00B0F0"/>
          <w:sz w:val="18"/>
          <w:szCs w:val="18"/>
        </w:rPr>
        <w:t xml:space="preserve"> </w:t>
      </w:r>
      <w:r w:rsidR="00893493" w:rsidRPr="00B2762A">
        <w:rPr>
          <w:rFonts w:ascii="Century Gothic" w:hAnsi="Century Gothic"/>
          <w:b/>
          <w:i/>
          <w:color w:val="00B0F0"/>
          <w:sz w:val="18"/>
          <w:szCs w:val="18"/>
        </w:rPr>
        <w:t>publications avec un membre</w:t>
      </w:r>
      <w:r w:rsidR="001D020B" w:rsidRPr="00B2762A">
        <w:rPr>
          <w:rFonts w:ascii="Century Gothic" w:hAnsi="Century Gothic"/>
          <w:b/>
          <w:i/>
          <w:color w:val="00B0F0"/>
          <w:sz w:val="18"/>
          <w:szCs w:val="18"/>
        </w:rPr>
        <w:t xml:space="preserve"> du CHU ou</w:t>
      </w:r>
      <w:r w:rsidR="00893493" w:rsidRPr="00B2762A">
        <w:rPr>
          <w:rFonts w:ascii="Century Gothic" w:hAnsi="Century Gothic"/>
          <w:b/>
          <w:i/>
          <w:color w:val="00B0F0"/>
          <w:sz w:val="18"/>
          <w:szCs w:val="18"/>
        </w:rPr>
        <w:t xml:space="preserve"> de l’axe en dernier (et/ou</w:t>
      </w:r>
      <w:r w:rsidR="00615970" w:rsidRPr="00B2762A">
        <w:rPr>
          <w:rFonts w:ascii="Century Gothic" w:hAnsi="Century Gothic"/>
          <w:b/>
          <w:i/>
          <w:color w:val="00B0F0"/>
          <w:sz w:val="18"/>
          <w:szCs w:val="18"/>
        </w:rPr>
        <w:t xml:space="preserve"> premier</w:t>
      </w:r>
      <w:r w:rsidR="00893493" w:rsidRPr="00B2762A">
        <w:rPr>
          <w:rFonts w:ascii="Century Gothic" w:hAnsi="Century Gothic"/>
          <w:b/>
          <w:i/>
          <w:color w:val="00B0F0"/>
          <w:sz w:val="18"/>
          <w:szCs w:val="18"/>
        </w:rPr>
        <w:t>) auteur, indice de spécialisation, rang national</w:t>
      </w:r>
      <w:r w:rsidR="003F0076" w:rsidRPr="00B2762A">
        <w:rPr>
          <w:rFonts w:ascii="Century Gothic" w:hAnsi="Century Gothic"/>
          <w:b/>
          <w:i/>
          <w:color w:val="00B0F0"/>
          <w:sz w:val="18"/>
          <w:szCs w:val="18"/>
        </w:rPr>
        <w:t xml:space="preserve"> /</w:t>
      </w:r>
      <w:r w:rsidR="00893493" w:rsidRPr="00B2762A">
        <w:rPr>
          <w:rFonts w:ascii="Century Gothic" w:hAnsi="Century Gothic"/>
          <w:b/>
          <w:i/>
          <w:color w:val="00B0F0"/>
          <w:sz w:val="18"/>
          <w:szCs w:val="18"/>
        </w:rPr>
        <w:t xml:space="preserve"> </w:t>
      </w:r>
      <w:r w:rsidR="00EB3AF3" w:rsidRPr="00B2762A">
        <w:rPr>
          <w:rFonts w:ascii="Century Gothic" w:hAnsi="Century Gothic"/>
          <w:b/>
          <w:i/>
          <w:color w:val="00B0F0"/>
          <w:sz w:val="18"/>
          <w:szCs w:val="18"/>
        </w:rPr>
        <w:t>nombre d’inclusions promoteur et investigateur du CHU</w:t>
      </w:r>
      <w:r w:rsidR="00893493" w:rsidRPr="00B2762A">
        <w:rPr>
          <w:rFonts w:ascii="Century Gothic" w:hAnsi="Century Gothic"/>
          <w:b/>
          <w:i/>
          <w:color w:val="00B0F0"/>
          <w:sz w:val="18"/>
          <w:szCs w:val="18"/>
        </w:rPr>
        <w:t xml:space="preserve"> </w:t>
      </w:r>
      <w:r w:rsidR="00B26AE7" w:rsidRPr="00B2762A">
        <w:rPr>
          <w:rFonts w:ascii="Century Gothic" w:hAnsi="Century Gothic"/>
          <w:b/>
          <w:i/>
          <w:color w:val="00B0F0"/>
          <w:sz w:val="18"/>
          <w:szCs w:val="18"/>
        </w:rPr>
        <w:t>etc</w:t>
      </w:r>
      <w:r w:rsidR="00615970" w:rsidRPr="00B2762A">
        <w:rPr>
          <w:rFonts w:ascii="Century Gothic" w:hAnsi="Century Gothic"/>
          <w:b/>
          <w:i/>
          <w:color w:val="00B0F0"/>
          <w:sz w:val="18"/>
          <w:szCs w:val="18"/>
        </w:rPr>
        <w:t xml:space="preserve">. </w:t>
      </w:r>
      <w:r w:rsidR="00AE48AF" w:rsidRPr="00B2762A">
        <w:rPr>
          <w:rFonts w:ascii="Century Gothic" w:hAnsi="Century Gothic"/>
          <w:b/>
          <w:i/>
          <w:color w:val="00B0F0"/>
          <w:sz w:val="18"/>
          <w:szCs w:val="18"/>
        </w:rPr>
        <w:t>(</w:t>
      </w:r>
      <w:r w:rsidR="007913EE">
        <w:rPr>
          <w:rFonts w:ascii="Century Gothic" w:hAnsi="Century Gothic"/>
          <w:b/>
          <w:i/>
          <w:color w:val="00B0F0"/>
          <w:sz w:val="18"/>
          <w:szCs w:val="18"/>
        </w:rPr>
        <w:t>tableau</w:t>
      </w:r>
      <w:r w:rsidR="007F0790">
        <w:rPr>
          <w:rFonts w:ascii="Century Gothic" w:hAnsi="Century Gothic"/>
          <w:b/>
          <w:i/>
          <w:color w:val="00B0F0"/>
          <w:sz w:val="18"/>
          <w:szCs w:val="18"/>
        </w:rPr>
        <w:t>x de</w:t>
      </w:r>
      <w:r w:rsidR="007913EE">
        <w:rPr>
          <w:rFonts w:ascii="Century Gothic" w:hAnsi="Century Gothic"/>
          <w:b/>
          <w:i/>
          <w:color w:val="00B0F0"/>
          <w:sz w:val="18"/>
          <w:szCs w:val="18"/>
        </w:rPr>
        <w:t xml:space="preserve"> données de l’annexe 2 et rapport d’autoévaluation de l’annexe 4</w:t>
      </w:r>
      <w:r w:rsidR="00AE48AF" w:rsidRPr="00B2762A">
        <w:rPr>
          <w:rFonts w:ascii="Century Gothic" w:hAnsi="Century Gothic"/>
          <w:b/>
          <w:i/>
          <w:color w:val="00B0F0"/>
          <w:sz w:val="18"/>
          <w:szCs w:val="18"/>
        </w:rPr>
        <w:t>)</w:t>
      </w:r>
      <w:r w:rsidR="00893493" w:rsidRPr="00B2762A">
        <w:rPr>
          <w:rFonts w:ascii="Century Gothic" w:hAnsi="Century Gothic"/>
          <w:b/>
          <w:i/>
          <w:color w:val="00B0F0"/>
          <w:sz w:val="18"/>
          <w:szCs w:val="18"/>
        </w:rPr>
        <w:t xml:space="preserve">. </w:t>
      </w:r>
      <w:r w:rsidR="00501E7E" w:rsidRPr="00B2762A">
        <w:rPr>
          <w:rFonts w:ascii="Century Gothic" w:hAnsi="Century Gothic"/>
          <w:b/>
          <w:i/>
          <w:color w:val="00B0F0"/>
          <w:sz w:val="18"/>
          <w:szCs w:val="18"/>
        </w:rPr>
        <w:t>D’autres indicateurs sont aussi attendus comme le nombre de ces publications par ETP HU</w:t>
      </w:r>
      <w:r w:rsidR="00615970" w:rsidRPr="00B2762A">
        <w:rPr>
          <w:rFonts w:ascii="Century Gothic" w:hAnsi="Century Gothic"/>
          <w:b/>
          <w:i/>
          <w:color w:val="00B0F0"/>
          <w:sz w:val="18"/>
          <w:szCs w:val="18"/>
        </w:rPr>
        <w:t>,</w:t>
      </w:r>
      <w:r w:rsidR="001D020B" w:rsidRPr="00B2762A">
        <w:rPr>
          <w:rFonts w:ascii="Century Gothic" w:hAnsi="Century Gothic"/>
          <w:b/>
          <w:i/>
          <w:color w:val="00B0F0"/>
          <w:sz w:val="18"/>
          <w:szCs w:val="18"/>
        </w:rPr>
        <w:t xml:space="preserve"> ainsi que</w:t>
      </w:r>
      <w:r w:rsidR="00501E7E" w:rsidRPr="00B2762A">
        <w:rPr>
          <w:rFonts w:ascii="Century Gothic" w:hAnsi="Century Gothic"/>
          <w:b/>
          <w:i/>
          <w:color w:val="00B0F0"/>
          <w:sz w:val="18"/>
          <w:szCs w:val="18"/>
        </w:rPr>
        <w:t xml:space="preserve"> le pourcentage de PH publiant</w:t>
      </w:r>
      <w:r w:rsidR="007913EE">
        <w:rPr>
          <w:rFonts w:ascii="Century Gothic" w:hAnsi="Century Gothic"/>
          <w:b/>
          <w:i/>
          <w:color w:val="00B0F0"/>
          <w:sz w:val="18"/>
          <w:szCs w:val="18"/>
        </w:rPr>
        <w:t>s</w:t>
      </w:r>
      <w:r w:rsidR="00B2762A" w:rsidRPr="00B2762A">
        <w:rPr>
          <w:rFonts w:ascii="Century Gothic" w:hAnsi="Century Gothic"/>
          <w:b/>
          <w:i/>
          <w:color w:val="00B0F0"/>
          <w:sz w:val="18"/>
          <w:szCs w:val="18"/>
        </w:rPr>
        <w:t> ;</w:t>
      </w:r>
    </w:p>
    <w:p w14:paraId="6687AA90" w14:textId="0F083066" w:rsidR="00B2762A" w:rsidRPr="00B2762A" w:rsidRDefault="00D16F37" w:rsidP="001575FA">
      <w:pPr>
        <w:spacing w:after="120"/>
        <w:ind w:left="851" w:hanging="284"/>
        <w:jc w:val="both"/>
        <w:rPr>
          <w:rFonts w:ascii="Century Gothic" w:hAnsi="Century Gothic"/>
          <w:b/>
          <w:i/>
          <w:color w:val="00B0F0"/>
          <w:sz w:val="18"/>
          <w:szCs w:val="18"/>
        </w:rPr>
      </w:pPr>
      <w:r w:rsidRPr="00B2762A">
        <w:rPr>
          <w:rFonts w:ascii="Century Gothic" w:hAnsi="Century Gothic"/>
          <w:b/>
          <w:i/>
          <w:color w:val="00B0F0"/>
          <w:sz w:val="18"/>
          <w:szCs w:val="18"/>
        </w:rPr>
        <w:t>•</w:t>
      </w:r>
      <w:r w:rsidRPr="00B2762A">
        <w:rPr>
          <w:rFonts w:ascii="Century Gothic" w:hAnsi="Century Gothic"/>
          <w:b/>
          <w:i/>
          <w:color w:val="00B0F0"/>
          <w:sz w:val="18"/>
          <w:szCs w:val="18"/>
        </w:rPr>
        <w:tab/>
      </w:r>
      <w:r w:rsidR="00B2762A" w:rsidRPr="00B2762A">
        <w:rPr>
          <w:rFonts w:ascii="Century Gothic" w:hAnsi="Century Gothic"/>
          <w:b/>
          <w:i/>
          <w:color w:val="00B0F0"/>
          <w:sz w:val="18"/>
          <w:szCs w:val="18"/>
        </w:rPr>
        <w:t>u</w:t>
      </w:r>
      <w:r w:rsidR="00615970" w:rsidRPr="00B2762A">
        <w:rPr>
          <w:rFonts w:ascii="Century Gothic" w:hAnsi="Century Gothic"/>
          <w:b/>
          <w:i/>
          <w:color w:val="00B0F0"/>
          <w:sz w:val="18"/>
          <w:szCs w:val="18"/>
        </w:rPr>
        <w:t>n paragraphe sur la constitution et le mode de fonctionnement des instances de gouvernance de la recherche ;</w:t>
      </w:r>
    </w:p>
    <w:p w14:paraId="7DA74FFE" w14:textId="16B4C2E1" w:rsidR="00B2762A" w:rsidRPr="00B2762A" w:rsidRDefault="00615970" w:rsidP="001575FA">
      <w:pPr>
        <w:spacing w:after="120"/>
        <w:ind w:left="851" w:hanging="284"/>
        <w:jc w:val="both"/>
        <w:rPr>
          <w:rFonts w:ascii="Century Gothic" w:hAnsi="Century Gothic"/>
          <w:b/>
          <w:i/>
          <w:color w:val="00B0F0"/>
          <w:sz w:val="18"/>
          <w:szCs w:val="18"/>
        </w:rPr>
      </w:pPr>
      <w:r w:rsidRPr="00B2762A">
        <w:rPr>
          <w:rFonts w:ascii="Century Gothic" w:hAnsi="Century Gothic"/>
          <w:b/>
          <w:i/>
          <w:color w:val="00B0F0"/>
          <w:sz w:val="18"/>
          <w:szCs w:val="18"/>
        </w:rPr>
        <w:t>•</w:t>
      </w:r>
      <w:r w:rsidRPr="00B2762A">
        <w:rPr>
          <w:rFonts w:ascii="Century Gothic" w:hAnsi="Century Gothic"/>
          <w:b/>
          <w:i/>
          <w:color w:val="00B0F0"/>
          <w:sz w:val="18"/>
          <w:szCs w:val="18"/>
        </w:rPr>
        <w:tab/>
      </w:r>
      <w:r w:rsidR="00365C50" w:rsidRPr="00B2762A">
        <w:rPr>
          <w:rFonts w:ascii="Century Gothic" w:hAnsi="Century Gothic"/>
          <w:b/>
          <w:i/>
          <w:color w:val="00B0F0"/>
          <w:sz w:val="18"/>
          <w:szCs w:val="18"/>
        </w:rPr>
        <w:t>les logigrammes</w:t>
      </w:r>
      <w:r w:rsidR="00D16F37" w:rsidRPr="00B2762A">
        <w:rPr>
          <w:rFonts w:ascii="Century Gothic" w:hAnsi="Century Gothic"/>
          <w:b/>
          <w:i/>
          <w:color w:val="00B0F0"/>
          <w:sz w:val="18"/>
          <w:szCs w:val="18"/>
        </w:rPr>
        <w:t xml:space="preserve"> des</w:t>
      </w:r>
      <w:r w:rsidR="00365C50" w:rsidRPr="00B2762A">
        <w:rPr>
          <w:rFonts w:ascii="Century Gothic" w:hAnsi="Century Gothic"/>
          <w:b/>
          <w:i/>
          <w:color w:val="00B0F0"/>
          <w:sz w:val="18"/>
          <w:szCs w:val="18"/>
        </w:rPr>
        <w:t xml:space="preserve"> différentes</w:t>
      </w:r>
      <w:r w:rsidR="00D16F37" w:rsidRPr="00B2762A">
        <w:rPr>
          <w:rFonts w:ascii="Century Gothic" w:hAnsi="Century Gothic"/>
          <w:b/>
          <w:i/>
          <w:color w:val="00B0F0"/>
          <w:sz w:val="18"/>
          <w:szCs w:val="18"/>
        </w:rPr>
        <w:t xml:space="preserve"> instances de gouvernance de la recherche ;</w:t>
      </w:r>
    </w:p>
    <w:p w14:paraId="02DA26E2" w14:textId="77777777" w:rsidR="00B2762A" w:rsidRPr="00B2762A" w:rsidRDefault="00D16F37" w:rsidP="001575FA">
      <w:pPr>
        <w:pStyle w:val="Paragraphedeliste"/>
        <w:spacing w:after="120"/>
        <w:ind w:left="851" w:hanging="284"/>
        <w:jc w:val="both"/>
        <w:rPr>
          <w:rFonts w:ascii="Century Gothic" w:hAnsi="Century Gothic"/>
          <w:b/>
          <w:i/>
          <w:color w:val="00B0F0"/>
          <w:sz w:val="18"/>
          <w:szCs w:val="18"/>
        </w:rPr>
      </w:pPr>
      <w:r w:rsidRPr="00B2762A">
        <w:rPr>
          <w:rFonts w:ascii="Century Gothic" w:hAnsi="Century Gothic"/>
          <w:b/>
          <w:i/>
          <w:color w:val="00B0F0"/>
          <w:sz w:val="18"/>
          <w:szCs w:val="18"/>
        </w:rPr>
        <w:t>•</w:t>
      </w:r>
      <w:r w:rsidRPr="00B2762A">
        <w:rPr>
          <w:rFonts w:ascii="Century Gothic" w:hAnsi="Century Gothic"/>
          <w:b/>
          <w:i/>
          <w:color w:val="00B0F0"/>
          <w:sz w:val="18"/>
          <w:szCs w:val="18"/>
        </w:rPr>
        <w:tab/>
        <w:t xml:space="preserve">une analyse des crédits </w:t>
      </w:r>
      <w:r w:rsidR="00511521" w:rsidRPr="00B2762A">
        <w:rPr>
          <w:rFonts w:ascii="Century Gothic" w:hAnsi="Century Gothic"/>
          <w:b/>
          <w:i/>
          <w:color w:val="00B0F0"/>
          <w:sz w:val="18"/>
          <w:szCs w:val="18"/>
        </w:rPr>
        <w:t xml:space="preserve">ou financements recherche </w:t>
      </w:r>
      <w:r w:rsidRPr="00B2762A">
        <w:rPr>
          <w:rFonts w:ascii="Century Gothic" w:hAnsi="Century Gothic"/>
          <w:b/>
          <w:i/>
          <w:color w:val="00B0F0"/>
          <w:sz w:val="18"/>
          <w:szCs w:val="18"/>
        </w:rPr>
        <w:t>obtenus (et la stratégie d’utilisation et de répartition (crédits MERRI en particulier</w:t>
      </w:r>
      <w:r w:rsidR="009F044B" w:rsidRPr="00B2762A">
        <w:rPr>
          <w:rFonts w:ascii="Century Gothic" w:hAnsi="Century Gothic"/>
          <w:b/>
          <w:i/>
          <w:color w:val="00B0F0"/>
          <w:sz w:val="18"/>
          <w:szCs w:val="18"/>
        </w:rPr>
        <w:t>, Fondatio</w:t>
      </w:r>
      <w:r w:rsidR="00615970" w:rsidRPr="00B2762A">
        <w:rPr>
          <w:rFonts w:ascii="Century Gothic" w:hAnsi="Century Gothic"/>
          <w:b/>
          <w:i/>
          <w:color w:val="00B0F0"/>
          <w:sz w:val="18"/>
          <w:szCs w:val="18"/>
        </w:rPr>
        <w:t>n</w:t>
      </w:r>
      <w:r w:rsidRPr="00B2762A">
        <w:rPr>
          <w:rFonts w:ascii="Century Gothic" w:hAnsi="Century Gothic"/>
          <w:b/>
          <w:i/>
          <w:color w:val="00B0F0"/>
          <w:sz w:val="18"/>
          <w:szCs w:val="18"/>
        </w:rPr>
        <w:t>) ;</w:t>
      </w:r>
    </w:p>
    <w:p w14:paraId="7E16A3F6" w14:textId="77777777" w:rsidR="00B2762A" w:rsidRPr="00B2762A" w:rsidRDefault="00B2762A" w:rsidP="001575FA">
      <w:pPr>
        <w:pStyle w:val="Paragraphedeliste"/>
        <w:spacing w:after="0"/>
        <w:ind w:left="851" w:hanging="284"/>
        <w:jc w:val="both"/>
        <w:rPr>
          <w:rFonts w:ascii="Century Gothic" w:hAnsi="Century Gothic"/>
          <w:b/>
          <w:color w:val="00B0F0"/>
          <w:sz w:val="18"/>
          <w:szCs w:val="18"/>
        </w:rPr>
      </w:pPr>
    </w:p>
    <w:p w14:paraId="2C8FD3FE" w14:textId="1AA9C5D1" w:rsidR="004E1468" w:rsidRPr="00B2762A" w:rsidRDefault="00615970" w:rsidP="001575FA">
      <w:pPr>
        <w:pStyle w:val="Paragraphedeliste"/>
        <w:spacing w:after="120"/>
        <w:ind w:left="851" w:hanging="284"/>
        <w:jc w:val="both"/>
        <w:rPr>
          <w:b/>
          <w:color w:val="00B0F0"/>
        </w:rPr>
      </w:pPr>
      <w:r w:rsidRPr="00B2762A">
        <w:rPr>
          <w:rFonts w:ascii="Century Gothic" w:hAnsi="Century Gothic"/>
          <w:b/>
          <w:i/>
          <w:color w:val="00B0F0"/>
          <w:sz w:val="18"/>
          <w:szCs w:val="18"/>
        </w:rPr>
        <w:t xml:space="preserve">• </w:t>
      </w:r>
      <w:r w:rsidR="00B2762A" w:rsidRPr="00B2762A">
        <w:rPr>
          <w:rFonts w:ascii="Century Gothic" w:hAnsi="Century Gothic"/>
          <w:b/>
          <w:i/>
          <w:color w:val="00B0F0"/>
          <w:sz w:val="18"/>
          <w:szCs w:val="18"/>
        </w:rPr>
        <w:tab/>
        <w:t>u</w:t>
      </w:r>
      <w:r w:rsidR="004E1468" w:rsidRPr="00B2762A">
        <w:rPr>
          <w:rFonts w:ascii="Century Gothic" w:hAnsi="Century Gothic"/>
          <w:b/>
          <w:i/>
          <w:color w:val="00B0F0"/>
          <w:sz w:val="18"/>
          <w:szCs w:val="18"/>
        </w:rPr>
        <w:t>n paragraphe sur la réussite aux appels d’offres et/ou programmes internationaux et nationaux et son impact sur la stratégie et l’organisation de la recherche</w:t>
      </w:r>
      <w:r w:rsidR="00B2762A" w:rsidRPr="00B2762A">
        <w:rPr>
          <w:rFonts w:ascii="Century Gothic" w:hAnsi="Century Gothic"/>
          <w:b/>
          <w:i/>
          <w:color w:val="00B0F0"/>
          <w:sz w:val="18"/>
          <w:szCs w:val="18"/>
        </w:rPr>
        <w:t> ;</w:t>
      </w:r>
    </w:p>
    <w:p w14:paraId="66987054" w14:textId="15866672" w:rsidR="00774552" w:rsidRPr="00B2762A" w:rsidRDefault="00D16F37" w:rsidP="001575FA">
      <w:pPr>
        <w:spacing w:after="120"/>
        <w:ind w:left="851" w:hanging="284"/>
        <w:jc w:val="both"/>
        <w:rPr>
          <w:rFonts w:ascii="Century Gothic" w:hAnsi="Century Gothic"/>
          <w:b/>
          <w:i/>
          <w:color w:val="00B0F0"/>
          <w:sz w:val="18"/>
          <w:szCs w:val="18"/>
        </w:rPr>
      </w:pPr>
      <w:r w:rsidRPr="00B2762A">
        <w:rPr>
          <w:rFonts w:ascii="Century Gothic" w:hAnsi="Century Gothic"/>
          <w:b/>
          <w:i/>
          <w:color w:val="00B0F0"/>
          <w:sz w:val="18"/>
          <w:szCs w:val="18"/>
        </w:rPr>
        <w:lastRenderedPageBreak/>
        <w:t>•</w:t>
      </w:r>
      <w:r w:rsidRPr="00B2762A">
        <w:rPr>
          <w:rFonts w:ascii="Century Gothic" w:hAnsi="Century Gothic"/>
          <w:b/>
          <w:i/>
          <w:color w:val="00B0F0"/>
          <w:sz w:val="18"/>
          <w:szCs w:val="18"/>
        </w:rPr>
        <w:tab/>
        <w:t>un bilan de la valorisation : brevets et leur état (déposés, acceptés, licenciés), contrats industriels,</w:t>
      </w:r>
      <w:r w:rsidR="00615970" w:rsidRPr="00B2762A">
        <w:rPr>
          <w:rFonts w:ascii="Century Gothic" w:hAnsi="Century Gothic"/>
          <w:b/>
          <w:i/>
          <w:color w:val="00B0F0"/>
          <w:sz w:val="18"/>
          <w:szCs w:val="18"/>
        </w:rPr>
        <w:t xml:space="preserve"> créations de </w:t>
      </w:r>
      <w:r w:rsidRPr="00B2762A">
        <w:rPr>
          <w:rFonts w:ascii="Century Gothic" w:hAnsi="Century Gothic"/>
          <w:b/>
          <w:i/>
          <w:color w:val="00B0F0"/>
          <w:sz w:val="18"/>
          <w:szCs w:val="18"/>
        </w:rPr>
        <w:t>start-up</w:t>
      </w:r>
      <w:r w:rsidR="00615970" w:rsidRPr="00B2762A">
        <w:rPr>
          <w:rFonts w:ascii="Century Gothic" w:hAnsi="Century Gothic"/>
          <w:b/>
          <w:i/>
          <w:color w:val="00B0F0"/>
          <w:sz w:val="18"/>
          <w:szCs w:val="18"/>
        </w:rPr>
        <w:t>, etc.,</w:t>
      </w:r>
      <w:r w:rsidRPr="00B2762A">
        <w:rPr>
          <w:rFonts w:ascii="Century Gothic" w:hAnsi="Century Gothic"/>
          <w:b/>
          <w:i/>
          <w:color w:val="00B0F0"/>
          <w:sz w:val="18"/>
          <w:szCs w:val="18"/>
        </w:rPr>
        <w:t xml:space="preserve"> et politique de valorisation ;</w:t>
      </w:r>
    </w:p>
    <w:p w14:paraId="080D194B" w14:textId="1645CA4C" w:rsidR="00BF7539" w:rsidRPr="00B2762A" w:rsidRDefault="00B2762A" w:rsidP="001575FA">
      <w:pPr>
        <w:pStyle w:val="Paragraphedeliste"/>
        <w:numPr>
          <w:ilvl w:val="0"/>
          <w:numId w:val="12"/>
        </w:numPr>
        <w:spacing w:after="120"/>
        <w:ind w:left="851" w:hanging="284"/>
        <w:jc w:val="both"/>
        <w:rPr>
          <w:rFonts w:ascii="Century Gothic" w:hAnsi="Century Gothic"/>
          <w:b/>
          <w:i/>
          <w:color w:val="00B0F0"/>
          <w:sz w:val="18"/>
          <w:szCs w:val="18"/>
        </w:rPr>
      </w:pPr>
      <w:r w:rsidRPr="00B2762A">
        <w:rPr>
          <w:rFonts w:ascii="Century Gothic" w:hAnsi="Century Gothic"/>
          <w:b/>
          <w:i/>
          <w:color w:val="00B0F0"/>
          <w:sz w:val="18"/>
          <w:szCs w:val="18"/>
        </w:rPr>
        <w:t>u</w:t>
      </w:r>
      <w:r w:rsidR="00BF7539" w:rsidRPr="00B2762A">
        <w:rPr>
          <w:rFonts w:ascii="Century Gothic" w:hAnsi="Century Gothic"/>
          <w:b/>
          <w:i/>
          <w:color w:val="00B0F0"/>
          <w:sz w:val="18"/>
          <w:szCs w:val="18"/>
        </w:rPr>
        <w:t>n paragraph</w:t>
      </w:r>
      <w:r w:rsidR="00361CA5">
        <w:rPr>
          <w:rFonts w:ascii="Century Gothic" w:hAnsi="Century Gothic"/>
          <w:b/>
          <w:i/>
          <w:color w:val="00B0F0"/>
          <w:sz w:val="18"/>
          <w:szCs w:val="18"/>
        </w:rPr>
        <w:t>e sur la politique de formation par</w:t>
      </w:r>
      <w:r w:rsidR="00BF7539" w:rsidRPr="00B2762A">
        <w:rPr>
          <w:rFonts w:ascii="Century Gothic" w:hAnsi="Century Gothic"/>
          <w:b/>
          <w:i/>
          <w:color w:val="00B0F0"/>
          <w:sz w:val="18"/>
          <w:szCs w:val="18"/>
        </w:rPr>
        <w:t xml:space="preserve"> la recherche</w:t>
      </w:r>
      <w:r w:rsidR="00DC5440" w:rsidRPr="00B2762A">
        <w:rPr>
          <w:rFonts w:ascii="Century Gothic" w:hAnsi="Century Gothic"/>
          <w:b/>
          <w:i/>
          <w:color w:val="00B0F0"/>
          <w:sz w:val="18"/>
          <w:szCs w:val="18"/>
        </w:rPr>
        <w:t xml:space="preserve"> pour les personnels médicaux, paramédicaux et non médicaux</w:t>
      </w:r>
      <w:r w:rsidRPr="00B2762A">
        <w:rPr>
          <w:rFonts w:ascii="Century Gothic" w:hAnsi="Century Gothic"/>
          <w:b/>
          <w:i/>
          <w:color w:val="00B0F0"/>
          <w:sz w:val="18"/>
          <w:szCs w:val="18"/>
        </w:rPr>
        <w:t> ;</w:t>
      </w:r>
    </w:p>
    <w:p w14:paraId="5A760A1B" w14:textId="66A35023" w:rsidR="00D16F37" w:rsidRPr="00B2762A" w:rsidRDefault="00D16F37" w:rsidP="001575FA">
      <w:pPr>
        <w:spacing w:after="120"/>
        <w:ind w:left="851" w:hanging="284"/>
        <w:jc w:val="both"/>
        <w:rPr>
          <w:rFonts w:ascii="Century Gothic" w:hAnsi="Century Gothic"/>
          <w:b/>
          <w:i/>
          <w:color w:val="00B0F0"/>
          <w:sz w:val="18"/>
          <w:szCs w:val="18"/>
        </w:rPr>
      </w:pPr>
      <w:r w:rsidRPr="00B2762A">
        <w:rPr>
          <w:rFonts w:ascii="Century Gothic" w:hAnsi="Century Gothic"/>
          <w:b/>
          <w:i/>
          <w:color w:val="00B0F0"/>
          <w:sz w:val="18"/>
          <w:szCs w:val="18"/>
        </w:rPr>
        <w:t>•</w:t>
      </w:r>
      <w:r w:rsidRPr="00B2762A">
        <w:rPr>
          <w:rFonts w:ascii="Century Gothic" w:hAnsi="Century Gothic"/>
          <w:b/>
          <w:i/>
          <w:color w:val="00B0F0"/>
          <w:sz w:val="18"/>
          <w:szCs w:val="18"/>
        </w:rPr>
        <w:tab/>
        <w:t>un paragraphe sur la politique pour la promotion des juniors et sur</w:t>
      </w:r>
      <w:r w:rsidR="00B2762A" w:rsidRPr="00B2762A">
        <w:rPr>
          <w:rFonts w:ascii="Century Gothic" w:hAnsi="Century Gothic"/>
          <w:b/>
          <w:i/>
          <w:color w:val="00B0F0"/>
          <w:sz w:val="18"/>
          <w:szCs w:val="18"/>
        </w:rPr>
        <w:t xml:space="preserve"> l’émergence de nouveaux thèmes ;</w:t>
      </w:r>
    </w:p>
    <w:p w14:paraId="24870063" w14:textId="4645B03D" w:rsidR="000924DB" w:rsidRPr="00B2762A" w:rsidRDefault="000924DB" w:rsidP="001575FA">
      <w:pPr>
        <w:pStyle w:val="Paragraphedeliste"/>
        <w:numPr>
          <w:ilvl w:val="0"/>
          <w:numId w:val="12"/>
        </w:numPr>
        <w:spacing w:after="120"/>
        <w:ind w:left="851" w:hanging="284"/>
        <w:jc w:val="both"/>
        <w:rPr>
          <w:rFonts w:ascii="Century Gothic" w:hAnsi="Century Gothic"/>
          <w:b/>
          <w:i/>
          <w:color w:val="00B0F0"/>
          <w:sz w:val="18"/>
          <w:szCs w:val="18"/>
        </w:rPr>
      </w:pPr>
      <w:r w:rsidRPr="00B2762A">
        <w:rPr>
          <w:rFonts w:ascii="Century Gothic" w:hAnsi="Century Gothic"/>
          <w:b/>
          <w:i/>
          <w:color w:val="00B0F0"/>
          <w:sz w:val="18"/>
          <w:szCs w:val="18"/>
        </w:rPr>
        <w:t xml:space="preserve">un paragraphe sur les mesures mises en place pour la sensibilisation aux risques psycho-sociaux, à l’intégrité scientifique, </w:t>
      </w:r>
      <w:r w:rsidR="00615970" w:rsidRPr="00B2762A">
        <w:rPr>
          <w:rFonts w:ascii="Century Gothic" w:hAnsi="Century Gothic"/>
          <w:b/>
          <w:i/>
          <w:color w:val="00B0F0"/>
          <w:sz w:val="18"/>
          <w:szCs w:val="18"/>
        </w:rPr>
        <w:t xml:space="preserve">à </w:t>
      </w:r>
      <w:r w:rsidRPr="00B2762A">
        <w:rPr>
          <w:rFonts w:ascii="Century Gothic" w:hAnsi="Century Gothic"/>
          <w:b/>
          <w:i/>
          <w:color w:val="00B0F0"/>
          <w:sz w:val="18"/>
          <w:szCs w:val="18"/>
        </w:rPr>
        <w:t>la sécurité des systèmes d’informatio</w:t>
      </w:r>
      <w:r w:rsidR="00E34F06" w:rsidRPr="00B2762A">
        <w:rPr>
          <w:rFonts w:ascii="Century Gothic" w:hAnsi="Century Gothic"/>
          <w:b/>
          <w:i/>
          <w:color w:val="00B0F0"/>
          <w:sz w:val="18"/>
          <w:szCs w:val="18"/>
        </w:rPr>
        <w:t>n</w:t>
      </w:r>
      <w:r w:rsidRPr="00B2762A">
        <w:rPr>
          <w:rFonts w:ascii="Century Gothic" w:hAnsi="Century Gothic"/>
          <w:b/>
          <w:i/>
          <w:color w:val="00B0F0"/>
          <w:sz w:val="18"/>
          <w:szCs w:val="18"/>
        </w:rPr>
        <w:t>,</w:t>
      </w:r>
      <w:r w:rsidR="00615970" w:rsidRPr="00B2762A">
        <w:rPr>
          <w:rFonts w:ascii="Century Gothic" w:hAnsi="Century Gothic"/>
          <w:b/>
          <w:i/>
          <w:color w:val="00B0F0"/>
          <w:sz w:val="18"/>
          <w:szCs w:val="18"/>
        </w:rPr>
        <w:t xml:space="preserve"> à</w:t>
      </w:r>
      <w:r w:rsidRPr="00B2762A">
        <w:rPr>
          <w:rFonts w:ascii="Century Gothic" w:hAnsi="Century Gothic"/>
          <w:b/>
          <w:i/>
          <w:color w:val="00B0F0"/>
          <w:sz w:val="18"/>
          <w:szCs w:val="18"/>
        </w:rPr>
        <w:t xml:space="preserve"> la communication interne et externe</w:t>
      </w:r>
      <w:r w:rsidR="00E34F06" w:rsidRPr="00B2762A">
        <w:rPr>
          <w:rFonts w:ascii="Century Gothic" w:hAnsi="Century Gothic"/>
          <w:b/>
          <w:i/>
          <w:color w:val="00B0F0"/>
          <w:sz w:val="18"/>
          <w:szCs w:val="18"/>
        </w:rPr>
        <w:t xml:space="preserve"> autour de la recherche</w:t>
      </w:r>
      <w:r w:rsidR="00615970" w:rsidRPr="00B2762A">
        <w:rPr>
          <w:rFonts w:ascii="Century Gothic" w:hAnsi="Century Gothic"/>
          <w:b/>
          <w:i/>
          <w:color w:val="00B0F0"/>
          <w:sz w:val="18"/>
          <w:szCs w:val="18"/>
        </w:rPr>
        <w:t>.</w:t>
      </w:r>
    </w:p>
    <w:p w14:paraId="5A760A1C" w14:textId="77777777" w:rsidR="00D16F37" w:rsidRDefault="00D16F37" w:rsidP="00B2762A">
      <w:pPr>
        <w:spacing w:after="0"/>
        <w:jc w:val="both"/>
        <w:rPr>
          <w:rFonts w:ascii="Century Gothic" w:hAnsi="Century Gothic"/>
          <w:sz w:val="18"/>
          <w:szCs w:val="18"/>
        </w:rPr>
      </w:pPr>
    </w:p>
    <w:p w14:paraId="0D933D15" w14:textId="77777777" w:rsidR="00B2762A" w:rsidRPr="00B2762A" w:rsidRDefault="00B2762A" w:rsidP="00B2762A">
      <w:pPr>
        <w:spacing w:after="0"/>
        <w:jc w:val="both"/>
        <w:rPr>
          <w:rFonts w:ascii="Century Gothic" w:hAnsi="Century Gothic"/>
          <w:sz w:val="18"/>
          <w:szCs w:val="18"/>
        </w:rPr>
      </w:pPr>
    </w:p>
    <w:p w14:paraId="5A760A1E" w14:textId="77777777" w:rsidR="00FB6CCF" w:rsidRDefault="00D16F37" w:rsidP="00B2762A">
      <w:pPr>
        <w:pStyle w:val="0-TITRERAPPORT"/>
        <w:numPr>
          <w:ilvl w:val="0"/>
          <w:numId w:val="1"/>
        </w:numPr>
        <w:ind w:left="426" w:hanging="426"/>
        <w:rPr>
          <w:rFonts w:eastAsia="Times"/>
          <w:b/>
          <w:noProof/>
          <w:color w:val="5C2D91"/>
          <w:sz w:val="22"/>
          <w:szCs w:val="22"/>
        </w:rPr>
      </w:pPr>
      <w:r w:rsidRPr="00D16F37">
        <w:rPr>
          <w:rFonts w:eastAsia="Times"/>
          <w:b/>
          <w:noProof/>
          <w:color w:val="5C2D91"/>
          <w:sz w:val="22"/>
          <w:szCs w:val="22"/>
        </w:rPr>
        <w:t>Bilan d’activité des structures d’appui à la recherche</w:t>
      </w:r>
    </w:p>
    <w:p w14:paraId="5A760A1F" w14:textId="37BCFDDC" w:rsidR="00D16F37" w:rsidRDefault="00D16F37" w:rsidP="00B2762A">
      <w:pPr>
        <w:spacing w:after="0"/>
        <w:jc w:val="both"/>
        <w:rPr>
          <w:rFonts w:ascii="Century Gothic" w:hAnsi="Century Gothic"/>
          <w:sz w:val="18"/>
          <w:szCs w:val="18"/>
        </w:rPr>
      </w:pPr>
    </w:p>
    <w:p w14:paraId="6863B943" w14:textId="4D027FCA" w:rsidR="001C04A4" w:rsidRPr="00B2762A" w:rsidRDefault="001C04A4" w:rsidP="00B2762A">
      <w:pPr>
        <w:spacing w:after="0"/>
        <w:jc w:val="both"/>
        <w:rPr>
          <w:rFonts w:ascii="Century Gothic" w:hAnsi="Century Gothic"/>
          <w:b/>
          <w:i/>
          <w:color w:val="00B0F0"/>
          <w:sz w:val="18"/>
          <w:szCs w:val="18"/>
        </w:rPr>
      </w:pPr>
      <w:r w:rsidRPr="00B2762A">
        <w:rPr>
          <w:rFonts w:ascii="Century Gothic" w:hAnsi="Century Gothic"/>
          <w:b/>
          <w:i/>
          <w:color w:val="00B0F0"/>
          <w:sz w:val="18"/>
          <w:szCs w:val="18"/>
        </w:rPr>
        <w:t xml:space="preserve">Cette partie aura en particulier </w:t>
      </w:r>
      <w:r w:rsidR="004E1468" w:rsidRPr="00B2762A">
        <w:rPr>
          <w:rFonts w:ascii="Century Gothic" w:hAnsi="Century Gothic"/>
          <w:b/>
          <w:i/>
          <w:color w:val="00B0F0"/>
          <w:sz w:val="18"/>
          <w:szCs w:val="18"/>
        </w:rPr>
        <w:t xml:space="preserve">pour </w:t>
      </w:r>
      <w:r w:rsidR="00E373C7" w:rsidRPr="00B2762A">
        <w:rPr>
          <w:rFonts w:ascii="Century Gothic" w:hAnsi="Century Gothic"/>
          <w:b/>
          <w:i/>
          <w:color w:val="00B0F0"/>
          <w:sz w:val="18"/>
          <w:szCs w:val="18"/>
        </w:rPr>
        <w:t xml:space="preserve">objectif de mettre en évidence </w:t>
      </w:r>
      <w:r w:rsidR="00FB0333" w:rsidRPr="00B2762A">
        <w:rPr>
          <w:rFonts w:ascii="Century Gothic" w:hAnsi="Century Gothic"/>
          <w:b/>
          <w:i/>
          <w:color w:val="00B0F0"/>
          <w:sz w:val="18"/>
          <w:szCs w:val="18"/>
        </w:rPr>
        <w:t>les différents aspects</w:t>
      </w:r>
      <w:r w:rsidR="0018265B" w:rsidRPr="00B2762A">
        <w:rPr>
          <w:rFonts w:ascii="Century Gothic" w:hAnsi="Century Gothic"/>
          <w:b/>
          <w:i/>
          <w:color w:val="00B0F0"/>
          <w:sz w:val="18"/>
          <w:szCs w:val="18"/>
        </w:rPr>
        <w:t xml:space="preserve"> des </w:t>
      </w:r>
      <w:r w:rsidR="00E373C7" w:rsidRPr="00B2762A">
        <w:rPr>
          <w:rFonts w:ascii="Century Gothic" w:hAnsi="Century Gothic"/>
          <w:b/>
          <w:i/>
          <w:color w:val="00B0F0"/>
          <w:sz w:val="18"/>
          <w:szCs w:val="18"/>
        </w:rPr>
        <w:t>activités de promotion</w:t>
      </w:r>
      <w:r w:rsidR="0018265B" w:rsidRPr="00B2762A">
        <w:rPr>
          <w:rFonts w:ascii="Century Gothic" w:hAnsi="Century Gothic"/>
          <w:b/>
          <w:i/>
          <w:color w:val="00B0F0"/>
          <w:sz w:val="18"/>
          <w:szCs w:val="18"/>
        </w:rPr>
        <w:t>, d’investigation</w:t>
      </w:r>
      <w:r w:rsidR="00A948B5" w:rsidRPr="00B2762A">
        <w:rPr>
          <w:rFonts w:ascii="Century Gothic" w:hAnsi="Century Gothic"/>
          <w:b/>
          <w:i/>
          <w:color w:val="00B0F0"/>
          <w:sz w:val="18"/>
          <w:szCs w:val="18"/>
        </w:rPr>
        <w:t xml:space="preserve">, de politique qualité et </w:t>
      </w:r>
      <w:r w:rsidR="006D3611" w:rsidRPr="00B2762A">
        <w:rPr>
          <w:rFonts w:ascii="Century Gothic" w:hAnsi="Century Gothic"/>
          <w:b/>
          <w:i/>
          <w:color w:val="00B0F0"/>
          <w:sz w:val="18"/>
          <w:szCs w:val="18"/>
        </w:rPr>
        <w:t>de communication.</w:t>
      </w:r>
      <w:r w:rsidR="00E373C7" w:rsidRPr="00B2762A">
        <w:rPr>
          <w:rFonts w:ascii="Century Gothic" w:hAnsi="Century Gothic"/>
          <w:b/>
          <w:i/>
          <w:color w:val="00B0F0"/>
          <w:sz w:val="18"/>
          <w:szCs w:val="18"/>
        </w:rPr>
        <w:t xml:space="preserve"> </w:t>
      </w:r>
      <w:r w:rsidR="00CD5CC8" w:rsidRPr="00B2762A">
        <w:rPr>
          <w:rFonts w:ascii="Century Gothic" w:hAnsi="Century Gothic"/>
          <w:b/>
          <w:i/>
          <w:color w:val="00B0F0"/>
          <w:sz w:val="18"/>
          <w:szCs w:val="18"/>
        </w:rPr>
        <w:t>Le rapport PIramig fourni chaque année à la DGOS sera</w:t>
      </w:r>
      <w:r w:rsidR="00615970" w:rsidRPr="00B2762A">
        <w:rPr>
          <w:rFonts w:ascii="Century Gothic" w:hAnsi="Century Gothic"/>
          <w:b/>
          <w:i/>
          <w:color w:val="00B0F0"/>
          <w:sz w:val="18"/>
          <w:szCs w:val="18"/>
        </w:rPr>
        <w:t xml:space="preserve"> </w:t>
      </w:r>
      <w:r w:rsidR="00877020" w:rsidRPr="00B2762A">
        <w:rPr>
          <w:rFonts w:ascii="Century Gothic" w:hAnsi="Century Gothic"/>
          <w:b/>
          <w:i/>
          <w:color w:val="00B0F0"/>
          <w:sz w:val="18"/>
          <w:szCs w:val="18"/>
        </w:rPr>
        <w:t xml:space="preserve">communiqué </w:t>
      </w:r>
      <w:r w:rsidR="0045351D">
        <w:rPr>
          <w:rFonts w:ascii="Century Gothic" w:hAnsi="Century Gothic"/>
          <w:b/>
          <w:i/>
          <w:color w:val="00B0F0"/>
          <w:sz w:val="18"/>
          <w:szCs w:val="18"/>
        </w:rPr>
        <w:t>en annexe 5</w:t>
      </w:r>
      <w:r w:rsidR="00615970" w:rsidRPr="00B2762A">
        <w:rPr>
          <w:rFonts w:ascii="Century Gothic" w:hAnsi="Century Gothic"/>
          <w:b/>
          <w:i/>
          <w:color w:val="00B0F0"/>
          <w:sz w:val="18"/>
          <w:szCs w:val="18"/>
        </w:rPr>
        <w:t>.</w:t>
      </w:r>
    </w:p>
    <w:p w14:paraId="52189902" w14:textId="77777777" w:rsidR="00E907A5" w:rsidRDefault="00E907A5" w:rsidP="00B2762A">
      <w:pPr>
        <w:spacing w:after="0"/>
        <w:jc w:val="both"/>
        <w:rPr>
          <w:rFonts w:ascii="Century Gothic" w:hAnsi="Century Gothic"/>
          <w:sz w:val="18"/>
          <w:szCs w:val="18"/>
        </w:rPr>
      </w:pPr>
    </w:p>
    <w:p w14:paraId="5A760A20" w14:textId="77777777" w:rsidR="00D16F37" w:rsidRPr="00B37D93" w:rsidRDefault="00D16F37" w:rsidP="00B2762A">
      <w:pPr>
        <w:spacing w:after="0"/>
        <w:rPr>
          <w:rFonts w:ascii="Century Gothic" w:eastAsia="Times New Roman" w:hAnsi="Century Gothic"/>
          <w:b/>
          <w:color w:val="5C2D91"/>
          <w:sz w:val="20"/>
          <w:szCs w:val="18"/>
        </w:rPr>
      </w:pPr>
      <w:r w:rsidRPr="00B37D93">
        <w:rPr>
          <w:rFonts w:ascii="Century Gothic" w:eastAsia="Times New Roman" w:hAnsi="Century Gothic"/>
          <w:b/>
          <w:color w:val="5C2D91"/>
          <w:sz w:val="20"/>
          <w:szCs w:val="18"/>
        </w:rPr>
        <w:t>Structures impliquées dans les fonctions technico-règlementaires</w:t>
      </w:r>
    </w:p>
    <w:p w14:paraId="59680328" w14:textId="77777777" w:rsidR="00B2762A" w:rsidRDefault="00B2762A" w:rsidP="00B2762A">
      <w:pPr>
        <w:spacing w:after="0"/>
        <w:jc w:val="center"/>
        <w:rPr>
          <w:rFonts w:ascii="Century Gothic" w:hAnsi="Century Gothic"/>
          <w:b/>
          <w:color w:val="00B0F0"/>
          <w:sz w:val="18"/>
          <w:szCs w:val="18"/>
        </w:rPr>
      </w:pPr>
    </w:p>
    <w:p w14:paraId="5A760A21" w14:textId="77777777" w:rsidR="00D16F37" w:rsidRPr="00B37D93" w:rsidRDefault="00D16F37" w:rsidP="00A00DDD">
      <w:pPr>
        <w:spacing w:after="0"/>
        <w:rPr>
          <w:rFonts w:ascii="Century Gothic" w:hAnsi="Century Gothic"/>
          <w:b/>
          <w:i/>
          <w:color w:val="00B0F0"/>
          <w:sz w:val="18"/>
          <w:szCs w:val="18"/>
        </w:rPr>
      </w:pPr>
      <w:r w:rsidRPr="00B37D93">
        <w:rPr>
          <w:rFonts w:ascii="Century Gothic" w:hAnsi="Century Gothic"/>
          <w:b/>
          <w:i/>
          <w:color w:val="00B0F0"/>
          <w:sz w:val="18"/>
          <w:szCs w:val="18"/>
        </w:rPr>
        <w:t>(3 pages maximum)</w:t>
      </w:r>
    </w:p>
    <w:p w14:paraId="5A760A22" w14:textId="77777777" w:rsidR="001F0B5B" w:rsidRDefault="001F0B5B" w:rsidP="00B2762A">
      <w:pPr>
        <w:spacing w:after="0"/>
        <w:jc w:val="both"/>
        <w:rPr>
          <w:rFonts w:ascii="Century Gothic" w:hAnsi="Century Gothic"/>
          <w:sz w:val="18"/>
          <w:szCs w:val="18"/>
        </w:rPr>
      </w:pPr>
    </w:p>
    <w:p w14:paraId="5A760A23" w14:textId="77777777" w:rsidR="00D16F37" w:rsidRPr="00B2762A" w:rsidRDefault="00D16F37" w:rsidP="003F247A">
      <w:pPr>
        <w:spacing w:after="120"/>
        <w:jc w:val="both"/>
        <w:rPr>
          <w:rFonts w:ascii="Century Gothic" w:hAnsi="Century Gothic"/>
          <w:b/>
          <w:i/>
          <w:color w:val="00B0F0"/>
          <w:sz w:val="18"/>
          <w:szCs w:val="18"/>
        </w:rPr>
      </w:pPr>
      <w:r w:rsidRPr="00B2762A">
        <w:rPr>
          <w:rFonts w:ascii="Century Gothic" w:hAnsi="Century Gothic"/>
          <w:b/>
          <w:i/>
          <w:color w:val="00B0F0"/>
          <w:sz w:val="18"/>
          <w:szCs w:val="18"/>
        </w:rPr>
        <w:t>On fournira, pour chaque structure concernée :</w:t>
      </w:r>
    </w:p>
    <w:p w14:paraId="5A760A24" w14:textId="77777777" w:rsidR="00D16F37" w:rsidRPr="00B2762A" w:rsidRDefault="00D16F37" w:rsidP="001575FA">
      <w:pPr>
        <w:spacing w:after="120"/>
        <w:ind w:left="851" w:hanging="284"/>
        <w:jc w:val="both"/>
        <w:rPr>
          <w:rFonts w:ascii="Century Gothic" w:hAnsi="Century Gothic"/>
          <w:b/>
          <w:i/>
          <w:color w:val="00B0F0"/>
          <w:sz w:val="18"/>
          <w:szCs w:val="18"/>
        </w:rPr>
      </w:pPr>
      <w:r w:rsidRPr="00B2762A">
        <w:rPr>
          <w:rFonts w:ascii="Century Gothic" w:hAnsi="Century Gothic"/>
          <w:b/>
          <w:i/>
          <w:color w:val="00B0F0"/>
          <w:sz w:val="18"/>
          <w:szCs w:val="18"/>
        </w:rPr>
        <w:t>•</w:t>
      </w:r>
      <w:r w:rsidRPr="00B2762A">
        <w:rPr>
          <w:rFonts w:ascii="Century Gothic" w:hAnsi="Century Gothic"/>
          <w:b/>
          <w:i/>
          <w:color w:val="00B0F0"/>
          <w:sz w:val="18"/>
          <w:szCs w:val="18"/>
        </w:rPr>
        <w:tab/>
        <w:t>le nom de la structure, son organigramme, les personnels qui y sont affectés et son budget ;</w:t>
      </w:r>
    </w:p>
    <w:p w14:paraId="2B4D8EC9" w14:textId="2FF18D9A" w:rsidR="00B2762A" w:rsidRDefault="001F0B5B" w:rsidP="00D145F9">
      <w:pPr>
        <w:spacing w:after="120"/>
        <w:ind w:left="851" w:hanging="284"/>
        <w:jc w:val="both"/>
        <w:rPr>
          <w:rFonts w:ascii="Century Gothic" w:hAnsi="Century Gothic"/>
          <w:i/>
          <w:sz w:val="18"/>
          <w:szCs w:val="18"/>
        </w:rPr>
      </w:pPr>
      <w:r w:rsidRPr="00B2762A">
        <w:rPr>
          <w:rFonts w:ascii="Century Gothic" w:hAnsi="Century Gothic"/>
          <w:b/>
          <w:i/>
          <w:color w:val="00B0F0"/>
          <w:sz w:val="18"/>
          <w:szCs w:val="18"/>
        </w:rPr>
        <w:t>•</w:t>
      </w:r>
      <w:r w:rsidRPr="00B2762A">
        <w:rPr>
          <w:rFonts w:ascii="Century Gothic" w:hAnsi="Century Gothic"/>
          <w:b/>
          <w:i/>
          <w:color w:val="00B0F0"/>
          <w:sz w:val="18"/>
          <w:szCs w:val="18"/>
        </w:rPr>
        <w:tab/>
        <w:t>le tableau des effectifs renseigné</w:t>
      </w:r>
      <w:r w:rsidR="00B2762A">
        <w:rPr>
          <w:rFonts w:ascii="Century Gothic" w:hAnsi="Century Gothic"/>
          <w:b/>
          <w:i/>
          <w:color w:val="00B0F0"/>
          <w:sz w:val="18"/>
          <w:szCs w:val="18"/>
        </w:rPr>
        <w:t> :</w:t>
      </w:r>
    </w:p>
    <w:p w14:paraId="596B7EBF" w14:textId="77777777" w:rsidR="00B2762A" w:rsidRDefault="00B2762A" w:rsidP="00B2762A">
      <w:pPr>
        <w:spacing w:after="0"/>
        <w:ind w:left="709" w:hanging="142"/>
        <w:jc w:val="both"/>
        <w:rPr>
          <w:rFonts w:ascii="Century Gothic" w:hAnsi="Century Gothic"/>
          <w:i/>
          <w:sz w:val="18"/>
          <w:szCs w:val="18"/>
        </w:rPr>
      </w:pPr>
    </w:p>
    <w:p w14:paraId="0BEA5B67" w14:textId="77777777" w:rsidR="00B2762A" w:rsidRDefault="00B2762A" w:rsidP="00B2762A">
      <w:pPr>
        <w:spacing w:after="0"/>
        <w:ind w:left="709" w:hanging="142"/>
        <w:jc w:val="both"/>
        <w:rPr>
          <w:rFonts w:ascii="Century Gothic" w:hAnsi="Century Gothic"/>
          <w:i/>
          <w:sz w:val="18"/>
          <w:szCs w:val="18"/>
        </w:rPr>
      </w:pPr>
    </w:p>
    <w:tbl>
      <w:tblPr>
        <w:tblW w:w="969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6834"/>
        <w:gridCol w:w="1418"/>
        <w:gridCol w:w="1439"/>
      </w:tblGrid>
      <w:tr w:rsidR="00520218" w:rsidRPr="001E506A" w14:paraId="5A760A29" w14:textId="77777777" w:rsidTr="00B37D93">
        <w:trPr>
          <w:trHeight w:val="664"/>
          <w:jc w:val="center"/>
        </w:trPr>
        <w:tc>
          <w:tcPr>
            <w:tcW w:w="6834" w:type="dxa"/>
            <w:vAlign w:val="center"/>
          </w:tcPr>
          <w:p w14:paraId="5A760A26" w14:textId="77777777" w:rsidR="00520218" w:rsidRPr="00B2762A" w:rsidRDefault="00520218" w:rsidP="00A2746A">
            <w:pPr>
              <w:spacing w:before="60" w:after="60"/>
              <w:jc w:val="center"/>
              <w:rPr>
                <w:rFonts w:ascii="Century Gothic" w:eastAsia="Times" w:hAnsi="Century Gothic"/>
                <w:b/>
                <w:noProof/>
                <w:color w:val="ED145B"/>
                <w:w w:val="105"/>
                <w:sz w:val="20"/>
                <w:szCs w:val="22"/>
              </w:rPr>
            </w:pPr>
            <w:r w:rsidRPr="00B2762A">
              <w:rPr>
                <w:rFonts w:ascii="Century Gothic" w:eastAsia="Times" w:hAnsi="Century Gothic"/>
                <w:b/>
                <w:noProof/>
                <w:color w:val="ED145B"/>
                <w:w w:val="105"/>
                <w:sz w:val="20"/>
                <w:szCs w:val="22"/>
              </w:rPr>
              <w:t xml:space="preserve">Composition </w:t>
            </w:r>
            <w:r w:rsidR="00A2746A" w:rsidRPr="00B2762A">
              <w:rPr>
                <w:rFonts w:ascii="Century Gothic" w:eastAsia="Times" w:hAnsi="Century Gothic"/>
                <w:b/>
                <w:noProof/>
                <w:color w:val="ED145B"/>
                <w:w w:val="105"/>
                <w:sz w:val="20"/>
                <w:szCs w:val="22"/>
              </w:rPr>
              <w:t>de la structure</w:t>
            </w:r>
          </w:p>
        </w:tc>
        <w:tc>
          <w:tcPr>
            <w:tcW w:w="1418" w:type="dxa"/>
            <w:vAlign w:val="center"/>
          </w:tcPr>
          <w:p w14:paraId="5A760A27" w14:textId="1568B4EF" w:rsidR="00520218" w:rsidRPr="00B2762A" w:rsidRDefault="00520218" w:rsidP="00183A7C">
            <w:pPr>
              <w:spacing w:before="60" w:after="60"/>
              <w:jc w:val="center"/>
              <w:rPr>
                <w:rFonts w:ascii="Century Gothic" w:eastAsia="Times" w:hAnsi="Century Gothic"/>
                <w:b/>
                <w:noProof/>
                <w:color w:val="ED145B"/>
                <w:w w:val="105"/>
                <w:sz w:val="20"/>
                <w:szCs w:val="22"/>
              </w:rPr>
            </w:pPr>
            <w:r w:rsidRPr="00B2762A">
              <w:rPr>
                <w:rFonts w:ascii="Century Gothic" w:eastAsia="Times" w:hAnsi="Century Gothic"/>
                <w:b/>
                <w:noProof/>
                <w:color w:val="ED145B"/>
                <w:w w:val="105"/>
                <w:sz w:val="20"/>
                <w:szCs w:val="22"/>
              </w:rPr>
              <w:t>Nombre 30/06/20</w:t>
            </w:r>
            <w:r w:rsidR="00183A7C">
              <w:rPr>
                <w:rFonts w:ascii="Century Gothic" w:eastAsia="Times" w:hAnsi="Century Gothic"/>
                <w:b/>
                <w:noProof/>
                <w:color w:val="ED145B"/>
                <w:w w:val="105"/>
                <w:sz w:val="20"/>
                <w:szCs w:val="22"/>
              </w:rPr>
              <w:t>20</w:t>
            </w:r>
          </w:p>
        </w:tc>
        <w:tc>
          <w:tcPr>
            <w:tcW w:w="1439" w:type="dxa"/>
            <w:vAlign w:val="center"/>
          </w:tcPr>
          <w:p w14:paraId="5A760A28" w14:textId="188916B7" w:rsidR="00520218" w:rsidRPr="00B2762A" w:rsidRDefault="00520218" w:rsidP="00183A7C">
            <w:pPr>
              <w:spacing w:before="60" w:after="60"/>
              <w:jc w:val="center"/>
              <w:rPr>
                <w:rFonts w:ascii="Century Gothic" w:eastAsia="Times" w:hAnsi="Century Gothic"/>
                <w:b/>
                <w:noProof/>
                <w:color w:val="ED145B"/>
                <w:w w:val="105"/>
                <w:sz w:val="20"/>
                <w:szCs w:val="22"/>
              </w:rPr>
            </w:pPr>
            <w:r w:rsidRPr="00B2762A">
              <w:rPr>
                <w:rFonts w:ascii="Century Gothic" w:eastAsia="Times" w:hAnsi="Century Gothic"/>
                <w:b/>
                <w:noProof/>
                <w:color w:val="ED145B"/>
                <w:w w:val="105"/>
                <w:sz w:val="20"/>
                <w:szCs w:val="22"/>
              </w:rPr>
              <w:t>Nombre 01/01/202</w:t>
            </w:r>
            <w:r w:rsidR="00183A7C">
              <w:rPr>
                <w:rFonts w:ascii="Century Gothic" w:eastAsia="Times" w:hAnsi="Century Gothic"/>
                <w:b/>
                <w:noProof/>
                <w:color w:val="ED145B"/>
                <w:w w:val="105"/>
                <w:sz w:val="20"/>
                <w:szCs w:val="22"/>
              </w:rPr>
              <w:t>2</w:t>
            </w:r>
          </w:p>
        </w:tc>
      </w:tr>
      <w:tr w:rsidR="00520218" w:rsidRPr="001E506A" w14:paraId="5A760A2B" w14:textId="77777777" w:rsidTr="00520218">
        <w:trPr>
          <w:trHeight w:val="293"/>
          <w:jc w:val="center"/>
        </w:trPr>
        <w:tc>
          <w:tcPr>
            <w:tcW w:w="9691" w:type="dxa"/>
            <w:gridSpan w:val="3"/>
            <w:vAlign w:val="center"/>
          </w:tcPr>
          <w:p w14:paraId="5A760A2A" w14:textId="3FE56D99" w:rsidR="00520218" w:rsidRPr="00B2762A" w:rsidRDefault="00520218" w:rsidP="00C76A56">
            <w:pPr>
              <w:spacing w:before="60" w:after="60"/>
              <w:jc w:val="center"/>
              <w:rPr>
                <w:rFonts w:ascii="Century Gothic" w:eastAsia="Times" w:hAnsi="Century Gothic"/>
                <w:b/>
                <w:noProof/>
                <w:color w:val="5C2D91"/>
                <w:sz w:val="20"/>
                <w:szCs w:val="22"/>
              </w:rPr>
            </w:pPr>
            <w:r w:rsidRPr="00B2762A">
              <w:rPr>
                <w:rFonts w:ascii="Century Gothic" w:eastAsia="Times" w:hAnsi="Century Gothic"/>
                <w:b/>
                <w:noProof/>
                <w:color w:val="5C2D91"/>
                <w:sz w:val="20"/>
                <w:szCs w:val="22"/>
              </w:rPr>
              <w:t>Personnel</w:t>
            </w:r>
            <w:r w:rsidR="009B66C2" w:rsidRPr="00B2762A">
              <w:rPr>
                <w:rFonts w:ascii="Century Gothic" w:eastAsia="Times" w:hAnsi="Century Gothic"/>
                <w:b/>
                <w:noProof/>
                <w:color w:val="5C2D91"/>
                <w:sz w:val="20"/>
                <w:szCs w:val="22"/>
              </w:rPr>
              <w:t>s</w:t>
            </w:r>
            <w:r w:rsidRPr="00B2762A">
              <w:rPr>
                <w:rFonts w:ascii="Century Gothic" w:eastAsia="Times" w:hAnsi="Century Gothic"/>
                <w:b/>
                <w:noProof/>
                <w:color w:val="5C2D91"/>
                <w:sz w:val="20"/>
                <w:szCs w:val="22"/>
              </w:rPr>
              <w:t xml:space="preserve"> permanent</w:t>
            </w:r>
            <w:r w:rsidR="009B66C2" w:rsidRPr="00B2762A">
              <w:rPr>
                <w:rFonts w:ascii="Century Gothic" w:eastAsia="Times" w:hAnsi="Century Gothic"/>
                <w:b/>
                <w:noProof/>
                <w:color w:val="5C2D91"/>
                <w:sz w:val="20"/>
                <w:szCs w:val="22"/>
              </w:rPr>
              <w:t>s</w:t>
            </w:r>
            <w:r w:rsidRPr="00B2762A">
              <w:rPr>
                <w:rFonts w:ascii="Century Gothic" w:hAnsi="Century Gothic"/>
                <w:b/>
                <w:sz w:val="20"/>
                <w:szCs w:val="18"/>
              </w:rPr>
              <w:t xml:space="preserve"> </w:t>
            </w:r>
          </w:p>
        </w:tc>
      </w:tr>
      <w:tr w:rsidR="00520218" w:rsidRPr="001E506A" w14:paraId="5A760A2F" w14:textId="77777777" w:rsidTr="00B37D93">
        <w:trPr>
          <w:trHeight w:val="567"/>
          <w:jc w:val="center"/>
        </w:trPr>
        <w:tc>
          <w:tcPr>
            <w:tcW w:w="6834" w:type="dxa"/>
            <w:vAlign w:val="center"/>
          </w:tcPr>
          <w:p w14:paraId="5A760A2C" w14:textId="444A64DC" w:rsidR="00520218" w:rsidRPr="001E506A" w:rsidRDefault="00520218" w:rsidP="00C76A56">
            <w:pPr>
              <w:tabs>
                <w:tab w:val="left" w:pos="552"/>
              </w:tabs>
              <w:spacing w:before="60" w:after="60"/>
              <w:rPr>
                <w:rFonts w:ascii="Century Gothic" w:hAnsi="Century Gothic"/>
                <w:color w:val="000000"/>
                <w:sz w:val="18"/>
                <w:szCs w:val="18"/>
              </w:rPr>
            </w:pPr>
            <w:r w:rsidRPr="001E506A">
              <w:rPr>
                <w:rFonts w:ascii="Century Gothic" w:hAnsi="Century Gothic"/>
                <w:color w:val="000000"/>
                <w:sz w:val="18"/>
                <w:szCs w:val="18"/>
              </w:rPr>
              <w:t>Professeurs</w:t>
            </w:r>
            <w:r w:rsidR="009B66C2">
              <w:rPr>
                <w:rFonts w:ascii="Century Gothic" w:hAnsi="Century Gothic"/>
                <w:color w:val="000000"/>
                <w:sz w:val="18"/>
                <w:szCs w:val="18"/>
              </w:rPr>
              <w:t>,</w:t>
            </w:r>
            <w:r w:rsidRPr="001E506A">
              <w:rPr>
                <w:rFonts w:ascii="Century Gothic" w:hAnsi="Century Gothic"/>
                <w:color w:val="000000"/>
                <w:sz w:val="18"/>
                <w:szCs w:val="18"/>
              </w:rPr>
              <w:t xml:space="preserve"> maîtres de conférence</w:t>
            </w:r>
            <w:r w:rsidR="00B2762A">
              <w:rPr>
                <w:rFonts w:ascii="Century Gothic" w:hAnsi="Century Gothic"/>
                <w:color w:val="000000"/>
                <w:sz w:val="18"/>
                <w:szCs w:val="18"/>
              </w:rPr>
              <w:t>s</w:t>
            </w:r>
            <w:r w:rsidRPr="001E506A">
              <w:rPr>
                <w:rFonts w:ascii="Century Gothic" w:hAnsi="Century Gothic"/>
                <w:color w:val="000000"/>
                <w:sz w:val="18"/>
                <w:szCs w:val="18"/>
              </w:rPr>
              <w:t xml:space="preserve"> et assimilés</w:t>
            </w:r>
            <w:r w:rsidR="00D145F9">
              <w:rPr>
                <w:rFonts w:ascii="Century Gothic" w:hAnsi="Century Gothic"/>
                <w:color w:val="000000"/>
                <w:sz w:val="18"/>
                <w:szCs w:val="18"/>
              </w:rPr>
              <w:t xml:space="preserve"> non </w:t>
            </w:r>
            <w:r w:rsidR="00D145F9" w:rsidRPr="001E506A">
              <w:rPr>
                <w:rFonts w:ascii="Century Gothic" w:hAnsi="Century Gothic"/>
                <w:color w:val="000000"/>
                <w:sz w:val="18"/>
                <w:szCs w:val="18"/>
              </w:rPr>
              <w:t>affiliés à une unité labélisée (UMR CNRS ou INSERM, EA</w:t>
            </w:r>
            <w:r w:rsidR="00D145F9">
              <w:rPr>
                <w:rFonts w:ascii="Century Gothic" w:hAnsi="Century Gothic"/>
                <w:color w:val="000000"/>
                <w:sz w:val="18"/>
                <w:szCs w:val="18"/>
              </w:rPr>
              <w:t>, CIC</w:t>
            </w:r>
            <w:r w:rsidR="00D145F9" w:rsidRPr="001E506A">
              <w:rPr>
                <w:rFonts w:ascii="Century Gothic" w:hAnsi="Century Gothic"/>
                <w:color w:val="000000"/>
                <w:sz w:val="18"/>
                <w:szCs w:val="18"/>
              </w:rPr>
              <w:t>)</w:t>
            </w:r>
          </w:p>
        </w:tc>
        <w:tc>
          <w:tcPr>
            <w:tcW w:w="1418" w:type="dxa"/>
            <w:vAlign w:val="center"/>
          </w:tcPr>
          <w:p w14:paraId="5A760A2D" w14:textId="77777777" w:rsidR="00520218" w:rsidRPr="001E506A" w:rsidRDefault="00520218" w:rsidP="00C76A56">
            <w:pPr>
              <w:spacing w:beforeLines="60" w:before="144" w:afterLines="60" w:after="144"/>
              <w:jc w:val="center"/>
              <w:rPr>
                <w:rFonts w:ascii="Century Gothic" w:hAnsi="Century Gothic"/>
                <w:color w:val="000000"/>
                <w:sz w:val="18"/>
                <w:szCs w:val="18"/>
              </w:rPr>
            </w:pPr>
          </w:p>
        </w:tc>
        <w:tc>
          <w:tcPr>
            <w:tcW w:w="1439" w:type="dxa"/>
          </w:tcPr>
          <w:p w14:paraId="5A760A2E" w14:textId="77777777" w:rsidR="00520218" w:rsidRPr="001E506A" w:rsidRDefault="00520218" w:rsidP="00C76A56">
            <w:pPr>
              <w:spacing w:beforeLines="60" w:before="144" w:afterLines="60" w:after="144"/>
              <w:jc w:val="center"/>
              <w:rPr>
                <w:rFonts w:ascii="Century Gothic" w:hAnsi="Century Gothic"/>
                <w:color w:val="000000"/>
                <w:sz w:val="18"/>
                <w:szCs w:val="18"/>
              </w:rPr>
            </w:pPr>
          </w:p>
        </w:tc>
      </w:tr>
      <w:tr w:rsidR="00520218" w:rsidRPr="001E506A" w14:paraId="5A760A33" w14:textId="77777777" w:rsidTr="00B37D93">
        <w:trPr>
          <w:trHeight w:val="567"/>
          <w:jc w:val="center"/>
        </w:trPr>
        <w:tc>
          <w:tcPr>
            <w:tcW w:w="6834" w:type="dxa"/>
            <w:vAlign w:val="center"/>
          </w:tcPr>
          <w:p w14:paraId="5A760A30" w14:textId="6F3C6E0F" w:rsidR="00520218" w:rsidRPr="001E506A" w:rsidRDefault="00520218" w:rsidP="00C76A56">
            <w:pPr>
              <w:spacing w:before="60" w:after="60"/>
              <w:rPr>
                <w:rFonts w:ascii="Century Gothic" w:hAnsi="Century Gothic"/>
                <w:color w:val="000000"/>
                <w:sz w:val="18"/>
                <w:szCs w:val="18"/>
              </w:rPr>
            </w:pPr>
            <w:r w:rsidRPr="001E506A">
              <w:rPr>
                <w:rFonts w:ascii="Century Gothic" w:hAnsi="Century Gothic"/>
                <w:color w:val="000000"/>
                <w:sz w:val="18"/>
                <w:szCs w:val="18"/>
              </w:rPr>
              <w:t>Praticiens Hospitaliers</w:t>
            </w:r>
            <w:r w:rsidR="00D145F9">
              <w:rPr>
                <w:rFonts w:ascii="Century Gothic" w:hAnsi="Century Gothic"/>
                <w:color w:val="000000"/>
                <w:sz w:val="18"/>
                <w:szCs w:val="18"/>
              </w:rPr>
              <w:t xml:space="preserve"> non </w:t>
            </w:r>
            <w:r w:rsidR="00D145F9" w:rsidRPr="001E506A">
              <w:rPr>
                <w:rFonts w:ascii="Century Gothic" w:hAnsi="Century Gothic"/>
                <w:color w:val="000000"/>
                <w:sz w:val="18"/>
                <w:szCs w:val="18"/>
              </w:rPr>
              <w:t>affiliés à une unité labélisée (UMR CNRS ou INSERM, EA</w:t>
            </w:r>
            <w:r w:rsidR="00D145F9">
              <w:rPr>
                <w:rFonts w:ascii="Century Gothic" w:hAnsi="Century Gothic"/>
                <w:color w:val="000000"/>
                <w:sz w:val="18"/>
                <w:szCs w:val="18"/>
              </w:rPr>
              <w:t>, CIC</w:t>
            </w:r>
            <w:r w:rsidR="00D145F9" w:rsidRPr="001E506A">
              <w:rPr>
                <w:rFonts w:ascii="Century Gothic" w:hAnsi="Century Gothic"/>
                <w:color w:val="000000"/>
                <w:sz w:val="18"/>
                <w:szCs w:val="18"/>
              </w:rPr>
              <w:t>)</w:t>
            </w:r>
          </w:p>
        </w:tc>
        <w:tc>
          <w:tcPr>
            <w:tcW w:w="1418" w:type="dxa"/>
            <w:vAlign w:val="center"/>
          </w:tcPr>
          <w:p w14:paraId="5A760A31" w14:textId="77777777" w:rsidR="00520218" w:rsidRPr="001E506A" w:rsidRDefault="00520218" w:rsidP="00C76A56">
            <w:pPr>
              <w:spacing w:beforeLines="60" w:before="144" w:afterLines="60" w:after="144"/>
              <w:jc w:val="center"/>
              <w:rPr>
                <w:rFonts w:ascii="Century Gothic" w:hAnsi="Century Gothic"/>
                <w:color w:val="000000"/>
                <w:sz w:val="18"/>
                <w:szCs w:val="18"/>
              </w:rPr>
            </w:pPr>
          </w:p>
        </w:tc>
        <w:tc>
          <w:tcPr>
            <w:tcW w:w="1439" w:type="dxa"/>
          </w:tcPr>
          <w:p w14:paraId="5A760A32" w14:textId="77777777" w:rsidR="00520218" w:rsidRPr="001E506A" w:rsidRDefault="00520218" w:rsidP="00C76A56">
            <w:pPr>
              <w:spacing w:beforeLines="60" w:before="144" w:afterLines="60" w:after="144"/>
              <w:jc w:val="center"/>
              <w:rPr>
                <w:rFonts w:ascii="Century Gothic" w:hAnsi="Century Gothic"/>
                <w:color w:val="000000"/>
                <w:sz w:val="18"/>
                <w:szCs w:val="18"/>
              </w:rPr>
            </w:pPr>
          </w:p>
        </w:tc>
      </w:tr>
      <w:tr w:rsidR="00520218" w:rsidRPr="001E506A" w14:paraId="5A760A3B" w14:textId="77777777" w:rsidTr="00B37D93">
        <w:trPr>
          <w:trHeight w:val="567"/>
          <w:jc w:val="center"/>
        </w:trPr>
        <w:tc>
          <w:tcPr>
            <w:tcW w:w="6834" w:type="dxa"/>
            <w:vAlign w:val="center"/>
          </w:tcPr>
          <w:p w14:paraId="5A760A38" w14:textId="1D5545E0" w:rsidR="00520218" w:rsidRPr="001E506A" w:rsidRDefault="00520218" w:rsidP="00C76A56">
            <w:pPr>
              <w:spacing w:before="60" w:after="60"/>
              <w:rPr>
                <w:rFonts w:ascii="Century Gothic" w:hAnsi="Century Gothic"/>
                <w:color w:val="000000"/>
                <w:sz w:val="18"/>
                <w:szCs w:val="18"/>
              </w:rPr>
            </w:pPr>
            <w:r w:rsidRPr="001E506A">
              <w:rPr>
                <w:rFonts w:ascii="Century Gothic" w:hAnsi="Century Gothic"/>
                <w:color w:val="000000"/>
                <w:sz w:val="18"/>
                <w:szCs w:val="18"/>
              </w:rPr>
              <w:t>Professeurs, maîtres de conférence</w:t>
            </w:r>
            <w:r w:rsidR="00B2762A">
              <w:rPr>
                <w:rFonts w:ascii="Century Gothic" w:hAnsi="Century Gothic"/>
                <w:color w:val="000000"/>
                <w:sz w:val="18"/>
                <w:szCs w:val="18"/>
              </w:rPr>
              <w:t>s</w:t>
            </w:r>
            <w:r w:rsidRPr="001E506A">
              <w:rPr>
                <w:rFonts w:ascii="Century Gothic" w:hAnsi="Century Gothic"/>
                <w:color w:val="000000"/>
                <w:sz w:val="18"/>
                <w:szCs w:val="18"/>
              </w:rPr>
              <w:t xml:space="preserve"> et assimilés, Praticiens Hospitaliers affiliés à une unité labélisée (UMR CNRS ou INSERM, EA)</w:t>
            </w:r>
          </w:p>
        </w:tc>
        <w:tc>
          <w:tcPr>
            <w:tcW w:w="1418" w:type="dxa"/>
            <w:vAlign w:val="center"/>
          </w:tcPr>
          <w:p w14:paraId="5A760A39" w14:textId="77777777" w:rsidR="00520218" w:rsidRPr="001E506A" w:rsidRDefault="00520218" w:rsidP="00C76A56">
            <w:pPr>
              <w:spacing w:beforeLines="60" w:before="144" w:afterLines="60" w:after="144"/>
              <w:jc w:val="center"/>
              <w:rPr>
                <w:rFonts w:ascii="Century Gothic" w:hAnsi="Century Gothic"/>
                <w:color w:val="000000"/>
                <w:sz w:val="18"/>
                <w:szCs w:val="18"/>
              </w:rPr>
            </w:pPr>
          </w:p>
        </w:tc>
        <w:tc>
          <w:tcPr>
            <w:tcW w:w="1439" w:type="dxa"/>
          </w:tcPr>
          <w:p w14:paraId="5A760A3A" w14:textId="77777777" w:rsidR="00520218" w:rsidRPr="001E506A" w:rsidRDefault="00520218" w:rsidP="00C76A56">
            <w:pPr>
              <w:spacing w:beforeLines="60" w:before="144" w:afterLines="60" w:after="144"/>
              <w:jc w:val="center"/>
              <w:rPr>
                <w:rFonts w:ascii="Century Gothic" w:hAnsi="Century Gothic"/>
                <w:color w:val="000000"/>
                <w:sz w:val="18"/>
                <w:szCs w:val="18"/>
              </w:rPr>
            </w:pPr>
          </w:p>
        </w:tc>
      </w:tr>
      <w:tr w:rsidR="00520218" w:rsidRPr="001E506A" w14:paraId="5A760A3F" w14:textId="77777777" w:rsidTr="00B37D93">
        <w:trPr>
          <w:trHeight w:val="567"/>
          <w:jc w:val="center"/>
        </w:trPr>
        <w:tc>
          <w:tcPr>
            <w:tcW w:w="6834" w:type="dxa"/>
            <w:vAlign w:val="center"/>
          </w:tcPr>
          <w:p w14:paraId="5A760A3C" w14:textId="419C7042" w:rsidR="00520218" w:rsidRPr="001E506A" w:rsidRDefault="00520218" w:rsidP="00C76A56">
            <w:pPr>
              <w:spacing w:before="60" w:after="60"/>
              <w:ind w:left="2"/>
              <w:rPr>
                <w:rFonts w:ascii="Century Gothic" w:hAnsi="Century Gothic"/>
                <w:color w:val="000000"/>
                <w:sz w:val="18"/>
                <w:szCs w:val="18"/>
              </w:rPr>
            </w:pPr>
            <w:r w:rsidRPr="001E506A">
              <w:rPr>
                <w:rFonts w:ascii="Century Gothic" w:hAnsi="Century Gothic"/>
                <w:color w:val="000000"/>
                <w:sz w:val="18"/>
                <w:szCs w:val="18"/>
              </w:rPr>
              <w:t>Autres personnels permanents impliqués dans la recherche</w:t>
            </w:r>
            <w:r w:rsidR="009B66C2">
              <w:rPr>
                <w:rFonts w:ascii="Century Gothic" w:hAnsi="Century Gothic"/>
                <w:color w:val="000000"/>
                <w:sz w:val="18"/>
                <w:szCs w:val="18"/>
              </w:rPr>
              <w:t xml:space="preserve"> </w:t>
            </w:r>
            <w:r w:rsidRPr="001E506A">
              <w:rPr>
                <w:rFonts w:ascii="Century Gothic" w:hAnsi="Century Gothic"/>
                <w:color w:val="000000"/>
                <w:sz w:val="18"/>
                <w:szCs w:val="18"/>
              </w:rPr>
              <w:t>: professionnels de santé, personnels d’appui à la recherche</w:t>
            </w:r>
          </w:p>
        </w:tc>
        <w:tc>
          <w:tcPr>
            <w:tcW w:w="1418" w:type="dxa"/>
            <w:vAlign w:val="center"/>
          </w:tcPr>
          <w:p w14:paraId="5A760A3D" w14:textId="77777777" w:rsidR="00520218" w:rsidRPr="001E506A" w:rsidRDefault="00520218" w:rsidP="00C76A56">
            <w:pPr>
              <w:spacing w:beforeLines="60" w:before="144" w:afterLines="60" w:after="144"/>
              <w:jc w:val="center"/>
              <w:rPr>
                <w:rFonts w:ascii="Century Gothic" w:hAnsi="Century Gothic"/>
                <w:color w:val="000000"/>
                <w:sz w:val="18"/>
                <w:szCs w:val="18"/>
              </w:rPr>
            </w:pPr>
          </w:p>
        </w:tc>
        <w:tc>
          <w:tcPr>
            <w:tcW w:w="1439" w:type="dxa"/>
          </w:tcPr>
          <w:p w14:paraId="5A760A3E" w14:textId="77777777" w:rsidR="00520218" w:rsidRPr="001E506A" w:rsidRDefault="00520218" w:rsidP="00C76A56">
            <w:pPr>
              <w:spacing w:beforeLines="60" w:before="144" w:afterLines="60" w:after="144"/>
              <w:jc w:val="center"/>
              <w:rPr>
                <w:rFonts w:ascii="Century Gothic" w:hAnsi="Century Gothic"/>
                <w:color w:val="000000"/>
                <w:sz w:val="18"/>
                <w:szCs w:val="18"/>
              </w:rPr>
            </w:pPr>
          </w:p>
        </w:tc>
      </w:tr>
      <w:tr w:rsidR="00520218" w:rsidRPr="001E506A" w14:paraId="5A760A43" w14:textId="77777777" w:rsidTr="00B37D93">
        <w:trPr>
          <w:trHeight w:val="567"/>
          <w:jc w:val="center"/>
        </w:trPr>
        <w:tc>
          <w:tcPr>
            <w:tcW w:w="6834" w:type="dxa"/>
            <w:vAlign w:val="center"/>
          </w:tcPr>
          <w:p w14:paraId="5A760A40" w14:textId="6B6533F2" w:rsidR="00520218" w:rsidRPr="001E506A" w:rsidRDefault="00520218" w:rsidP="00C76A56">
            <w:pPr>
              <w:spacing w:before="60" w:after="60"/>
              <w:rPr>
                <w:rFonts w:ascii="Century Gothic" w:hAnsi="Century Gothic"/>
                <w:b/>
                <w:bCs/>
                <w:sz w:val="18"/>
                <w:szCs w:val="18"/>
              </w:rPr>
            </w:pPr>
            <w:r w:rsidRPr="001E506A">
              <w:rPr>
                <w:rFonts w:ascii="Century Gothic" w:hAnsi="Century Gothic"/>
                <w:b/>
                <w:bCs/>
                <w:sz w:val="18"/>
                <w:szCs w:val="18"/>
              </w:rPr>
              <w:t xml:space="preserve">TOTAL </w:t>
            </w:r>
            <w:r w:rsidR="009B66C2">
              <w:rPr>
                <w:rFonts w:ascii="Century Gothic" w:hAnsi="Century Gothic"/>
                <w:b/>
                <w:bCs/>
                <w:sz w:val="18"/>
                <w:szCs w:val="18"/>
              </w:rPr>
              <w:t xml:space="preserve">des </w:t>
            </w:r>
            <w:r w:rsidRPr="001E506A">
              <w:rPr>
                <w:rFonts w:ascii="Century Gothic" w:hAnsi="Century Gothic"/>
                <w:b/>
                <w:bCs/>
                <w:sz w:val="18"/>
                <w:szCs w:val="18"/>
              </w:rPr>
              <w:t>personnel</w:t>
            </w:r>
            <w:r w:rsidR="009B66C2">
              <w:rPr>
                <w:rFonts w:ascii="Century Gothic" w:hAnsi="Century Gothic"/>
                <w:b/>
                <w:bCs/>
                <w:sz w:val="18"/>
                <w:szCs w:val="18"/>
              </w:rPr>
              <w:t>s</w:t>
            </w:r>
            <w:r w:rsidRPr="001E506A">
              <w:rPr>
                <w:rFonts w:ascii="Century Gothic" w:hAnsi="Century Gothic"/>
                <w:b/>
                <w:bCs/>
                <w:sz w:val="18"/>
                <w:szCs w:val="18"/>
              </w:rPr>
              <w:t xml:space="preserve"> permanent</w:t>
            </w:r>
            <w:r w:rsidR="009B66C2">
              <w:rPr>
                <w:rFonts w:ascii="Century Gothic" w:hAnsi="Century Gothic"/>
                <w:b/>
                <w:bCs/>
                <w:sz w:val="18"/>
                <w:szCs w:val="18"/>
              </w:rPr>
              <w:t>s</w:t>
            </w:r>
            <w:r w:rsidRPr="001E506A">
              <w:rPr>
                <w:rFonts w:ascii="Century Gothic" w:hAnsi="Century Gothic"/>
                <w:b/>
                <w:bCs/>
                <w:sz w:val="18"/>
                <w:szCs w:val="18"/>
              </w:rPr>
              <w:t xml:space="preserve"> </w:t>
            </w:r>
          </w:p>
        </w:tc>
        <w:tc>
          <w:tcPr>
            <w:tcW w:w="1418" w:type="dxa"/>
            <w:vAlign w:val="center"/>
          </w:tcPr>
          <w:p w14:paraId="5A760A41"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c>
          <w:tcPr>
            <w:tcW w:w="1439" w:type="dxa"/>
          </w:tcPr>
          <w:p w14:paraId="5A760A42"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r>
      <w:tr w:rsidR="00520218" w:rsidRPr="001E506A" w14:paraId="5A760A45" w14:textId="77777777" w:rsidTr="00520218">
        <w:trPr>
          <w:trHeight w:val="284"/>
          <w:jc w:val="center"/>
        </w:trPr>
        <w:tc>
          <w:tcPr>
            <w:tcW w:w="9691" w:type="dxa"/>
            <w:gridSpan w:val="3"/>
            <w:vAlign w:val="center"/>
          </w:tcPr>
          <w:p w14:paraId="5A760A44" w14:textId="600048AE" w:rsidR="00520218" w:rsidRPr="001E506A" w:rsidRDefault="00520218" w:rsidP="00C76A56">
            <w:pPr>
              <w:spacing w:before="60" w:after="60"/>
              <w:jc w:val="center"/>
              <w:rPr>
                <w:rFonts w:ascii="Century Gothic" w:eastAsia="Times" w:hAnsi="Century Gothic"/>
                <w:b/>
                <w:noProof/>
                <w:color w:val="5C2D91"/>
                <w:sz w:val="22"/>
                <w:szCs w:val="22"/>
              </w:rPr>
            </w:pPr>
            <w:r w:rsidRPr="00B2762A">
              <w:rPr>
                <w:rFonts w:ascii="Century Gothic" w:eastAsia="Times" w:hAnsi="Century Gothic"/>
                <w:b/>
                <w:noProof/>
                <w:color w:val="5C2D91"/>
                <w:sz w:val="20"/>
                <w:szCs w:val="22"/>
              </w:rPr>
              <w:t>Personnel</w:t>
            </w:r>
            <w:r w:rsidR="009B66C2" w:rsidRPr="00B2762A">
              <w:rPr>
                <w:rFonts w:ascii="Century Gothic" w:eastAsia="Times" w:hAnsi="Century Gothic"/>
                <w:b/>
                <w:noProof/>
                <w:color w:val="5C2D91"/>
                <w:sz w:val="20"/>
                <w:szCs w:val="22"/>
              </w:rPr>
              <w:t>s</w:t>
            </w:r>
            <w:r w:rsidRPr="00B2762A">
              <w:rPr>
                <w:rFonts w:ascii="Century Gothic" w:eastAsia="Times" w:hAnsi="Century Gothic"/>
                <w:b/>
                <w:noProof/>
                <w:color w:val="5C2D91"/>
                <w:sz w:val="20"/>
                <w:szCs w:val="22"/>
              </w:rPr>
              <w:t xml:space="preserve"> non permanent</w:t>
            </w:r>
            <w:r w:rsidR="009B66C2" w:rsidRPr="00B2762A">
              <w:rPr>
                <w:rFonts w:ascii="Century Gothic" w:eastAsia="Times" w:hAnsi="Century Gothic"/>
                <w:b/>
                <w:noProof/>
                <w:color w:val="5C2D91"/>
                <w:sz w:val="20"/>
                <w:szCs w:val="22"/>
              </w:rPr>
              <w:t>s</w:t>
            </w:r>
            <w:r w:rsidRPr="00B2762A">
              <w:rPr>
                <w:rFonts w:ascii="Century Gothic" w:eastAsia="Times" w:hAnsi="Century Gothic"/>
                <w:b/>
                <w:noProof/>
                <w:color w:val="5C2D91"/>
                <w:sz w:val="20"/>
                <w:szCs w:val="22"/>
              </w:rPr>
              <w:t xml:space="preserve"> </w:t>
            </w:r>
          </w:p>
        </w:tc>
      </w:tr>
      <w:tr w:rsidR="00520218" w:rsidRPr="001E506A" w14:paraId="5A760A49" w14:textId="77777777" w:rsidTr="00B37D93">
        <w:trPr>
          <w:trHeight w:val="567"/>
          <w:jc w:val="center"/>
        </w:trPr>
        <w:tc>
          <w:tcPr>
            <w:tcW w:w="6834" w:type="dxa"/>
            <w:vAlign w:val="center"/>
          </w:tcPr>
          <w:p w14:paraId="5A760A46" w14:textId="530BFA6E" w:rsidR="00520218" w:rsidRPr="001E506A" w:rsidRDefault="00520218" w:rsidP="00C76A56">
            <w:pPr>
              <w:spacing w:before="60" w:after="60"/>
              <w:rPr>
                <w:rFonts w:ascii="Century Gothic" w:hAnsi="Century Gothic"/>
                <w:b/>
                <w:bCs/>
                <w:color w:val="000000"/>
                <w:sz w:val="18"/>
                <w:szCs w:val="18"/>
              </w:rPr>
            </w:pPr>
            <w:r w:rsidRPr="001E506A">
              <w:rPr>
                <w:rFonts w:ascii="Century Gothic" w:hAnsi="Century Gothic"/>
                <w:color w:val="000000"/>
                <w:sz w:val="18"/>
                <w:szCs w:val="18"/>
              </w:rPr>
              <w:t>Professeurs</w:t>
            </w:r>
            <w:r w:rsidR="009B66C2">
              <w:rPr>
                <w:rFonts w:ascii="Century Gothic" w:hAnsi="Century Gothic"/>
                <w:color w:val="000000"/>
                <w:sz w:val="18"/>
                <w:szCs w:val="18"/>
              </w:rPr>
              <w:t>,</w:t>
            </w:r>
            <w:r w:rsidRPr="001E506A">
              <w:rPr>
                <w:rFonts w:ascii="Century Gothic" w:hAnsi="Century Gothic"/>
                <w:color w:val="000000"/>
                <w:sz w:val="18"/>
                <w:szCs w:val="18"/>
              </w:rPr>
              <w:t xml:space="preserve"> maîtres de conférence</w:t>
            </w:r>
            <w:r w:rsidR="00B2762A">
              <w:rPr>
                <w:rFonts w:ascii="Century Gothic" w:hAnsi="Century Gothic"/>
                <w:color w:val="000000"/>
                <w:sz w:val="18"/>
                <w:szCs w:val="18"/>
              </w:rPr>
              <w:t>s</w:t>
            </w:r>
            <w:r w:rsidRPr="001E506A">
              <w:rPr>
                <w:rFonts w:ascii="Century Gothic" w:hAnsi="Century Gothic"/>
                <w:color w:val="000000"/>
                <w:sz w:val="18"/>
                <w:szCs w:val="18"/>
              </w:rPr>
              <w:t xml:space="preserve"> et assimilés non permanents</w:t>
            </w:r>
            <w:r w:rsidR="009B66C2">
              <w:rPr>
                <w:rFonts w:ascii="Century Gothic" w:hAnsi="Century Gothic"/>
                <w:color w:val="000000"/>
                <w:sz w:val="18"/>
                <w:szCs w:val="18"/>
              </w:rPr>
              <w:t>,</w:t>
            </w:r>
            <w:r w:rsidRPr="001E506A">
              <w:rPr>
                <w:rFonts w:ascii="Century Gothic" w:hAnsi="Century Gothic"/>
                <w:color w:val="000000"/>
                <w:sz w:val="18"/>
                <w:szCs w:val="18"/>
              </w:rPr>
              <w:t xml:space="preserve"> y</w:t>
            </w:r>
            <w:r w:rsidR="00B2762A">
              <w:rPr>
                <w:rFonts w:ascii="Century Gothic" w:hAnsi="Century Gothic"/>
                <w:color w:val="000000"/>
                <w:sz w:val="18"/>
                <w:szCs w:val="18"/>
              </w:rPr>
              <w:t xml:space="preserve"> </w:t>
            </w:r>
            <w:r w:rsidRPr="001E506A">
              <w:rPr>
                <w:rFonts w:ascii="Century Gothic" w:hAnsi="Century Gothic"/>
                <w:color w:val="000000"/>
                <w:sz w:val="18"/>
                <w:szCs w:val="18"/>
              </w:rPr>
              <w:t>compris les émérites</w:t>
            </w:r>
          </w:p>
        </w:tc>
        <w:tc>
          <w:tcPr>
            <w:tcW w:w="1418" w:type="dxa"/>
            <w:vAlign w:val="center"/>
          </w:tcPr>
          <w:p w14:paraId="5A760A47"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c>
          <w:tcPr>
            <w:tcW w:w="1439" w:type="dxa"/>
          </w:tcPr>
          <w:p w14:paraId="5A760A48"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r>
      <w:tr w:rsidR="00520218" w:rsidRPr="001E506A" w14:paraId="5A760A51" w14:textId="77777777" w:rsidTr="00B37D93">
        <w:trPr>
          <w:trHeight w:val="567"/>
          <w:jc w:val="center"/>
        </w:trPr>
        <w:tc>
          <w:tcPr>
            <w:tcW w:w="6834" w:type="dxa"/>
            <w:vAlign w:val="center"/>
          </w:tcPr>
          <w:p w14:paraId="5A760A4E" w14:textId="782F7660" w:rsidR="00520218" w:rsidRPr="001E506A" w:rsidRDefault="00520218" w:rsidP="00C76A56">
            <w:pPr>
              <w:spacing w:before="60" w:after="60"/>
              <w:rPr>
                <w:rFonts w:ascii="Century Gothic" w:hAnsi="Century Gothic"/>
                <w:b/>
                <w:bCs/>
                <w:color w:val="000000"/>
                <w:sz w:val="18"/>
                <w:szCs w:val="18"/>
              </w:rPr>
            </w:pPr>
            <w:r w:rsidRPr="001E506A">
              <w:rPr>
                <w:rFonts w:ascii="Century Gothic" w:hAnsi="Century Gothic"/>
                <w:bCs/>
                <w:color w:val="000000"/>
                <w:sz w:val="18"/>
                <w:szCs w:val="18"/>
              </w:rPr>
              <w:t>Personnel</w:t>
            </w:r>
            <w:r w:rsidR="009B66C2">
              <w:rPr>
                <w:rFonts w:ascii="Century Gothic" w:hAnsi="Century Gothic"/>
                <w:bCs/>
                <w:color w:val="000000"/>
                <w:sz w:val="18"/>
                <w:szCs w:val="18"/>
              </w:rPr>
              <w:t>s</w:t>
            </w:r>
            <w:r w:rsidRPr="001E506A">
              <w:rPr>
                <w:rFonts w:ascii="Century Gothic" w:hAnsi="Century Gothic"/>
                <w:bCs/>
                <w:color w:val="000000"/>
                <w:sz w:val="18"/>
                <w:szCs w:val="18"/>
              </w:rPr>
              <w:t xml:space="preserve"> d’appui </w:t>
            </w:r>
            <w:r w:rsidR="0065168B">
              <w:rPr>
                <w:rFonts w:ascii="Century Gothic" w:hAnsi="Century Gothic"/>
                <w:bCs/>
                <w:color w:val="000000"/>
                <w:sz w:val="18"/>
                <w:szCs w:val="18"/>
              </w:rPr>
              <w:t xml:space="preserve">à la recherche </w:t>
            </w:r>
            <w:r w:rsidRPr="001E506A">
              <w:rPr>
                <w:rFonts w:ascii="Century Gothic" w:hAnsi="Century Gothic"/>
                <w:bCs/>
                <w:color w:val="000000"/>
                <w:sz w:val="18"/>
                <w:szCs w:val="18"/>
              </w:rPr>
              <w:t>non permanent</w:t>
            </w:r>
            <w:r w:rsidR="009B66C2">
              <w:rPr>
                <w:rFonts w:ascii="Century Gothic" w:hAnsi="Century Gothic"/>
                <w:bCs/>
                <w:color w:val="000000"/>
                <w:sz w:val="18"/>
                <w:szCs w:val="18"/>
              </w:rPr>
              <w:t>s</w:t>
            </w:r>
          </w:p>
        </w:tc>
        <w:tc>
          <w:tcPr>
            <w:tcW w:w="1418" w:type="dxa"/>
            <w:vAlign w:val="center"/>
          </w:tcPr>
          <w:p w14:paraId="5A760A4F"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c>
          <w:tcPr>
            <w:tcW w:w="1439" w:type="dxa"/>
          </w:tcPr>
          <w:p w14:paraId="5A760A50"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r>
      <w:tr w:rsidR="00520218" w:rsidRPr="001E506A" w14:paraId="5A760A55" w14:textId="77777777" w:rsidTr="00B37D93">
        <w:trPr>
          <w:trHeight w:val="567"/>
          <w:jc w:val="center"/>
        </w:trPr>
        <w:tc>
          <w:tcPr>
            <w:tcW w:w="6834" w:type="dxa"/>
            <w:vAlign w:val="center"/>
          </w:tcPr>
          <w:p w14:paraId="5A760A52" w14:textId="5E8D2DBB" w:rsidR="00520218" w:rsidRPr="001E506A" w:rsidRDefault="00520218" w:rsidP="001870F6">
            <w:pPr>
              <w:spacing w:before="60" w:after="60"/>
              <w:rPr>
                <w:rFonts w:ascii="Century Gothic" w:hAnsi="Century Gothic"/>
                <w:b/>
                <w:bCs/>
                <w:sz w:val="18"/>
                <w:szCs w:val="18"/>
              </w:rPr>
            </w:pPr>
            <w:r w:rsidRPr="001E506A">
              <w:rPr>
                <w:rFonts w:ascii="Century Gothic" w:hAnsi="Century Gothic"/>
                <w:bCs/>
                <w:color w:val="000000"/>
                <w:sz w:val="18"/>
                <w:szCs w:val="18"/>
              </w:rPr>
              <w:t>Doctorants</w:t>
            </w:r>
            <w:r w:rsidR="0065168B">
              <w:rPr>
                <w:rFonts w:ascii="Century Gothic" w:hAnsi="Century Gothic"/>
                <w:bCs/>
                <w:color w:val="000000"/>
                <w:sz w:val="18"/>
                <w:szCs w:val="18"/>
              </w:rPr>
              <w:t xml:space="preserve"> : médecins, pharmaciens et paramédicaux</w:t>
            </w:r>
            <w:r w:rsidR="00D96B45">
              <w:rPr>
                <w:rFonts w:ascii="Century Gothic" w:hAnsi="Century Gothic"/>
                <w:bCs/>
                <w:color w:val="000000"/>
                <w:sz w:val="18"/>
                <w:szCs w:val="18"/>
              </w:rPr>
              <w:t xml:space="preserve"> accueillis </w:t>
            </w:r>
            <w:r w:rsidR="009B66C2">
              <w:rPr>
                <w:rFonts w:ascii="Century Gothic" w:hAnsi="Century Gothic"/>
                <w:bCs/>
                <w:color w:val="000000"/>
                <w:sz w:val="18"/>
                <w:szCs w:val="18"/>
              </w:rPr>
              <w:t xml:space="preserve">au cours de </w:t>
            </w:r>
            <w:r w:rsidR="00D96B45">
              <w:rPr>
                <w:rFonts w:ascii="Century Gothic" w:hAnsi="Century Gothic"/>
                <w:bCs/>
                <w:color w:val="000000"/>
                <w:sz w:val="18"/>
                <w:szCs w:val="18"/>
              </w:rPr>
              <w:t>la période du 1</w:t>
            </w:r>
            <w:r w:rsidR="00D96B45" w:rsidRPr="001106B9">
              <w:rPr>
                <w:rFonts w:ascii="Century Gothic" w:hAnsi="Century Gothic"/>
                <w:bCs/>
                <w:color w:val="000000"/>
                <w:sz w:val="18"/>
                <w:szCs w:val="18"/>
                <w:vertAlign w:val="superscript"/>
              </w:rPr>
              <w:t>er</w:t>
            </w:r>
            <w:r w:rsidR="00D96B45">
              <w:rPr>
                <w:rFonts w:ascii="Century Gothic" w:hAnsi="Century Gothic"/>
                <w:bCs/>
                <w:color w:val="000000"/>
                <w:sz w:val="18"/>
                <w:szCs w:val="18"/>
              </w:rPr>
              <w:t xml:space="preserve"> janvier 201</w:t>
            </w:r>
            <w:r w:rsidR="001870F6">
              <w:rPr>
                <w:rFonts w:ascii="Century Gothic" w:hAnsi="Century Gothic"/>
                <w:bCs/>
                <w:color w:val="000000"/>
                <w:sz w:val="18"/>
                <w:szCs w:val="18"/>
              </w:rPr>
              <w:t>5</w:t>
            </w:r>
            <w:r w:rsidR="00D96B45">
              <w:rPr>
                <w:rFonts w:ascii="Century Gothic" w:hAnsi="Century Gothic"/>
                <w:bCs/>
                <w:color w:val="000000"/>
                <w:sz w:val="18"/>
                <w:szCs w:val="18"/>
              </w:rPr>
              <w:t xml:space="preserve"> au 30 juin 20</w:t>
            </w:r>
            <w:r w:rsidR="001870F6">
              <w:rPr>
                <w:rFonts w:ascii="Century Gothic" w:hAnsi="Century Gothic"/>
                <w:bCs/>
                <w:color w:val="000000"/>
                <w:sz w:val="18"/>
                <w:szCs w:val="18"/>
              </w:rPr>
              <w:t>20</w:t>
            </w:r>
          </w:p>
        </w:tc>
        <w:tc>
          <w:tcPr>
            <w:tcW w:w="1418" w:type="dxa"/>
            <w:vAlign w:val="center"/>
          </w:tcPr>
          <w:p w14:paraId="5A760A53"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c>
          <w:tcPr>
            <w:tcW w:w="1439" w:type="dxa"/>
          </w:tcPr>
          <w:p w14:paraId="5A760A54"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r>
      <w:tr w:rsidR="00520218" w:rsidRPr="001E506A" w14:paraId="5A760A59" w14:textId="77777777" w:rsidTr="00B37D93">
        <w:trPr>
          <w:trHeight w:val="567"/>
          <w:jc w:val="center"/>
        </w:trPr>
        <w:tc>
          <w:tcPr>
            <w:tcW w:w="6834" w:type="dxa"/>
            <w:vAlign w:val="center"/>
          </w:tcPr>
          <w:p w14:paraId="5A760A56" w14:textId="3F50EA29" w:rsidR="00520218" w:rsidRPr="001E506A" w:rsidRDefault="00520218" w:rsidP="00C76A56">
            <w:pPr>
              <w:spacing w:before="60" w:after="60"/>
              <w:rPr>
                <w:rFonts w:ascii="Century Gothic" w:hAnsi="Century Gothic"/>
                <w:b/>
                <w:bCs/>
                <w:sz w:val="18"/>
                <w:szCs w:val="18"/>
              </w:rPr>
            </w:pPr>
            <w:r w:rsidRPr="001E506A">
              <w:rPr>
                <w:rFonts w:ascii="Century Gothic" w:hAnsi="Century Gothic"/>
                <w:b/>
                <w:bCs/>
                <w:sz w:val="18"/>
                <w:szCs w:val="18"/>
              </w:rPr>
              <w:t xml:space="preserve">TOTAL </w:t>
            </w:r>
            <w:r w:rsidR="009B66C2">
              <w:rPr>
                <w:rFonts w:ascii="Century Gothic" w:hAnsi="Century Gothic"/>
                <w:b/>
                <w:bCs/>
                <w:sz w:val="18"/>
                <w:szCs w:val="18"/>
              </w:rPr>
              <w:t xml:space="preserve">des </w:t>
            </w:r>
            <w:r w:rsidRPr="001E506A">
              <w:rPr>
                <w:rFonts w:ascii="Century Gothic" w:hAnsi="Century Gothic"/>
                <w:b/>
                <w:bCs/>
                <w:sz w:val="18"/>
                <w:szCs w:val="18"/>
              </w:rPr>
              <w:t>personnel</w:t>
            </w:r>
            <w:r w:rsidR="009B66C2">
              <w:rPr>
                <w:rFonts w:ascii="Century Gothic" w:hAnsi="Century Gothic"/>
                <w:b/>
                <w:bCs/>
                <w:sz w:val="18"/>
                <w:szCs w:val="18"/>
              </w:rPr>
              <w:t>s</w:t>
            </w:r>
            <w:r w:rsidRPr="001E506A">
              <w:rPr>
                <w:rFonts w:ascii="Century Gothic" w:hAnsi="Century Gothic"/>
                <w:b/>
                <w:bCs/>
                <w:sz w:val="18"/>
                <w:szCs w:val="18"/>
              </w:rPr>
              <w:t xml:space="preserve"> non permanent</w:t>
            </w:r>
            <w:r w:rsidR="009B66C2">
              <w:rPr>
                <w:rFonts w:ascii="Century Gothic" w:hAnsi="Century Gothic"/>
                <w:b/>
                <w:bCs/>
                <w:sz w:val="18"/>
                <w:szCs w:val="18"/>
              </w:rPr>
              <w:t>s</w:t>
            </w:r>
          </w:p>
        </w:tc>
        <w:tc>
          <w:tcPr>
            <w:tcW w:w="1418" w:type="dxa"/>
            <w:vAlign w:val="center"/>
          </w:tcPr>
          <w:p w14:paraId="5A760A57"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c>
          <w:tcPr>
            <w:tcW w:w="1439" w:type="dxa"/>
          </w:tcPr>
          <w:p w14:paraId="5A760A58"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r>
      <w:tr w:rsidR="00520218" w:rsidRPr="001E506A" w14:paraId="5A760A5F" w14:textId="77777777" w:rsidTr="00B37D93">
        <w:trPr>
          <w:trHeight w:val="567"/>
          <w:jc w:val="center"/>
        </w:trPr>
        <w:tc>
          <w:tcPr>
            <w:tcW w:w="6834" w:type="dxa"/>
            <w:tcBorders>
              <w:top w:val="single" w:sz="8" w:space="0" w:color="auto"/>
              <w:bottom w:val="single" w:sz="12" w:space="0" w:color="auto"/>
            </w:tcBorders>
            <w:vAlign w:val="center"/>
          </w:tcPr>
          <w:p w14:paraId="5A760A5C" w14:textId="1E340C20" w:rsidR="00520218" w:rsidRPr="00A2746A" w:rsidRDefault="00520218" w:rsidP="00C76A56">
            <w:pPr>
              <w:spacing w:before="60" w:after="60"/>
              <w:rPr>
                <w:rFonts w:ascii="Century Gothic" w:eastAsia="Times" w:hAnsi="Century Gothic"/>
                <w:b/>
                <w:noProof/>
                <w:color w:val="ED145B"/>
                <w:w w:val="105"/>
                <w:sz w:val="22"/>
                <w:szCs w:val="22"/>
              </w:rPr>
            </w:pPr>
            <w:r w:rsidRPr="0045351D">
              <w:rPr>
                <w:rFonts w:ascii="Century Gothic" w:eastAsia="Times" w:hAnsi="Century Gothic"/>
                <w:b/>
                <w:noProof/>
                <w:color w:val="ED145B"/>
                <w:w w:val="105"/>
                <w:sz w:val="20"/>
                <w:szCs w:val="22"/>
              </w:rPr>
              <w:t>T</w:t>
            </w:r>
            <w:r w:rsidR="00A2746A" w:rsidRPr="0045351D">
              <w:rPr>
                <w:rFonts w:ascii="Century Gothic" w:eastAsia="Times" w:hAnsi="Century Gothic"/>
                <w:b/>
                <w:noProof/>
                <w:color w:val="ED145B"/>
                <w:w w:val="105"/>
                <w:sz w:val="20"/>
                <w:szCs w:val="22"/>
              </w:rPr>
              <w:t>otal</w:t>
            </w:r>
            <w:r w:rsidR="0065168B" w:rsidRPr="0045351D">
              <w:rPr>
                <w:rFonts w:ascii="Century Gothic" w:eastAsia="Times" w:hAnsi="Century Gothic"/>
                <w:b/>
                <w:noProof/>
                <w:color w:val="ED145B"/>
                <w:w w:val="105"/>
                <w:sz w:val="20"/>
                <w:szCs w:val="22"/>
              </w:rPr>
              <w:t xml:space="preserve"> personnel</w:t>
            </w:r>
            <w:r w:rsidR="009B66C2" w:rsidRPr="0045351D">
              <w:rPr>
                <w:rFonts w:ascii="Century Gothic" w:eastAsia="Times" w:hAnsi="Century Gothic"/>
                <w:b/>
                <w:noProof/>
                <w:color w:val="ED145B"/>
                <w:w w:val="105"/>
                <w:sz w:val="20"/>
                <w:szCs w:val="22"/>
              </w:rPr>
              <w:t>s</w:t>
            </w:r>
          </w:p>
        </w:tc>
        <w:tc>
          <w:tcPr>
            <w:tcW w:w="1418" w:type="dxa"/>
            <w:tcBorders>
              <w:top w:val="single" w:sz="8" w:space="0" w:color="auto"/>
              <w:bottom w:val="single" w:sz="12" w:space="0" w:color="auto"/>
            </w:tcBorders>
            <w:vAlign w:val="center"/>
          </w:tcPr>
          <w:p w14:paraId="5A760A5D"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c>
          <w:tcPr>
            <w:tcW w:w="1439" w:type="dxa"/>
            <w:tcBorders>
              <w:top w:val="single" w:sz="8" w:space="0" w:color="auto"/>
              <w:bottom w:val="single" w:sz="12" w:space="0" w:color="auto"/>
            </w:tcBorders>
          </w:tcPr>
          <w:p w14:paraId="5A760A5E"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r>
    </w:tbl>
    <w:p w14:paraId="5A760A61" w14:textId="77777777" w:rsidR="002369DB" w:rsidRPr="001F0B5B" w:rsidRDefault="002369DB" w:rsidP="002A44CE">
      <w:pPr>
        <w:spacing w:after="100"/>
        <w:jc w:val="both"/>
        <w:rPr>
          <w:rFonts w:ascii="Century Gothic" w:hAnsi="Century Gothic"/>
          <w:i/>
          <w:sz w:val="18"/>
          <w:szCs w:val="18"/>
        </w:rPr>
      </w:pPr>
    </w:p>
    <w:p w14:paraId="5A760A62" w14:textId="2580D1F4" w:rsidR="001F0B5B" w:rsidRPr="00B37D93" w:rsidRDefault="001F0B5B" w:rsidP="001575FA">
      <w:pPr>
        <w:spacing w:after="100"/>
        <w:ind w:left="851" w:hanging="284"/>
        <w:jc w:val="both"/>
        <w:rPr>
          <w:rFonts w:ascii="Century Gothic" w:hAnsi="Century Gothic"/>
          <w:b/>
          <w:i/>
          <w:color w:val="00B0F0"/>
          <w:sz w:val="18"/>
          <w:szCs w:val="18"/>
        </w:rPr>
      </w:pPr>
      <w:r w:rsidRPr="00B37D93">
        <w:rPr>
          <w:rFonts w:ascii="Century Gothic" w:hAnsi="Century Gothic"/>
          <w:b/>
          <w:i/>
          <w:color w:val="00B0F0"/>
          <w:sz w:val="18"/>
          <w:szCs w:val="18"/>
        </w:rPr>
        <w:t>•</w:t>
      </w:r>
      <w:r w:rsidRPr="00B37D93">
        <w:rPr>
          <w:rFonts w:ascii="Century Gothic" w:hAnsi="Century Gothic"/>
          <w:b/>
          <w:i/>
          <w:color w:val="00B0F0"/>
          <w:sz w:val="18"/>
          <w:szCs w:val="18"/>
        </w:rPr>
        <w:tab/>
        <w:t xml:space="preserve">des données de production : seront en particulier </w:t>
      </w:r>
      <w:r w:rsidR="00877020" w:rsidRPr="00B37D93">
        <w:rPr>
          <w:rFonts w:ascii="Century Gothic" w:hAnsi="Century Gothic"/>
          <w:b/>
          <w:i/>
          <w:color w:val="00B0F0"/>
          <w:sz w:val="18"/>
          <w:szCs w:val="18"/>
        </w:rPr>
        <w:t xml:space="preserve">présentés </w:t>
      </w:r>
      <w:r w:rsidR="009B66C2" w:rsidRPr="00B37D93">
        <w:rPr>
          <w:rFonts w:ascii="Century Gothic" w:hAnsi="Century Gothic"/>
          <w:b/>
          <w:i/>
          <w:color w:val="00B0F0"/>
          <w:sz w:val="18"/>
          <w:szCs w:val="18"/>
        </w:rPr>
        <w:t xml:space="preserve">1) </w:t>
      </w:r>
      <w:r w:rsidRPr="00B37D93">
        <w:rPr>
          <w:rFonts w:ascii="Century Gothic" w:hAnsi="Century Gothic"/>
          <w:b/>
          <w:i/>
          <w:color w:val="00B0F0"/>
          <w:sz w:val="18"/>
          <w:szCs w:val="18"/>
        </w:rPr>
        <w:t xml:space="preserve">des indicateurs de performance (par exemple le nombre de </w:t>
      </w:r>
      <w:r w:rsidR="00A30896" w:rsidRPr="00B37D93">
        <w:rPr>
          <w:rFonts w:ascii="Century Gothic" w:hAnsi="Century Gothic"/>
          <w:b/>
          <w:i/>
          <w:color w:val="00B0F0"/>
          <w:sz w:val="18"/>
          <w:szCs w:val="18"/>
        </w:rPr>
        <w:t xml:space="preserve">contrats uniques, de </w:t>
      </w:r>
      <w:r w:rsidRPr="00B37D93">
        <w:rPr>
          <w:rFonts w:ascii="Century Gothic" w:hAnsi="Century Gothic"/>
          <w:b/>
          <w:i/>
          <w:color w:val="00B0F0"/>
          <w:sz w:val="18"/>
          <w:szCs w:val="18"/>
        </w:rPr>
        <w:t>conventions et de contrats signés</w:t>
      </w:r>
      <w:r w:rsidR="009B66C2" w:rsidRPr="00B37D93">
        <w:rPr>
          <w:rFonts w:ascii="Century Gothic" w:hAnsi="Century Gothic"/>
          <w:b/>
          <w:i/>
          <w:color w:val="00B0F0"/>
          <w:sz w:val="18"/>
          <w:szCs w:val="18"/>
        </w:rPr>
        <w:t>,</w:t>
      </w:r>
      <w:r w:rsidR="009274B8" w:rsidRPr="00B37D93">
        <w:rPr>
          <w:rFonts w:ascii="Century Gothic" w:hAnsi="Century Gothic"/>
          <w:b/>
          <w:i/>
          <w:color w:val="00B0F0"/>
          <w:sz w:val="18"/>
          <w:szCs w:val="18"/>
        </w:rPr>
        <w:t xml:space="preserve"> qu’il s’agisse de </w:t>
      </w:r>
      <w:r w:rsidR="008D7975" w:rsidRPr="00B37D93">
        <w:rPr>
          <w:rFonts w:ascii="Century Gothic" w:hAnsi="Century Gothic"/>
          <w:b/>
          <w:i/>
          <w:color w:val="00B0F0"/>
          <w:sz w:val="18"/>
          <w:szCs w:val="18"/>
        </w:rPr>
        <w:t>promotions</w:t>
      </w:r>
      <w:r w:rsidR="009274B8" w:rsidRPr="00B37D93">
        <w:rPr>
          <w:rFonts w:ascii="Century Gothic" w:hAnsi="Century Gothic"/>
          <w:b/>
          <w:i/>
          <w:color w:val="00B0F0"/>
          <w:sz w:val="18"/>
          <w:szCs w:val="18"/>
        </w:rPr>
        <w:t xml:space="preserve"> internes ou </w:t>
      </w:r>
      <w:r w:rsidR="008A151E" w:rsidRPr="00B37D93">
        <w:rPr>
          <w:rFonts w:ascii="Century Gothic" w:hAnsi="Century Gothic"/>
          <w:b/>
          <w:i/>
          <w:color w:val="00B0F0"/>
          <w:sz w:val="18"/>
          <w:szCs w:val="18"/>
        </w:rPr>
        <w:t>externes,</w:t>
      </w:r>
      <w:r w:rsidR="009274B8" w:rsidRPr="00B37D93">
        <w:rPr>
          <w:rFonts w:ascii="Century Gothic" w:hAnsi="Century Gothic"/>
          <w:b/>
          <w:i/>
          <w:color w:val="00B0F0"/>
          <w:sz w:val="18"/>
          <w:szCs w:val="18"/>
        </w:rPr>
        <w:t xml:space="preserve"> académiques ou industrielles</w:t>
      </w:r>
      <w:r w:rsidR="009B66C2" w:rsidRPr="00B37D93">
        <w:rPr>
          <w:rFonts w:ascii="Century Gothic" w:hAnsi="Century Gothic"/>
          <w:b/>
          <w:i/>
          <w:color w:val="00B0F0"/>
          <w:sz w:val="18"/>
          <w:szCs w:val="18"/>
        </w:rPr>
        <w:t> ; et 2) des indicateurs</w:t>
      </w:r>
      <w:r w:rsidRPr="00B37D93">
        <w:rPr>
          <w:rFonts w:ascii="Century Gothic" w:hAnsi="Century Gothic"/>
          <w:b/>
          <w:i/>
          <w:color w:val="00B0F0"/>
          <w:sz w:val="18"/>
          <w:szCs w:val="18"/>
        </w:rPr>
        <w:t xml:space="preserve"> de qualité (délais</w:t>
      </w:r>
      <w:r w:rsidR="00ED5B24" w:rsidRPr="00B37D93">
        <w:rPr>
          <w:rFonts w:ascii="Century Gothic" w:hAnsi="Century Gothic"/>
          <w:b/>
          <w:i/>
          <w:color w:val="00B0F0"/>
          <w:sz w:val="18"/>
          <w:szCs w:val="18"/>
        </w:rPr>
        <w:t xml:space="preserve"> de signature).</w:t>
      </w:r>
    </w:p>
    <w:p w14:paraId="5A760A63" w14:textId="1F48F67F" w:rsidR="001F0B5B" w:rsidRPr="00B37D93" w:rsidRDefault="001F0B5B" w:rsidP="001575FA">
      <w:pPr>
        <w:spacing w:after="100"/>
        <w:ind w:left="851" w:hanging="284"/>
        <w:jc w:val="both"/>
        <w:rPr>
          <w:rFonts w:ascii="Century Gothic" w:hAnsi="Century Gothic"/>
          <w:b/>
          <w:i/>
          <w:color w:val="00B0F0"/>
          <w:sz w:val="18"/>
          <w:szCs w:val="18"/>
        </w:rPr>
      </w:pPr>
      <w:r w:rsidRPr="00B37D93">
        <w:rPr>
          <w:rFonts w:ascii="Century Gothic" w:hAnsi="Century Gothic"/>
          <w:b/>
          <w:i/>
          <w:color w:val="00B0F0"/>
          <w:sz w:val="18"/>
          <w:szCs w:val="18"/>
        </w:rPr>
        <w:t>•</w:t>
      </w:r>
      <w:r w:rsidRPr="00B37D93">
        <w:rPr>
          <w:rFonts w:ascii="Century Gothic" w:hAnsi="Century Gothic"/>
          <w:b/>
          <w:i/>
          <w:color w:val="00B0F0"/>
          <w:sz w:val="18"/>
          <w:szCs w:val="18"/>
        </w:rPr>
        <w:tab/>
        <w:t>des données permettant d’apprécier le rôle de la structure dans l’animation</w:t>
      </w:r>
      <w:r w:rsidR="00877020" w:rsidRPr="00B37D93">
        <w:rPr>
          <w:rFonts w:ascii="Century Gothic" w:hAnsi="Century Gothic"/>
          <w:b/>
          <w:i/>
          <w:color w:val="00B0F0"/>
          <w:sz w:val="18"/>
          <w:szCs w:val="18"/>
        </w:rPr>
        <w:t xml:space="preserve"> et</w:t>
      </w:r>
      <w:r w:rsidRPr="00B37D93">
        <w:rPr>
          <w:rFonts w:ascii="Century Gothic" w:hAnsi="Century Gothic"/>
          <w:b/>
          <w:i/>
          <w:color w:val="00B0F0"/>
          <w:sz w:val="18"/>
          <w:szCs w:val="18"/>
        </w:rPr>
        <w:t xml:space="preserve"> la diffusion</w:t>
      </w:r>
      <w:r w:rsidR="00F9483A" w:rsidRPr="00B37D93">
        <w:rPr>
          <w:rFonts w:ascii="Century Gothic" w:hAnsi="Century Gothic"/>
          <w:b/>
          <w:i/>
          <w:color w:val="00B0F0"/>
          <w:sz w:val="18"/>
          <w:szCs w:val="18"/>
        </w:rPr>
        <w:t xml:space="preserve"> </w:t>
      </w:r>
      <w:r w:rsidR="008A5DB1" w:rsidRPr="00B37D93">
        <w:rPr>
          <w:rFonts w:ascii="Century Gothic" w:hAnsi="Century Gothic"/>
          <w:b/>
          <w:i/>
          <w:color w:val="00B0F0"/>
          <w:sz w:val="18"/>
          <w:szCs w:val="18"/>
        </w:rPr>
        <w:t>de l’information sur la recherche</w:t>
      </w:r>
      <w:r w:rsidR="00877020" w:rsidRPr="00B37D93">
        <w:rPr>
          <w:rFonts w:ascii="Century Gothic" w:hAnsi="Century Gothic"/>
          <w:b/>
          <w:i/>
          <w:color w:val="00B0F0"/>
          <w:sz w:val="18"/>
          <w:szCs w:val="18"/>
        </w:rPr>
        <w:t xml:space="preserve"> de l’établissement</w:t>
      </w:r>
      <w:r w:rsidRPr="00B37D93">
        <w:rPr>
          <w:rFonts w:ascii="Century Gothic" w:hAnsi="Century Gothic"/>
          <w:b/>
          <w:i/>
          <w:color w:val="00B0F0"/>
          <w:sz w:val="18"/>
          <w:szCs w:val="18"/>
        </w:rPr>
        <w:t xml:space="preserve"> (site internet, lettre)</w:t>
      </w:r>
      <w:r w:rsidR="00877020" w:rsidRPr="00B37D93">
        <w:rPr>
          <w:rFonts w:ascii="Century Gothic" w:hAnsi="Century Gothic"/>
          <w:b/>
          <w:i/>
          <w:color w:val="00B0F0"/>
          <w:sz w:val="18"/>
          <w:szCs w:val="18"/>
        </w:rPr>
        <w:t> ;</w:t>
      </w:r>
      <w:r w:rsidRPr="00B37D93">
        <w:rPr>
          <w:rFonts w:ascii="Century Gothic" w:hAnsi="Century Gothic"/>
          <w:b/>
          <w:i/>
          <w:color w:val="00B0F0"/>
          <w:sz w:val="18"/>
          <w:szCs w:val="18"/>
        </w:rPr>
        <w:t xml:space="preserve"> la rédaction et la diffusion d’appels d’offres internes, l’organisation de journées d’information, </w:t>
      </w:r>
      <w:r w:rsidR="00A626F8" w:rsidRPr="00B37D93">
        <w:rPr>
          <w:rFonts w:ascii="Century Gothic" w:hAnsi="Century Gothic"/>
          <w:b/>
          <w:i/>
          <w:color w:val="00B0F0"/>
          <w:sz w:val="18"/>
          <w:szCs w:val="18"/>
        </w:rPr>
        <w:t xml:space="preserve">les </w:t>
      </w:r>
      <w:r w:rsidRPr="00B37D93">
        <w:rPr>
          <w:rFonts w:ascii="Century Gothic" w:hAnsi="Century Gothic"/>
          <w:b/>
          <w:i/>
          <w:color w:val="00B0F0"/>
          <w:sz w:val="18"/>
          <w:szCs w:val="18"/>
        </w:rPr>
        <w:t>rapport</w:t>
      </w:r>
      <w:r w:rsidR="00A626F8" w:rsidRPr="00B37D93">
        <w:rPr>
          <w:rFonts w:ascii="Century Gothic" w:hAnsi="Century Gothic"/>
          <w:b/>
          <w:i/>
          <w:color w:val="00B0F0"/>
          <w:sz w:val="18"/>
          <w:szCs w:val="18"/>
        </w:rPr>
        <w:t>s</w:t>
      </w:r>
      <w:r w:rsidRPr="00B37D93">
        <w:rPr>
          <w:rFonts w:ascii="Century Gothic" w:hAnsi="Century Gothic"/>
          <w:b/>
          <w:i/>
          <w:color w:val="00B0F0"/>
          <w:sz w:val="18"/>
          <w:szCs w:val="18"/>
        </w:rPr>
        <w:t xml:space="preserve"> d’activité</w:t>
      </w:r>
      <w:r w:rsidR="00877020" w:rsidRPr="00B37D93">
        <w:rPr>
          <w:rFonts w:ascii="Century Gothic" w:hAnsi="Century Gothic"/>
          <w:b/>
          <w:i/>
          <w:color w:val="00B0F0"/>
          <w:sz w:val="18"/>
          <w:szCs w:val="18"/>
        </w:rPr>
        <w:t xml:space="preserve">… </w:t>
      </w:r>
      <w:r w:rsidRPr="00B37D93">
        <w:rPr>
          <w:rFonts w:ascii="Century Gothic" w:hAnsi="Century Gothic"/>
          <w:b/>
          <w:i/>
          <w:color w:val="00B0F0"/>
          <w:sz w:val="18"/>
          <w:szCs w:val="18"/>
        </w:rPr>
        <w:t>;</w:t>
      </w:r>
    </w:p>
    <w:p w14:paraId="5A760A64" w14:textId="4D251CAF" w:rsidR="0073487D" w:rsidRPr="00B37D93" w:rsidRDefault="001F0B5B" w:rsidP="001575FA">
      <w:pPr>
        <w:spacing w:after="100"/>
        <w:ind w:left="851" w:hanging="284"/>
        <w:jc w:val="both"/>
        <w:rPr>
          <w:rFonts w:ascii="Century Gothic" w:hAnsi="Century Gothic"/>
          <w:b/>
          <w:i/>
          <w:color w:val="00B0F0"/>
          <w:sz w:val="18"/>
          <w:szCs w:val="18"/>
        </w:rPr>
      </w:pPr>
      <w:r w:rsidRPr="00B37D93">
        <w:rPr>
          <w:rFonts w:ascii="Century Gothic" w:hAnsi="Century Gothic"/>
          <w:b/>
          <w:i/>
          <w:color w:val="00B0F0"/>
          <w:sz w:val="18"/>
          <w:szCs w:val="18"/>
        </w:rPr>
        <w:t>•</w:t>
      </w:r>
      <w:r w:rsidRPr="00B37D93">
        <w:rPr>
          <w:rFonts w:ascii="Century Gothic" w:hAnsi="Century Gothic"/>
          <w:b/>
          <w:i/>
          <w:color w:val="00B0F0"/>
          <w:sz w:val="18"/>
          <w:szCs w:val="18"/>
        </w:rPr>
        <w:tab/>
        <w:t>des données permettant d’apprécier le rôle de la structure dans la promotion d’une démarche qualité. Seront en particulier précisées les formations organisées par la structure en matière de qualité, la mise en œuvre d’audits internes</w:t>
      </w:r>
      <w:r w:rsidR="00F53DA4" w:rsidRPr="00B37D93">
        <w:rPr>
          <w:rFonts w:ascii="Century Gothic" w:hAnsi="Century Gothic"/>
          <w:b/>
          <w:i/>
          <w:color w:val="00B0F0"/>
          <w:sz w:val="18"/>
          <w:szCs w:val="18"/>
        </w:rPr>
        <w:t xml:space="preserve"> ou externes</w:t>
      </w:r>
      <w:r w:rsidRPr="00B37D93">
        <w:rPr>
          <w:rFonts w:ascii="Century Gothic" w:hAnsi="Century Gothic"/>
          <w:b/>
          <w:i/>
          <w:color w:val="00B0F0"/>
          <w:sz w:val="18"/>
          <w:szCs w:val="18"/>
        </w:rPr>
        <w:t>…</w:t>
      </w:r>
    </w:p>
    <w:p w14:paraId="5A760A65" w14:textId="77777777" w:rsidR="001F0B5B" w:rsidRDefault="001F0B5B" w:rsidP="00576706">
      <w:pPr>
        <w:spacing w:after="100"/>
        <w:jc w:val="both"/>
        <w:rPr>
          <w:rFonts w:ascii="Century Gothic" w:hAnsi="Century Gothic"/>
          <w:sz w:val="18"/>
          <w:szCs w:val="18"/>
        </w:rPr>
      </w:pPr>
    </w:p>
    <w:p w14:paraId="5A760A66" w14:textId="6550D271" w:rsidR="001F0B5B" w:rsidRPr="00B37D93" w:rsidRDefault="001F0B5B" w:rsidP="00B37D93">
      <w:pPr>
        <w:spacing w:after="0"/>
        <w:rPr>
          <w:rFonts w:ascii="Century Gothic" w:eastAsia="Times New Roman" w:hAnsi="Century Gothic"/>
          <w:b/>
          <w:color w:val="5C2D91"/>
          <w:sz w:val="20"/>
          <w:szCs w:val="18"/>
        </w:rPr>
      </w:pPr>
      <w:r w:rsidRPr="00B37D93">
        <w:rPr>
          <w:rFonts w:ascii="Century Gothic" w:eastAsia="Times New Roman" w:hAnsi="Century Gothic"/>
          <w:b/>
          <w:color w:val="5C2D91"/>
          <w:sz w:val="20"/>
          <w:szCs w:val="18"/>
        </w:rPr>
        <w:t>Unités de méthodologie</w:t>
      </w:r>
      <w:r w:rsidR="00E557B0" w:rsidRPr="00B37D93">
        <w:rPr>
          <w:rFonts w:ascii="Century Gothic" w:eastAsia="Times New Roman" w:hAnsi="Century Gothic"/>
          <w:b/>
          <w:color w:val="5C2D91"/>
          <w:sz w:val="20"/>
          <w:szCs w:val="18"/>
        </w:rPr>
        <w:t xml:space="preserve"> ou </w:t>
      </w:r>
      <w:r w:rsidR="00AF53E9" w:rsidRPr="00B37D93">
        <w:rPr>
          <w:rFonts w:ascii="Century Gothic" w:eastAsia="Times New Roman" w:hAnsi="Century Gothic"/>
          <w:b/>
          <w:color w:val="5C2D91"/>
          <w:sz w:val="20"/>
          <w:szCs w:val="18"/>
        </w:rPr>
        <w:t xml:space="preserve">structure similaire </w:t>
      </w:r>
      <w:r w:rsidR="00E557B0" w:rsidRPr="00B37D93">
        <w:rPr>
          <w:rFonts w:ascii="Century Gothic" w:eastAsia="Times New Roman" w:hAnsi="Century Gothic"/>
          <w:b/>
          <w:color w:val="5C2D91"/>
          <w:sz w:val="20"/>
          <w:szCs w:val="18"/>
        </w:rPr>
        <w:t xml:space="preserve"> </w:t>
      </w:r>
    </w:p>
    <w:p w14:paraId="77411020" w14:textId="77777777" w:rsidR="00B37D93" w:rsidRDefault="00B37D93" w:rsidP="00B37D93">
      <w:pPr>
        <w:spacing w:after="0"/>
        <w:jc w:val="center"/>
        <w:rPr>
          <w:rFonts w:ascii="Century Gothic" w:hAnsi="Century Gothic"/>
          <w:b/>
          <w:i/>
          <w:color w:val="00B0F0"/>
          <w:sz w:val="18"/>
          <w:szCs w:val="18"/>
        </w:rPr>
      </w:pPr>
    </w:p>
    <w:p w14:paraId="5A760A67" w14:textId="77777777" w:rsidR="001F0B5B" w:rsidRPr="00B37D93" w:rsidRDefault="001F0B5B" w:rsidP="00A00DDD">
      <w:pPr>
        <w:spacing w:after="0"/>
        <w:rPr>
          <w:rFonts w:ascii="Century Gothic" w:hAnsi="Century Gothic"/>
          <w:b/>
          <w:i/>
          <w:color w:val="00B0F0"/>
          <w:sz w:val="18"/>
          <w:szCs w:val="18"/>
        </w:rPr>
      </w:pPr>
      <w:r w:rsidRPr="00B37D93">
        <w:rPr>
          <w:rFonts w:ascii="Century Gothic" w:hAnsi="Century Gothic"/>
          <w:b/>
          <w:i/>
          <w:color w:val="00B0F0"/>
          <w:sz w:val="18"/>
          <w:szCs w:val="18"/>
        </w:rPr>
        <w:t>(2 pages maximum par unité de méthodologie)</w:t>
      </w:r>
    </w:p>
    <w:p w14:paraId="5A760A68" w14:textId="77777777" w:rsidR="001F0B5B" w:rsidRPr="001F0B5B" w:rsidRDefault="001F0B5B" w:rsidP="00B37D93">
      <w:pPr>
        <w:spacing w:after="0"/>
        <w:jc w:val="both"/>
        <w:rPr>
          <w:rFonts w:ascii="Century Gothic" w:hAnsi="Century Gothic"/>
          <w:sz w:val="18"/>
          <w:szCs w:val="18"/>
        </w:rPr>
      </w:pPr>
    </w:p>
    <w:p w14:paraId="5A760A69" w14:textId="224887AA" w:rsidR="001F0B5B" w:rsidRPr="00B37D93" w:rsidRDefault="00877020" w:rsidP="00B37D93">
      <w:pPr>
        <w:spacing w:after="0"/>
        <w:jc w:val="both"/>
        <w:rPr>
          <w:rFonts w:ascii="Century Gothic" w:hAnsi="Century Gothic"/>
          <w:b/>
          <w:i/>
          <w:color w:val="00B0F0"/>
          <w:sz w:val="18"/>
          <w:szCs w:val="18"/>
        </w:rPr>
      </w:pPr>
      <w:r w:rsidRPr="00B37D93">
        <w:rPr>
          <w:rFonts w:ascii="Century Gothic" w:hAnsi="Century Gothic"/>
          <w:b/>
          <w:i/>
          <w:color w:val="00B0F0"/>
          <w:sz w:val="18"/>
          <w:szCs w:val="18"/>
        </w:rPr>
        <w:t>On présentera</w:t>
      </w:r>
      <w:r w:rsidR="001F0B5B" w:rsidRPr="00B37D93">
        <w:rPr>
          <w:rFonts w:ascii="Century Gothic" w:hAnsi="Century Gothic"/>
          <w:b/>
          <w:i/>
          <w:color w:val="00B0F0"/>
          <w:sz w:val="18"/>
          <w:szCs w:val="18"/>
        </w:rPr>
        <w:t xml:space="preserve"> en particulier </w:t>
      </w:r>
      <w:r w:rsidRPr="00B37D93">
        <w:rPr>
          <w:rFonts w:ascii="Century Gothic" w:hAnsi="Century Gothic"/>
          <w:b/>
          <w:i/>
          <w:color w:val="00B0F0"/>
          <w:sz w:val="18"/>
          <w:szCs w:val="18"/>
        </w:rPr>
        <w:t>l</w:t>
      </w:r>
      <w:r w:rsidR="001F0B5B" w:rsidRPr="00B37D93">
        <w:rPr>
          <w:rFonts w:ascii="Century Gothic" w:hAnsi="Century Gothic"/>
          <w:b/>
          <w:i/>
          <w:color w:val="00B0F0"/>
          <w:sz w:val="18"/>
          <w:szCs w:val="18"/>
        </w:rPr>
        <w:t xml:space="preserve">es structures impliquées dans la conception et la rédaction des protocoles, </w:t>
      </w:r>
      <w:r w:rsidR="00DF0D38" w:rsidRPr="00B37D93">
        <w:rPr>
          <w:rFonts w:ascii="Century Gothic" w:hAnsi="Century Gothic"/>
          <w:b/>
          <w:i/>
          <w:color w:val="00B0F0"/>
          <w:sz w:val="18"/>
          <w:szCs w:val="18"/>
        </w:rPr>
        <w:t xml:space="preserve">l’accompagnement méthodologique, </w:t>
      </w:r>
      <w:r w:rsidR="001F0B5B" w:rsidRPr="00B37D93">
        <w:rPr>
          <w:rFonts w:ascii="Century Gothic" w:hAnsi="Century Gothic"/>
          <w:b/>
          <w:i/>
          <w:color w:val="00B0F0"/>
          <w:sz w:val="18"/>
          <w:szCs w:val="18"/>
        </w:rPr>
        <w:t>les analyses statistiques et l’aide à la rédaction des publications.</w:t>
      </w:r>
    </w:p>
    <w:p w14:paraId="5A760A6A" w14:textId="77777777" w:rsidR="001F0B5B" w:rsidRPr="00B37D93" w:rsidRDefault="001F0B5B" w:rsidP="00B37D93">
      <w:pPr>
        <w:spacing w:after="0"/>
        <w:jc w:val="both"/>
        <w:rPr>
          <w:rFonts w:ascii="Century Gothic" w:hAnsi="Century Gothic"/>
          <w:b/>
          <w:color w:val="00B0F0"/>
          <w:sz w:val="18"/>
          <w:szCs w:val="18"/>
        </w:rPr>
      </w:pPr>
    </w:p>
    <w:p w14:paraId="5A760A6B" w14:textId="77777777" w:rsidR="001F0B5B" w:rsidRPr="00B37D93" w:rsidRDefault="001F0B5B" w:rsidP="003F247A">
      <w:pPr>
        <w:spacing w:after="120"/>
        <w:jc w:val="both"/>
        <w:rPr>
          <w:rFonts w:ascii="Century Gothic" w:hAnsi="Century Gothic"/>
          <w:b/>
          <w:i/>
          <w:color w:val="00B0F0"/>
          <w:sz w:val="18"/>
          <w:szCs w:val="18"/>
        </w:rPr>
      </w:pPr>
      <w:r w:rsidRPr="00B37D93">
        <w:rPr>
          <w:rFonts w:ascii="Century Gothic" w:hAnsi="Century Gothic"/>
          <w:b/>
          <w:i/>
          <w:color w:val="00B0F0"/>
          <w:sz w:val="18"/>
          <w:szCs w:val="18"/>
        </w:rPr>
        <w:t>On fournira :</w:t>
      </w:r>
    </w:p>
    <w:p w14:paraId="5A760A6C" w14:textId="77777777" w:rsidR="001F0B5B" w:rsidRPr="00B37D93" w:rsidRDefault="001F0B5B" w:rsidP="003F247A">
      <w:pPr>
        <w:spacing w:after="120"/>
        <w:ind w:left="851" w:hanging="284"/>
        <w:jc w:val="both"/>
        <w:rPr>
          <w:rFonts w:ascii="Century Gothic" w:hAnsi="Century Gothic"/>
          <w:b/>
          <w:i/>
          <w:color w:val="00B0F0"/>
          <w:sz w:val="18"/>
          <w:szCs w:val="18"/>
        </w:rPr>
      </w:pPr>
      <w:r w:rsidRPr="00B37D93">
        <w:rPr>
          <w:rFonts w:ascii="Century Gothic" w:hAnsi="Century Gothic"/>
          <w:b/>
          <w:i/>
          <w:color w:val="00B0F0"/>
          <w:sz w:val="18"/>
          <w:szCs w:val="18"/>
        </w:rPr>
        <w:t>•</w:t>
      </w:r>
      <w:r w:rsidRPr="00B37D93">
        <w:rPr>
          <w:rFonts w:ascii="Century Gothic" w:hAnsi="Century Gothic"/>
          <w:b/>
          <w:i/>
          <w:color w:val="00B0F0"/>
          <w:sz w:val="18"/>
          <w:szCs w:val="18"/>
        </w:rPr>
        <w:tab/>
        <w:t>le nom de la structure, son organigramme, les personnels qui y sont affectés et son budget ;</w:t>
      </w:r>
    </w:p>
    <w:p w14:paraId="5A760A6D" w14:textId="3390677E" w:rsidR="001F0B5B" w:rsidRPr="00B37D93" w:rsidRDefault="00B37D93" w:rsidP="003F247A">
      <w:pPr>
        <w:spacing w:after="120"/>
        <w:ind w:left="851" w:hanging="284"/>
        <w:jc w:val="both"/>
        <w:rPr>
          <w:rFonts w:ascii="Century Gothic" w:hAnsi="Century Gothic"/>
          <w:b/>
          <w:i/>
          <w:color w:val="00B0F0"/>
          <w:sz w:val="18"/>
          <w:szCs w:val="18"/>
        </w:rPr>
      </w:pPr>
      <w:r>
        <w:rPr>
          <w:rFonts w:ascii="Century Gothic" w:hAnsi="Century Gothic"/>
          <w:b/>
          <w:i/>
          <w:color w:val="00B0F0"/>
          <w:sz w:val="18"/>
          <w:szCs w:val="18"/>
        </w:rPr>
        <w:t>•</w:t>
      </w:r>
      <w:r>
        <w:rPr>
          <w:rFonts w:ascii="Century Gothic" w:hAnsi="Century Gothic"/>
          <w:b/>
          <w:i/>
          <w:color w:val="00B0F0"/>
          <w:sz w:val="18"/>
          <w:szCs w:val="18"/>
        </w:rPr>
        <w:tab/>
      </w:r>
      <w:r w:rsidR="001F0B5B" w:rsidRPr="00B37D93">
        <w:rPr>
          <w:rFonts w:ascii="Century Gothic" w:hAnsi="Century Gothic"/>
          <w:b/>
          <w:i/>
          <w:color w:val="00B0F0"/>
          <w:sz w:val="18"/>
          <w:szCs w:val="18"/>
        </w:rPr>
        <w:t>le tableau des effectifs</w:t>
      </w:r>
      <w:r w:rsidR="00877020" w:rsidRPr="00B37D93">
        <w:rPr>
          <w:rFonts w:ascii="Century Gothic" w:hAnsi="Century Gothic"/>
          <w:b/>
          <w:i/>
          <w:color w:val="00B0F0"/>
          <w:sz w:val="18"/>
          <w:szCs w:val="18"/>
        </w:rPr>
        <w:t xml:space="preserve"> que l’on aura préalablement</w:t>
      </w:r>
      <w:r w:rsidR="001F0B5B" w:rsidRPr="00B37D93">
        <w:rPr>
          <w:rFonts w:ascii="Century Gothic" w:hAnsi="Century Gothic"/>
          <w:b/>
          <w:i/>
          <w:color w:val="00B0F0"/>
          <w:sz w:val="18"/>
          <w:szCs w:val="18"/>
        </w:rPr>
        <w:t xml:space="preserve"> renseigné</w:t>
      </w:r>
      <w:r w:rsidR="00877020" w:rsidRPr="00B37D93">
        <w:rPr>
          <w:rFonts w:ascii="Century Gothic" w:hAnsi="Century Gothic"/>
          <w:b/>
          <w:i/>
          <w:color w:val="00B0F0"/>
          <w:sz w:val="18"/>
          <w:szCs w:val="18"/>
        </w:rPr>
        <w:t>.</w:t>
      </w:r>
    </w:p>
    <w:p w14:paraId="0DD1AB76" w14:textId="77777777" w:rsidR="00B37D93" w:rsidRPr="00520218" w:rsidRDefault="00B37D93" w:rsidP="00520218">
      <w:pPr>
        <w:spacing w:after="100"/>
        <w:jc w:val="both"/>
        <w:rPr>
          <w:rFonts w:ascii="Century Gothic" w:hAnsi="Century Gothic"/>
          <w:sz w:val="18"/>
          <w:szCs w:val="18"/>
        </w:rPr>
      </w:pPr>
    </w:p>
    <w:tbl>
      <w:tblPr>
        <w:tblW w:w="925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7327"/>
        <w:gridCol w:w="1932"/>
      </w:tblGrid>
      <w:tr w:rsidR="00520218" w:rsidRPr="001E506A" w14:paraId="5A760A71" w14:textId="77777777" w:rsidTr="00B37D93">
        <w:trPr>
          <w:trHeight w:val="765"/>
          <w:jc w:val="center"/>
        </w:trPr>
        <w:tc>
          <w:tcPr>
            <w:tcW w:w="7327" w:type="dxa"/>
            <w:vAlign w:val="center"/>
          </w:tcPr>
          <w:p w14:paraId="5A760A6F" w14:textId="77777777" w:rsidR="00520218" w:rsidRPr="00B37D93" w:rsidRDefault="00520218" w:rsidP="00520218">
            <w:pPr>
              <w:spacing w:before="60" w:after="60"/>
              <w:jc w:val="center"/>
              <w:rPr>
                <w:rFonts w:ascii="Century Gothic" w:eastAsia="Times" w:hAnsi="Century Gothic"/>
                <w:b/>
                <w:noProof/>
                <w:color w:val="ED145B"/>
                <w:w w:val="105"/>
                <w:sz w:val="20"/>
                <w:szCs w:val="22"/>
              </w:rPr>
            </w:pPr>
            <w:r w:rsidRPr="00B37D93">
              <w:rPr>
                <w:rFonts w:ascii="Century Gothic" w:eastAsia="Times" w:hAnsi="Century Gothic"/>
                <w:b/>
                <w:noProof/>
                <w:color w:val="ED145B"/>
                <w:w w:val="105"/>
                <w:sz w:val="20"/>
                <w:szCs w:val="22"/>
              </w:rPr>
              <w:t>Composition de la structure</w:t>
            </w:r>
          </w:p>
        </w:tc>
        <w:tc>
          <w:tcPr>
            <w:tcW w:w="1932" w:type="dxa"/>
            <w:vAlign w:val="center"/>
          </w:tcPr>
          <w:p w14:paraId="5A760A70" w14:textId="653E1175" w:rsidR="00520218" w:rsidRPr="00B37D93" w:rsidRDefault="00520218" w:rsidP="00183A7C">
            <w:pPr>
              <w:spacing w:before="60" w:after="60"/>
              <w:jc w:val="center"/>
              <w:rPr>
                <w:rFonts w:ascii="Century Gothic" w:eastAsia="Times" w:hAnsi="Century Gothic"/>
                <w:b/>
                <w:noProof/>
                <w:color w:val="ED145B"/>
                <w:w w:val="105"/>
                <w:sz w:val="20"/>
                <w:szCs w:val="22"/>
              </w:rPr>
            </w:pPr>
            <w:r w:rsidRPr="00B37D93">
              <w:rPr>
                <w:rFonts w:ascii="Century Gothic" w:eastAsia="Times" w:hAnsi="Century Gothic"/>
                <w:b/>
                <w:noProof/>
                <w:color w:val="ED145B"/>
                <w:w w:val="105"/>
                <w:sz w:val="20"/>
                <w:szCs w:val="22"/>
              </w:rPr>
              <w:t xml:space="preserve">Nombre </w:t>
            </w:r>
            <w:r w:rsidR="00B37D93">
              <w:rPr>
                <w:rFonts w:ascii="Century Gothic" w:eastAsia="Times" w:hAnsi="Century Gothic"/>
                <w:b/>
                <w:noProof/>
                <w:color w:val="ED145B"/>
                <w:w w:val="105"/>
                <w:sz w:val="20"/>
                <w:szCs w:val="22"/>
              </w:rPr>
              <w:t xml:space="preserve">au </w:t>
            </w:r>
            <w:r w:rsidRPr="00B37D93">
              <w:rPr>
                <w:rFonts w:ascii="Century Gothic" w:eastAsia="Times" w:hAnsi="Century Gothic"/>
                <w:b/>
                <w:noProof/>
                <w:color w:val="ED145B"/>
                <w:w w:val="105"/>
                <w:sz w:val="20"/>
                <w:szCs w:val="22"/>
              </w:rPr>
              <w:t>30/06/20</w:t>
            </w:r>
            <w:r w:rsidR="00183A7C">
              <w:rPr>
                <w:rFonts w:ascii="Century Gothic" w:eastAsia="Times" w:hAnsi="Century Gothic"/>
                <w:b/>
                <w:noProof/>
                <w:color w:val="ED145B"/>
                <w:w w:val="105"/>
                <w:sz w:val="20"/>
                <w:szCs w:val="22"/>
              </w:rPr>
              <w:t>20</w:t>
            </w:r>
          </w:p>
        </w:tc>
      </w:tr>
      <w:tr w:rsidR="00520218" w:rsidRPr="001E506A" w14:paraId="5A760A73" w14:textId="77777777" w:rsidTr="00C76A56">
        <w:trPr>
          <w:trHeight w:val="293"/>
          <w:jc w:val="center"/>
        </w:trPr>
        <w:tc>
          <w:tcPr>
            <w:tcW w:w="9259" w:type="dxa"/>
            <w:gridSpan w:val="2"/>
            <w:vAlign w:val="center"/>
          </w:tcPr>
          <w:p w14:paraId="5A760A72" w14:textId="77777777" w:rsidR="00520218" w:rsidRPr="00B37D93" w:rsidRDefault="00520218" w:rsidP="00C76A56">
            <w:pPr>
              <w:spacing w:before="60" w:after="60"/>
              <w:jc w:val="center"/>
              <w:rPr>
                <w:rFonts w:ascii="Century Gothic" w:hAnsi="Century Gothic"/>
                <w:b/>
                <w:sz w:val="20"/>
                <w:szCs w:val="18"/>
              </w:rPr>
            </w:pPr>
            <w:r w:rsidRPr="00B37D93">
              <w:rPr>
                <w:rFonts w:ascii="Century Gothic" w:eastAsia="Times" w:hAnsi="Century Gothic"/>
                <w:b/>
                <w:noProof/>
                <w:color w:val="5C2D91"/>
                <w:sz w:val="20"/>
                <w:szCs w:val="22"/>
              </w:rPr>
              <w:t>Personnel permanent</w:t>
            </w:r>
            <w:r w:rsidRPr="00B37D93">
              <w:rPr>
                <w:rFonts w:ascii="Century Gothic" w:hAnsi="Century Gothic"/>
                <w:b/>
                <w:sz w:val="20"/>
                <w:szCs w:val="18"/>
              </w:rPr>
              <w:t xml:space="preserve"> </w:t>
            </w:r>
          </w:p>
        </w:tc>
      </w:tr>
      <w:tr w:rsidR="00520218" w:rsidRPr="001E506A" w14:paraId="5A760A76" w14:textId="77777777" w:rsidTr="00B37D93">
        <w:trPr>
          <w:trHeight w:val="567"/>
          <w:jc w:val="center"/>
        </w:trPr>
        <w:tc>
          <w:tcPr>
            <w:tcW w:w="7327" w:type="dxa"/>
            <w:vAlign w:val="center"/>
          </w:tcPr>
          <w:p w14:paraId="5A760A74" w14:textId="745674BA" w:rsidR="00520218" w:rsidRPr="001E506A" w:rsidRDefault="00520218" w:rsidP="00C76A56">
            <w:pPr>
              <w:tabs>
                <w:tab w:val="left" w:pos="552"/>
              </w:tabs>
              <w:spacing w:before="60" w:after="60"/>
              <w:rPr>
                <w:rFonts w:ascii="Century Gothic" w:hAnsi="Century Gothic"/>
                <w:color w:val="000000"/>
                <w:sz w:val="18"/>
                <w:szCs w:val="18"/>
              </w:rPr>
            </w:pPr>
            <w:r w:rsidRPr="001E506A">
              <w:rPr>
                <w:rFonts w:ascii="Century Gothic" w:hAnsi="Century Gothic"/>
                <w:color w:val="000000"/>
                <w:sz w:val="18"/>
                <w:szCs w:val="18"/>
              </w:rPr>
              <w:t>Professeurs et maîtres de conférence</w:t>
            </w:r>
            <w:r w:rsidR="00B37D93">
              <w:rPr>
                <w:rFonts w:ascii="Century Gothic" w:hAnsi="Century Gothic"/>
                <w:color w:val="000000"/>
                <w:sz w:val="18"/>
                <w:szCs w:val="18"/>
              </w:rPr>
              <w:t>s</w:t>
            </w:r>
            <w:r w:rsidRPr="001E506A">
              <w:rPr>
                <w:rFonts w:ascii="Century Gothic" w:hAnsi="Century Gothic"/>
                <w:color w:val="000000"/>
                <w:sz w:val="18"/>
                <w:szCs w:val="18"/>
              </w:rPr>
              <w:t xml:space="preserve"> et assimilés</w:t>
            </w:r>
            <w:r w:rsidR="00D145F9">
              <w:rPr>
                <w:rFonts w:ascii="Century Gothic" w:hAnsi="Century Gothic"/>
                <w:color w:val="000000"/>
                <w:sz w:val="18"/>
                <w:szCs w:val="18"/>
              </w:rPr>
              <w:t xml:space="preserve"> non </w:t>
            </w:r>
            <w:r w:rsidR="00D145F9" w:rsidRPr="001E506A">
              <w:rPr>
                <w:rFonts w:ascii="Century Gothic" w:hAnsi="Century Gothic"/>
                <w:color w:val="000000"/>
                <w:sz w:val="18"/>
                <w:szCs w:val="18"/>
              </w:rPr>
              <w:t>affiliés à une unité labélisée (UMR CNRS ou INSERM, EA</w:t>
            </w:r>
            <w:r w:rsidR="00D145F9">
              <w:rPr>
                <w:rFonts w:ascii="Century Gothic" w:hAnsi="Century Gothic"/>
                <w:color w:val="000000"/>
                <w:sz w:val="18"/>
                <w:szCs w:val="18"/>
              </w:rPr>
              <w:t>, CIC</w:t>
            </w:r>
            <w:r w:rsidR="00D145F9" w:rsidRPr="001E506A">
              <w:rPr>
                <w:rFonts w:ascii="Century Gothic" w:hAnsi="Century Gothic"/>
                <w:color w:val="000000"/>
                <w:sz w:val="18"/>
                <w:szCs w:val="18"/>
              </w:rPr>
              <w:t>)</w:t>
            </w:r>
          </w:p>
        </w:tc>
        <w:tc>
          <w:tcPr>
            <w:tcW w:w="1932" w:type="dxa"/>
            <w:vAlign w:val="center"/>
          </w:tcPr>
          <w:p w14:paraId="5A760A75" w14:textId="77777777" w:rsidR="00520218" w:rsidRPr="001E506A" w:rsidRDefault="00520218" w:rsidP="00C76A56">
            <w:pPr>
              <w:spacing w:beforeLines="60" w:before="144" w:afterLines="60" w:after="144"/>
              <w:jc w:val="center"/>
              <w:rPr>
                <w:rFonts w:ascii="Century Gothic" w:hAnsi="Century Gothic"/>
                <w:color w:val="000000"/>
                <w:sz w:val="18"/>
                <w:szCs w:val="18"/>
              </w:rPr>
            </w:pPr>
          </w:p>
        </w:tc>
      </w:tr>
      <w:tr w:rsidR="00520218" w:rsidRPr="001E506A" w14:paraId="5A760A79" w14:textId="77777777" w:rsidTr="00B37D93">
        <w:trPr>
          <w:trHeight w:val="567"/>
          <w:jc w:val="center"/>
        </w:trPr>
        <w:tc>
          <w:tcPr>
            <w:tcW w:w="7327" w:type="dxa"/>
            <w:vAlign w:val="center"/>
          </w:tcPr>
          <w:p w14:paraId="5A760A77" w14:textId="05ADA97C" w:rsidR="00520218" w:rsidRPr="001E506A" w:rsidRDefault="00520218" w:rsidP="00C76A56">
            <w:pPr>
              <w:spacing w:before="60" w:after="60"/>
              <w:rPr>
                <w:rFonts w:ascii="Century Gothic" w:hAnsi="Century Gothic"/>
                <w:color w:val="000000"/>
                <w:sz w:val="18"/>
                <w:szCs w:val="18"/>
              </w:rPr>
            </w:pPr>
            <w:r w:rsidRPr="001E506A">
              <w:rPr>
                <w:rFonts w:ascii="Century Gothic" w:hAnsi="Century Gothic"/>
                <w:color w:val="000000"/>
                <w:sz w:val="18"/>
                <w:szCs w:val="18"/>
              </w:rPr>
              <w:t>Praticiens Hospitaliers</w:t>
            </w:r>
            <w:r w:rsidR="00D145F9">
              <w:rPr>
                <w:rFonts w:ascii="Century Gothic" w:hAnsi="Century Gothic"/>
                <w:color w:val="000000"/>
                <w:sz w:val="18"/>
                <w:szCs w:val="18"/>
              </w:rPr>
              <w:t xml:space="preserve"> non </w:t>
            </w:r>
            <w:r w:rsidR="00D145F9" w:rsidRPr="001E506A">
              <w:rPr>
                <w:rFonts w:ascii="Century Gothic" w:hAnsi="Century Gothic"/>
                <w:color w:val="000000"/>
                <w:sz w:val="18"/>
                <w:szCs w:val="18"/>
              </w:rPr>
              <w:t>affiliés à une unité labélisée (UMR CNRS ou INSERM, EA</w:t>
            </w:r>
            <w:r w:rsidR="00D145F9">
              <w:rPr>
                <w:rFonts w:ascii="Century Gothic" w:hAnsi="Century Gothic"/>
                <w:color w:val="000000"/>
                <w:sz w:val="18"/>
                <w:szCs w:val="18"/>
              </w:rPr>
              <w:t>, CIC</w:t>
            </w:r>
            <w:r w:rsidR="00D145F9" w:rsidRPr="001E506A">
              <w:rPr>
                <w:rFonts w:ascii="Century Gothic" w:hAnsi="Century Gothic"/>
                <w:color w:val="000000"/>
                <w:sz w:val="18"/>
                <w:szCs w:val="18"/>
              </w:rPr>
              <w:t>)</w:t>
            </w:r>
          </w:p>
        </w:tc>
        <w:tc>
          <w:tcPr>
            <w:tcW w:w="1932" w:type="dxa"/>
            <w:vAlign w:val="center"/>
          </w:tcPr>
          <w:p w14:paraId="5A760A78" w14:textId="77777777" w:rsidR="00520218" w:rsidRPr="001E506A" w:rsidRDefault="00520218" w:rsidP="00C76A56">
            <w:pPr>
              <w:spacing w:beforeLines="60" w:before="144" w:afterLines="60" w:after="144"/>
              <w:jc w:val="center"/>
              <w:rPr>
                <w:rFonts w:ascii="Century Gothic" w:hAnsi="Century Gothic"/>
                <w:color w:val="000000"/>
                <w:sz w:val="18"/>
                <w:szCs w:val="18"/>
              </w:rPr>
            </w:pPr>
          </w:p>
        </w:tc>
      </w:tr>
      <w:tr w:rsidR="00520218" w:rsidRPr="001E506A" w14:paraId="5A760A7F" w14:textId="77777777" w:rsidTr="00B37D93">
        <w:trPr>
          <w:trHeight w:val="567"/>
          <w:jc w:val="center"/>
        </w:trPr>
        <w:tc>
          <w:tcPr>
            <w:tcW w:w="7327" w:type="dxa"/>
            <w:vAlign w:val="center"/>
          </w:tcPr>
          <w:p w14:paraId="5A760A7D" w14:textId="232C1D27" w:rsidR="00520218" w:rsidRPr="001E506A" w:rsidRDefault="00520218" w:rsidP="00C76A56">
            <w:pPr>
              <w:spacing w:before="60" w:after="60"/>
              <w:rPr>
                <w:rFonts w:ascii="Century Gothic" w:hAnsi="Century Gothic"/>
                <w:color w:val="000000"/>
                <w:sz w:val="18"/>
                <w:szCs w:val="18"/>
              </w:rPr>
            </w:pPr>
            <w:r w:rsidRPr="001E506A">
              <w:rPr>
                <w:rFonts w:ascii="Century Gothic" w:hAnsi="Century Gothic"/>
                <w:color w:val="000000"/>
                <w:sz w:val="18"/>
                <w:szCs w:val="18"/>
              </w:rPr>
              <w:t>Professeurs, maîtres de conférence</w:t>
            </w:r>
            <w:r w:rsidR="00B37D93">
              <w:rPr>
                <w:rFonts w:ascii="Century Gothic" w:hAnsi="Century Gothic"/>
                <w:color w:val="000000"/>
                <w:sz w:val="18"/>
                <w:szCs w:val="18"/>
              </w:rPr>
              <w:t>s</w:t>
            </w:r>
            <w:r w:rsidRPr="001E506A">
              <w:rPr>
                <w:rFonts w:ascii="Century Gothic" w:hAnsi="Century Gothic"/>
                <w:color w:val="000000"/>
                <w:sz w:val="18"/>
                <w:szCs w:val="18"/>
              </w:rPr>
              <w:t xml:space="preserve"> et assimilés,  Praticiens Hospitaliers affiliés à une unité labéli</w:t>
            </w:r>
            <w:r w:rsidR="00B37D93">
              <w:rPr>
                <w:rFonts w:ascii="Century Gothic" w:hAnsi="Century Gothic"/>
                <w:color w:val="000000"/>
                <w:sz w:val="18"/>
                <w:szCs w:val="18"/>
              </w:rPr>
              <w:t>sée (UMR CNRS ou INSERM, EA CIC</w:t>
            </w:r>
            <w:r w:rsidRPr="001E506A">
              <w:rPr>
                <w:rFonts w:ascii="Century Gothic" w:hAnsi="Century Gothic"/>
                <w:color w:val="000000"/>
                <w:sz w:val="18"/>
                <w:szCs w:val="18"/>
              </w:rPr>
              <w:t>)</w:t>
            </w:r>
          </w:p>
        </w:tc>
        <w:tc>
          <w:tcPr>
            <w:tcW w:w="1932" w:type="dxa"/>
            <w:vAlign w:val="center"/>
          </w:tcPr>
          <w:p w14:paraId="5A760A7E" w14:textId="77777777" w:rsidR="00520218" w:rsidRPr="001E506A" w:rsidRDefault="00520218" w:rsidP="00C76A56">
            <w:pPr>
              <w:spacing w:beforeLines="60" w:before="144" w:afterLines="60" w:after="144"/>
              <w:jc w:val="center"/>
              <w:rPr>
                <w:rFonts w:ascii="Century Gothic" w:hAnsi="Century Gothic"/>
                <w:color w:val="000000"/>
                <w:sz w:val="18"/>
                <w:szCs w:val="18"/>
              </w:rPr>
            </w:pPr>
          </w:p>
        </w:tc>
      </w:tr>
      <w:tr w:rsidR="00520218" w:rsidRPr="001E506A" w14:paraId="5A760A82" w14:textId="77777777" w:rsidTr="00B37D93">
        <w:trPr>
          <w:trHeight w:val="567"/>
          <w:jc w:val="center"/>
        </w:trPr>
        <w:tc>
          <w:tcPr>
            <w:tcW w:w="7327" w:type="dxa"/>
            <w:vAlign w:val="center"/>
          </w:tcPr>
          <w:p w14:paraId="5A760A80" w14:textId="6E6728DF" w:rsidR="00520218" w:rsidRPr="001E506A" w:rsidRDefault="00520218" w:rsidP="00C76A56">
            <w:pPr>
              <w:spacing w:before="60" w:after="60"/>
              <w:ind w:left="2"/>
              <w:rPr>
                <w:rFonts w:ascii="Century Gothic" w:hAnsi="Century Gothic"/>
                <w:color w:val="000000"/>
                <w:sz w:val="18"/>
                <w:szCs w:val="18"/>
              </w:rPr>
            </w:pPr>
            <w:r w:rsidRPr="001E506A">
              <w:rPr>
                <w:rFonts w:ascii="Century Gothic" w:hAnsi="Century Gothic"/>
                <w:color w:val="000000"/>
                <w:sz w:val="18"/>
                <w:szCs w:val="18"/>
              </w:rPr>
              <w:t>Autres personnels permanents impliqués dans la recherche</w:t>
            </w:r>
            <w:r w:rsidR="00B37D93">
              <w:rPr>
                <w:rFonts w:ascii="Century Gothic" w:hAnsi="Century Gothic"/>
                <w:color w:val="000000"/>
                <w:sz w:val="18"/>
                <w:szCs w:val="18"/>
              </w:rPr>
              <w:t xml:space="preserve"> </w:t>
            </w:r>
            <w:r w:rsidRPr="001E506A">
              <w:rPr>
                <w:rFonts w:ascii="Century Gothic" w:hAnsi="Century Gothic"/>
                <w:color w:val="000000"/>
                <w:sz w:val="18"/>
                <w:szCs w:val="18"/>
              </w:rPr>
              <w:t>: professionnels de santé, personnels d’appui à la recherche</w:t>
            </w:r>
          </w:p>
        </w:tc>
        <w:tc>
          <w:tcPr>
            <w:tcW w:w="1932" w:type="dxa"/>
            <w:vAlign w:val="center"/>
          </w:tcPr>
          <w:p w14:paraId="5A760A81" w14:textId="77777777" w:rsidR="00520218" w:rsidRPr="001E506A" w:rsidRDefault="00520218" w:rsidP="00C76A56">
            <w:pPr>
              <w:spacing w:beforeLines="60" w:before="144" w:afterLines="60" w:after="144"/>
              <w:jc w:val="center"/>
              <w:rPr>
                <w:rFonts w:ascii="Century Gothic" w:hAnsi="Century Gothic"/>
                <w:color w:val="000000"/>
                <w:sz w:val="18"/>
                <w:szCs w:val="18"/>
              </w:rPr>
            </w:pPr>
          </w:p>
        </w:tc>
      </w:tr>
      <w:tr w:rsidR="00520218" w:rsidRPr="001E506A" w14:paraId="5A760A85" w14:textId="77777777" w:rsidTr="00B37D93">
        <w:trPr>
          <w:trHeight w:val="567"/>
          <w:jc w:val="center"/>
        </w:trPr>
        <w:tc>
          <w:tcPr>
            <w:tcW w:w="7327" w:type="dxa"/>
            <w:vAlign w:val="center"/>
          </w:tcPr>
          <w:p w14:paraId="5A760A83" w14:textId="77777777" w:rsidR="00520218" w:rsidRPr="001E506A" w:rsidRDefault="00520218" w:rsidP="00C76A56">
            <w:pPr>
              <w:spacing w:before="60" w:after="60"/>
              <w:rPr>
                <w:rFonts w:ascii="Century Gothic" w:hAnsi="Century Gothic"/>
                <w:b/>
                <w:bCs/>
                <w:sz w:val="18"/>
                <w:szCs w:val="18"/>
              </w:rPr>
            </w:pPr>
            <w:r w:rsidRPr="001E506A">
              <w:rPr>
                <w:rFonts w:ascii="Century Gothic" w:hAnsi="Century Gothic"/>
                <w:b/>
                <w:bCs/>
                <w:sz w:val="18"/>
                <w:szCs w:val="18"/>
              </w:rPr>
              <w:t xml:space="preserve">TOTAL personnel permanent </w:t>
            </w:r>
          </w:p>
        </w:tc>
        <w:tc>
          <w:tcPr>
            <w:tcW w:w="1932" w:type="dxa"/>
            <w:vAlign w:val="center"/>
          </w:tcPr>
          <w:p w14:paraId="5A760A84"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r>
      <w:tr w:rsidR="00520218" w:rsidRPr="00B37D93" w14:paraId="5A760A87" w14:textId="77777777" w:rsidTr="00C76A56">
        <w:trPr>
          <w:trHeight w:val="284"/>
          <w:jc w:val="center"/>
        </w:trPr>
        <w:tc>
          <w:tcPr>
            <w:tcW w:w="9259" w:type="dxa"/>
            <w:gridSpan w:val="2"/>
            <w:vAlign w:val="center"/>
          </w:tcPr>
          <w:p w14:paraId="5A760A86" w14:textId="77777777" w:rsidR="00520218" w:rsidRPr="00B37D93" w:rsidRDefault="00520218" w:rsidP="00C76A56">
            <w:pPr>
              <w:spacing w:before="60" w:after="60"/>
              <w:jc w:val="center"/>
              <w:rPr>
                <w:rFonts w:ascii="Century Gothic" w:eastAsia="Times" w:hAnsi="Century Gothic"/>
                <w:b/>
                <w:noProof/>
                <w:color w:val="5C2D91"/>
                <w:sz w:val="20"/>
                <w:szCs w:val="22"/>
              </w:rPr>
            </w:pPr>
            <w:r w:rsidRPr="00B37D93">
              <w:rPr>
                <w:rFonts w:ascii="Century Gothic" w:eastAsia="Times" w:hAnsi="Century Gothic"/>
                <w:b/>
                <w:noProof/>
                <w:color w:val="5C2D91"/>
                <w:sz w:val="20"/>
                <w:szCs w:val="22"/>
              </w:rPr>
              <w:t xml:space="preserve">Personnel non permanent </w:t>
            </w:r>
          </w:p>
        </w:tc>
      </w:tr>
      <w:tr w:rsidR="00520218" w:rsidRPr="001E506A" w14:paraId="5A760A8A" w14:textId="77777777" w:rsidTr="00B37D93">
        <w:trPr>
          <w:trHeight w:val="567"/>
          <w:jc w:val="center"/>
        </w:trPr>
        <w:tc>
          <w:tcPr>
            <w:tcW w:w="7327" w:type="dxa"/>
            <w:vAlign w:val="center"/>
          </w:tcPr>
          <w:p w14:paraId="5A760A88" w14:textId="0697ECB3" w:rsidR="00520218" w:rsidRPr="001E506A" w:rsidRDefault="00520218" w:rsidP="00C76A56">
            <w:pPr>
              <w:spacing w:before="60" w:after="60"/>
              <w:rPr>
                <w:rFonts w:ascii="Century Gothic" w:hAnsi="Century Gothic"/>
                <w:b/>
                <w:bCs/>
                <w:color w:val="000000"/>
                <w:sz w:val="18"/>
                <w:szCs w:val="18"/>
              </w:rPr>
            </w:pPr>
            <w:r w:rsidRPr="001E506A">
              <w:rPr>
                <w:rFonts w:ascii="Century Gothic" w:hAnsi="Century Gothic"/>
                <w:color w:val="000000"/>
                <w:sz w:val="18"/>
                <w:szCs w:val="18"/>
              </w:rPr>
              <w:t>Professeurs et maîtres de conférence</w:t>
            </w:r>
            <w:r w:rsidR="00B37D93">
              <w:rPr>
                <w:rFonts w:ascii="Century Gothic" w:hAnsi="Century Gothic"/>
                <w:color w:val="000000"/>
                <w:sz w:val="18"/>
                <w:szCs w:val="18"/>
              </w:rPr>
              <w:t>s</w:t>
            </w:r>
            <w:r w:rsidRPr="001E506A">
              <w:rPr>
                <w:rFonts w:ascii="Century Gothic" w:hAnsi="Century Gothic"/>
                <w:color w:val="000000"/>
                <w:sz w:val="18"/>
                <w:szCs w:val="18"/>
              </w:rPr>
              <w:t xml:space="preserve"> et assimilés non permanents y-compris les émérites</w:t>
            </w:r>
          </w:p>
        </w:tc>
        <w:tc>
          <w:tcPr>
            <w:tcW w:w="1932" w:type="dxa"/>
            <w:vAlign w:val="center"/>
          </w:tcPr>
          <w:p w14:paraId="5A760A89"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r>
      <w:tr w:rsidR="00520218" w:rsidRPr="001E506A" w14:paraId="5A760A90" w14:textId="77777777" w:rsidTr="00B37D93">
        <w:trPr>
          <w:trHeight w:val="567"/>
          <w:jc w:val="center"/>
        </w:trPr>
        <w:tc>
          <w:tcPr>
            <w:tcW w:w="7327" w:type="dxa"/>
            <w:vAlign w:val="center"/>
          </w:tcPr>
          <w:p w14:paraId="5A760A8E" w14:textId="714ABFD2" w:rsidR="00520218" w:rsidRPr="001E506A" w:rsidRDefault="00520218" w:rsidP="00C76A56">
            <w:pPr>
              <w:spacing w:before="60" w:after="60"/>
              <w:rPr>
                <w:rFonts w:ascii="Century Gothic" w:hAnsi="Century Gothic"/>
                <w:b/>
                <w:bCs/>
                <w:color w:val="000000"/>
                <w:sz w:val="18"/>
                <w:szCs w:val="18"/>
              </w:rPr>
            </w:pPr>
            <w:r w:rsidRPr="001E506A">
              <w:rPr>
                <w:rFonts w:ascii="Century Gothic" w:hAnsi="Century Gothic"/>
                <w:bCs/>
                <w:color w:val="000000"/>
                <w:sz w:val="18"/>
                <w:szCs w:val="18"/>
              </w:rPr>
              <w:t>Personnel d’appui</w:t>
            </w:r>
            <w:r w:rsidR="00E13919">
              <w:rPr>
                <w:rFonts w:ascii="Century Gothic" w:hAnsi="Century Gothic"/>
                <w:bCs/>
                <w:color w:val="000000"/>
                <w:sz w:val="18"/>
                <w:szCs w:val="18"/>
              </w:rPr>
              <w:t xml:space="preserve"> à la recherche</w:t>
            </w:r>
            <w:r w:rsidRPr="001E506A">
              <w:rPr>
                <w:rFonts w:ascii="Century Gothic" w:hAnsi="Century Gothic"/>
                <w:bCs/>
                <w:color w:val="000000"/>
                <w:sz w:val="18"/>
                <w:szCs w:val="18"/>
              </w:rPr>
              <w:t xml:space="preserve"> non permanent</w:t>
            </w:r>
          </w:p>
        </w:tc>
        <w:tc>
          <w:tcPr>
            <w:tcW w:w="1932" w:type="dxa"/>
            <w:vAlign w:val="center"/>
          </w:tcPr>
          <w:p w14:paraId="5A760A8F"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r>
      <w:tr w:rsidR="00520218" w:rsidRPr="001E506A" w14:paraId="5A760A93" w14:textId="77777777" w:rsidTr="00B37D93">
        <w:trPr>
          <w:trHeight w:val="567"/>
          <w:jc w:val="center"/>
        </w:trPr>
        <w:tc>
          <w:tcPr>
            <w:tcW w:w="7327" w:type="dxa"/>
            <w:vAlign w:val="center"/>
          </w:tcPr>
          <w:p w14:paraId="5A760A91" w14:textId="0F426C42" w:rsidR="00520218" w:rsidRPr="001E506A" w:rsidRDefault="00520218" w:rsidP="001870F6">
            <w:pPr>
              <w:spacing w:before="60" w:after="60"/>
              <w:rPr>
                <w:rFonts w:ascii="Century Gothic" w:hAnsi="Century Gothic"/>
                <w:b/>
                <w:bCs/>
                <w:sz w:val="18"/>
                <w:szCs w:val="18"/>
              </w:rPr>
            </w:pPr>
            <w:r w:rsidRPr="001E506A">
              <w:rPr>
                <w:rFonts w:ascii="Century Gothic" w:hAnsi="Century Gothic"/>
                <w:bCs/>
                <w:color w:val="000000"/>
                <w:sz w:val="18"/>
                <w:szCs w:val="18"/>
              </w:rPr>
              <w:t>Doctorants</w:t>
            </w:r>
            <w:r w:rsidR="00E13919">
              <w:rPr>
                <w:rFonts w:ascii="Century Gothic" w:hAnsi="Century Gothic"/>
                <w:bCs/>
                <w:color w:val="000000"/>
                <w:sz w:val="18"/>
                <w:szCs w:val="18"/>
              </w:rPr>
              <w:t xml:space="preserve"> : médecins, pharmaciens et para-médicaux </w:t>
            </w:r>
            <w:r w:rsidR="00D96B45">
              <w:rPr>
                <w:rFonts w:ascii="Century Gothic" w:hAnsi="Century Gothic"/>
                <w:bCs/>
                <w:color w:val="000000"/>
                <w:sz w:val="18"/>
                <w:szCs w:val="18"/>
              </w:rPr>
              <w:t xml:space="preserve">accueillis sur la </w:t>
            </w:r>
            <w:r w:rsidR="003B17B0">
              <w:rPr>
                <w:rFonts w:ascii="Century Gothic" w:hAnsi="Century Gothic"/>
                <w:bCs/>
                <w:color w:val="000000"/>
                <w:sz w:val="18"/>
                <w:szCs w:val="18"/>
              </w:rPr>
              <w:t>période du 1</w:t>
            </w:r>
            <w:r w:rsidR="003B17B0" w:rsidRPr="001106B9">
              <w:rPr>
                <w:rFonts w:ascii="Century Gothic" w:hAnsi="Century Gothic"/>
                <w:bCs/>
                <w:color w:val="000000"/>
                <w:sz w:val="18"/>
                <w:szCs w:val="18"/>
                <w:vertAlign w:val="superscript"/>
              </w:rPr>
              <w:t>er</w:t>
            </w:r>
            <w:r w:rsidR="003B17B0">
              <w:rPr>
                <w:rFonts w:ascii="Century Gothic" w:hAnsi="Century Gothic"/>
                <w:bCs/>
                <w:color w:val="000000"/>
                <w:sz w:val="18"/>
                <w:szCs w:val="18"/>
              </w:rPr>
              <w:t xml:space="preserve"> janvier 201</w:t>
            </w:r>
            <w:r w:rsidR="001870F6">
              <w:rPr>
                <w:rFonts w:ascii="Century Gothic" w:hAnsi="Century Gothic"/>
                <w:bCs/>
                <w:color w:val="000000"/>
                <w:sz w:val="18"/>
                <w:szCs w:val="18"/>
              </w:rPr>
              <w:t>5</w:t>
            </w:r>
            <w:r w:rsidR="003B17B0">
              <w:rPr>
                <w:rFonts w:ascii="Century Gothic" w:hAnsi="Century Gothic"/>
                <w:bCs/>
                <w:color w:val="000000"/>
                <w:sz w:val="18"/>
                <w:szCs w:val="18"/>
              </w:rPr>
              <w:t xml:space="preserve"> au 30 juin 20</w:t>
            </w:r>
            <w:r w:rsidR="001870F6">
              <w:rPr>
                <w:rFonts w:ascii="Century Gothic" w:hAnsi="Century Gothic"/>
                <w:bCs/>
                <w:color w:val="000000"/>
                <w:sz w:val="18"/>
                <w:szCs w:val="18"/>
              </w:rPr>
              <w:t>20</w:t>
            </w:r>
          </w:p>
        </w:tc>
        <w:tc>
          <w:tcPr>
            <w:tcW w:w="1932" w:type="dxa"/>
            <w:vAlign w:val="center"/>
          </w:tcPr>
          <w:p w14:paraId="5A760A92"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r>
      <w:tr w:rsidR="00520218" w:rsidRPr="001E506A" w14:paraId="5A760A96" w14:textId="77777777" w:rsidTr="00B37D93">
        <w:trPr>
          <w:trHeight w:val="567"/>
          <w:jc w:val="center"/>
        </w:trPr>
        <w:tc>
          <w:tcPr>
            <w:tcW w:w="7327" w:type="dxa"/>
            <w:vAlign w:val="center"/>
          </w:tcPr>
          <w:p w14:paraId="5A760A94" w14:textId="77777777" w:rsidR="00520218" w:rsidRPr="001E506A" w:rsidRDefault="00520218" w:rsidP="00C76A56">
            <w:pPr>
              <w:spacing w:before="60" w:after="60"/>
              <w:rPr>
                <w:rFonts w:ascii="Century Gothic" w:hAnsi="Century Gothic"/>
                <w:b/>
                <w:bCs/>
                <w:sz w:val="18"/>
                <w:szCs w:val="18"/>
              </w:rPr>
            </w:pPr>
            <w:r w:rsidRPr="001E506A">
              <w:rPr>
                <w:rFonts w:ascii="Century Gothic" w:hAnsi="Century Gothic"/>
                <w:b/>
                <w:bCs/>
                <w:sz w:val="18"/>
                <w:szCs w:val="18"/>
              </w:rPr>
              <w:t xml:space="preserve">TOTAL personnel non permanent </w:t>
            </w:r>
          </w:p>
        </w:tc>
        <w:tc>
          <w:tcPr>
            <w:tcW w:w="1932" w:type="dxa"/>
            <w:vAlign w:val="center"/>
          </w:tcPr>
          <w:p w14:paraId="5A760A95" w14:textId="77777777" w:rsidR="00520218" w:rsidRPr="001E506A" w:rsidRDefault="00520218" w:rsidP="00C76A56">
            <w:pPr>
              <w:spacing w:beforeLines="60" w:before="144" w:afterLines="60" w:after="144"/>
              <w:jc w:val="center"/>
              <w:rPr>
                <w:rFonts w:ascii="Century Gothic" w:hAnsi="Century Gothic"/>
                <w:b/>
                <w:bCs/>
                <w:sz w:val="18"/>
                <w:szCs w:val="18"/>
                <w:lang w:eastAsia="en-GB"/>
              </w:rPr>
            </w:pPr>
          </w:p>
        </w:tc>
      </w:tr>
      <w:tr w:rsidR="00520218" w:rsidRPr="001E506A" w14:paraId="5A760A98" w14:textId="77777777" w:rsidTr="00C76A56">
        <w:trPr>
          <w:trHeight w:val="284"/>
          <w:jc w:val="center"/>
        </w:trPr>
        <w:tc>
          <w:tcPr>
            <w:tcW w:w="9259" w:type="dxa"/>
            <w:gridSpan w:val="2"/>
            <w:tcBorders>
              <w:bottom w:val="single" w:sz="8" w:space="0" w:color="auto"/>
            </w:tcBorders>
            <w:vAlign w:val="center"/>
          </w:tcPr>
          <w:p w14:paraId="5A760A97" w14:textId="77777777" w:rsidR="00520218" w:rsidRPr="001E506A" w:rsidRDefault="00520218" w:rsidP="00C76A56">
            <w:pPr>
              <w:spacing w:before="60" w:after="60"/>
              <w:jc w:val="center"/>
              <w:rPr>
                <w:rFonts w:ascii="Century Gothic" w:hAnsi="Century Gothic"/>
                <w:b/>
                <w:bCs/>
                <w:color w:val="000000"/>
                <w:sz w:val="18"/>
                <w:szCs w:val="18"/>
                <w:lang w:eastAsia="en-GB"/>
              </w:rPr>
            </w:pPr>
          </w:p>
        </w:tc>
      </w:tr>
      <w:tr w:rsidR="00520218" w:rsidRPr="00B37D93" w14:paraId="5A760A9B" w14:textId="77777777" w:rsidTr="00B37D93">
        <w:trPr>
          <w:trHeight w:val="567"/>
          <w:jc w:val="center"/>
        </w:trPr>
        <w:tc>
          <w:tcPr>
            <w:tcW w:w="7327" w:type="dxa"/>
            <w:tcBorders>
              <w:top w:val="single" w:sz="8" w:space="0" w:color="auto"/>
              <w:bottom w:val="single" w:sz="12" w:space="0" w:color="auto"/>
            </w:tcBorders>
            <w:vAlign w:val="center"/>
          </w:tcPr>
          <w:p w14:paraId="5A760A99" w14:textId="6381A23B" w:rsidR="00520218" w:rsidRPr="00B37D93" w:rsidRDefault="00A2746A" w:rsidP="00C76A56">
            <w:pPr>
              <w:spacing w:before="60" w:after="60"/>
              <w:rPr>
                <w:rFonts w:ascii="Century Gothic" w:eastAsia="Times" w:hAnsi="Century Gothic"/>
                <w:b/>
                <w:noProof/>
                <w:color w:val="ED145B"/>
                <w:w w:val="105"/>
                <w:sz w:val="20"/>
                <w:szCs w:val="22"/>
              </w:rPr>
            </w:pPr>
            <w:r w:rsidRPr="00B37D93">
              <w:rPr>
                <w:rFonts w:ascii="Century Gothic" w:eastAsia="Times" w:hAnsi="Century Gothic"/>
                <w:b/>
                <w:noProof/>
                <w:color w:val="ED145B"/>
                <w:w w:val="105"/>
                <w:sz w:val="20"/>
                <w:szCs w:val="22"/>
              </w:rPr>
              <w:t>Tota</w:t>
            </w:r>
            <w:r w:rsidR="00520218" w:rsidRPr="00B37D93">
              <w:rPr>
                <w:rFonts w:ascii="Century Gothic" w:eastAsia="Times" w:hAnsi="Century Gothic"/>
                <w:b/>
                <w:noProof/>
                <w:color w:val="ED145B"/>
                <w:w w:val="105"/>
                <w:sz w:val="20"/>
                <w:szCs w:val="22"/>
              </w:rPr>
              <w:t>l</w:t>
            </w:r>
            <w:r w:rsidR="00E13919" w:rsidRPr="00B37D93">
              <w:rPr>
                <w:rFonts w:ascii="Century Gothic" w:eastAsia="Times" w:hAnsi="Century Gothic"/>
                <w:b/>
                <w:noProof/>
                <w:color w:val="ED145B"/>
                <w:w w:val="105"/>
                <w:sz w:val="20"/>
                <w:szCs w:val="22"/>
              </w:rPr>
              <w:t xml:space="preserve"> personnel </w:t>
            </w:r>
          </w:p>
        </w:tc>
        <w:tc>
          <w:tcPr>
            <w:tcW w:w="1932" w:type="dxa"/>
            <w:tcBorders>
              <w:top w:val="single" w:sz="8" w:space="0" w:color="auto"/>
              <w:bottom w:val="single" w:sz="12" w:space="0" w:color="auto"/>
            </w:tcBorders>
            <w:vAlign w:val="center"/>
          </w:tcPr>
          <w:p w14:paraId="5A760A9A" w14:textId="77777777" w:rsidR="00520218" w:rsidRPr="00B37D93" w:rsidRDefault="00520218" w:rsidP="00C76A56">
            <w:pPr>
              <w:spacing w:beforeLines="60" w:before="144" w:afterLines="60" w:after="144"/>
              <w:jc w:val="center"/>
              <w:rPr>
                <w:rFonts w:ascii="Century Gothic" w:hAnsi="Century Gothic"/>
                <w:b/>
                <w:bCs/>
                <w:sz w:val="20"/>
                <w:szCs w:val="18"/>
                <w:lang w:eastAsia="en-GB"/>
              </w:rPr>
            </w:pPr>
          </w:p>
        </w:tc>
      </w:tr>
    </w:tbl>
    <w:p w14:paraId="5A760A9C" w14:textId="77777777" w:rsidR="00520218" w:rsidRPr="001E506A" w:rsidRDefault="00520218" w:rsidP="00520218">
      <w:pPr>
        <w:spacing w:after="100"/>
        <w:jc w:val="both"/>
        <w:rPr>
          <w:rFonts w:ascii="Century Gothic" w:hAnsi="Century Gothic"/>
          <w:sz w:val="18"/>
          <w:szCs w:val="18"/>
        </w:rPr>
      </w:pPr>
    </w:p>
    <w:p w14:paraId="5A760A9D" w14:textId="188DB209" w:rsidR="001F0B5B" w:rsidRPr="00B37D93" w:rsidRDefault="00B37D93" w:rsidP="001575FA">
      <w:pPr>
        <w:spacing w:after="100"/>
        <w:ind w:left="851" w:hanging="284"/>
        <w:jc w:val="both"/>
        <w:rPr>
          <w:rFonts w:ascii="Century Gothic" w:hAnsi="Century Gothic"/>
          <w:b/>
          <w:i/>
          <w:color w:val="00B0F0"/>
          <w:sz w:val="18"/>
          <w:szCs w:val="18"/>
        </w:rPr>
      </w:pPr>
      <w:r>
        <w:rPr>
          <w:rFonts w:ascii="Century Gothic" w:hAnsi="Century Gothic"/>
          <w:b/>
          <w:i/>
          <w:color w:val="00B0F0"/>
          <w:sz w:val="18"/>
          <w:szCs w:val="18"/>
        </w:rPr>
        <w:lastRenderedPageBreak/>
        <w:t>•</w:t>
      </w:r>
      <w:r>
        <w:rPr>
          <w:rFonts w:ascii="Century Gothic" w:hAnsi="Century Gothic"/>
          <w:b/>
          <w:i/>
          <w:color w:val="00B0F0"/>
          <w:sz w:val="18"/>
          <w:szCs w:val="18"/>
        </w:rPr>
        <w:tab/>
        <w:t>L</w:t>
      </w:r>
      <w:r w:rsidR="001F0B5B" w:rsidRPr="00B37D93">
        <w:rPr>
          <w:rFonts w:ascii="Century Gothic" w:hAnsi="Century Gothic"/>
          <w:b/>
          <w:i/>
          <w:color w:val="00B0F0"/>
          <w:sz w:val="18"/>
          <w:szCs w:val="18"/>
        </w:rPr>
        <w:t>e nombre d’études ou de projets proposés ;</w:t>
      </w:r>
    </w:p>
    <w:p w14:paraId="5A760A9E" w14:textId="77777777" w:rsidR="001F0B5B" w:rsidRPr="00B37D93" w:rsidRDefault="001F0B5B" w:rsidP="001575FA">
      <w:pPr>
        <w:spacing w:after="100"/>
        <w:ind w:left="851" w:hanging="284"/>
        <w:jc w:val="both"/>
        <w:rPr>
          <w:rFonts w:ascii="Century Gothic" w:hAnsi="Century Gothic"/>
          <w:b/>
          <w:i/>
          <w:color w:val="00B0F0"/>
          <w:sz w:val="18"/>
          <w:szCs w:val="18"/>
        </w:rPr>
      </w:pPr>
      <w:r w:rsidRPr="00B37D93">
        <w:rPr>
          <w:rFonts w:ascii="Century Gothic" w:hAnsi="Century Gothic"/>
          <w:b/>
          <w:i/>
          <w:color w:val="00B0F0"/>
          <w:sz w:val="18"/>
          <w:szCs w:val="18"/>
        </w:rPr>
        <w:t>•</w:t>
      </w:r>
      <w:r w:rsidRPr="00B37D93">
        <w:rPr>
          <w:rFonts w:ascii="Century Gothic" w:hAnsi="Century Gothic"/>
          <w:b/>
          <w:i/>
          <w:color w:val="00B0F0"/>
          <w:sz w:val="18"/>
          <w:szCs w:val="18"/>
        </w:rPr>
        <w:tab/>
        <w:t>le nombre d’études ou de projets financés et retenus au niveau inter-régional, national et international ;</w:t>
      </w:r>
    </w:p>
    <w:p w14:paraId="5A760A9F" w14:textId="07412AA5" w:rsidR="001F0B5B" w:rsidRPr="00B37D93" w:rsidRDefault="001F0B5B" w:rsidP="001575FA">
      <w:pPr>
        <w:spacing w:after="100"/>
        <w:ind w:left="851" w:hanging="284"/>
        <w:jc w:val="both"/>
        <w:rPr>
          <w:rFonts w:ascii="Century Gothic" w:hAnsi="Century Gothic"/>
          <w:b/>
          <w:i/>
          <w:color w:val="00B0F0"/>
          <w:sz w:val="18"/>
          <w:szCs w:val="18"/>
        </w:rPr>
      </w:pPr>
      <w:r w:rsidRPr="00B37D93">
        <w:rPr>
          <w:rFonts w:ascii="Century Gothic" w:hAnsi="Century Gothic"/>
          <w:b/>
          <w:i/>
          <w:color w:val="00B0F0"/>
          <w:sz w:val="18"/>
          <w:szCs w:val="18"/>
        </w:rPr>
        <w:t>•</w:t>
      </w:r>
      <w:r w:rsidRPr="00B37D93">
        <w:rPr>
          <w:rFonts w:ascii="Century Gothic" w:hAnsi="Century Gothic"/>
          <w:b/>
          <w:i/>
          <w:color w:val="00B0F0"/>
          <w:sz w:val="18"/>
          <w:szCs w:val="18"/>
        </w:rPr>
        <w:tab/>
        <w:t xml:space="preserve">le nombre </w:t>
      </w:r>
      <w:r w:rsidR="00357843" w:rsidRPr="00B37D93">
        <w:rPr>
          <w:rFonts w:ascii="Century Gothic" w:hAnsi="Century Gothic"/>
          <w:b/>
          <w:i/>
          <w:color w:val="00B0F0"/>
          <w:sz w:val="18"/>
          <w:szCs w:val="18"/>
        </w:rPr>
        <w:t xml:space="preserve">d’essais randomisés </w:t>
      </w:r>
      <w:r w:rsidR="00B84C95" w:rsidRPr="00B37D93">
        <w:rPr>
          <w:rFonts w:ascii="Century Gothic" w:hAnsi="Century Gothic"/>
          <w:b/>
          <w:i/>
          <w:color w:val="00B0F0"/>
          <w:sz w:val="18"/>
          <w:szCs w:val="18"/>
        </w:rPr>
        <w:t>contrôlés</w:t>
      </w:r>
      <w:r w:rsidRPr="00B37D93">
        <w:rPr>
          <w:rFonts w:ascii="Century Gothic" w:hAnsi="Century Gothic"/>
          <w:b/>
          <w:i/>
          <w:color w:val="00B0F0"/>
          <w:sz w:val="18"/>
          <w:szCs w:val="18"/>
        </w:rPr>
        <w:t>;</w:t>
      </w:r>
      <w:r w:rsidR="00DD429C" w:rsidRPr="00B37D93">
        <w:rPr>
          <w:rFonts w:ascii="Century Gothic" w:hAnsi="Century Gothic"/>
          <w:b/>
          <w:i/>
          <w:color w:val="00B0F0"/>
          <w:sz w:val="18"/>
          <w:szCs w:val="18"/>
        </w:rPr>
        <w:t xml:space="preserve"> le nombre d’essais </w:t>
      </w:r>
      <w:r w:rsidR="005D5949" w:rsidRPr="00B37D93">
        <w:rPr>
          <w:rFonts w:ascii="Century Gothic" w:hAnsi="Century Gothic"/>
          <w:b/>
          <w:i/>
          <w:color w:val="00B0F0"/>
          <w:sz w:val="18"/>
          <w:szCs w:val="18"/>
        </w:rPr>
        <w:t>enregistrés</w:t>
      </w:r>
      <w:r w:rsidR="00B37D93">
        <w:rPr>
          <w:rFonts w:ascii="Century Gothic" w:hAnsi="Century Gothic"/>
          <w:b/>
          <w:i/>
          <w:color w:val="00B0F0"/>
          <w:sz w:val="18"/>
          <w:szCs w:val="18"/>
        </w:rPr>
        <w:t xml:space="preserve"> sur ClinicalTrials.gov ;</w:t>
      </w:r>
    </w:p>
    <w:p w14:paraId="5A760AA0" w14:textId="2B97CB8A" w:rsidR="001F0B5B" w:rsidRPr="00B37D93" w:rsidRDefault="001F0B5B" w:rsidP="001575FA">
      <w:pPr>
        <w:spacing w:after="100"/>
        <w:ind w:left="851" w:hanging="284"/>
        <w:jc w:val="both"/>
        <w:rPr>
          <w:rFonts w:ascii="Century Gothic" w:hAnsi="Century Gothic"/>
          <w:b/>
          <w:i/>
          <w:color w:val="00B0F0"/>
          <w:sz w:val="18"/>
          <w:szCs w:val="18"/>
        </w:rPr>
      </w:pPr>
      <w:r w:rsidRPr="00B37D93">
        <w:rPr>
          <w:rFonts w:ascii="Century Gothic" w:hAnsi="Century Gothic"/>
          <w:b/>
          <w:i/>
          <w:color w:val="00B0F0"/>
          <w:sz w:val="18"/>
          <w:szCs w:val="18"/>
        </w:rPr>
        <w:t>•</w:t>
      </w:r>
      <w:r w:rsidRPr="00B37D93">
        <w:rPr>
          <w:rFonts w:ascii="Century Gothic" w:hAnsi="Century Gothic"/>
          <w:b/>
          <w:i/>
          <w:color w:val="00B0F0"/>
          <w:sz w:val="18"/>
          <w:szCs w:val="18"/>
        </w:rPr>
        <w:tab/>
        <w:t>le nombre de bases de données analysées</w:t>
      </w:r>
      <w:r w:rsidR="00684075" w:rsidRPr="00B37D93">
        <w:rPr>
          <w:rFonts w:ascii="Century Gothic" w:hAnsi="Century Gothic"/>
          <w:b/>
          <w:i/>
          <w:color w:val="00B0F0"/>
          <w:sz w:val="18"/>
          <w:szCs w:val="18"/>
        </w:rPr>
        <w:t xml:space="preserve"> et/ou gérées</w:t>
      </w:r>
      <w:r w:rsidRPr="00B37D93">
        <w:rPr>
          <w:rFonts w:ascii="Century Gothic" w:hAnsi="Century Gothic"/>
          <w:b/>
          <w:i/>
          <w:color w:val="00B0F0"/>
          <w:sz w:val="18"/>
          <w:szCs w:val="18"/>
        </w:rPr>
        <w:t xml:space="preserve"> par la structure ;</w:t>
      </w:r>
    </w:p>
    <w:p w14:paraId="5A760AA1" w14:textId="1ADB3F7E" w:rsidR="001F0B5B" w:rsidRPr="00B37D93" w:rsidRDefault="001F0B5B" w:rsidP="001575FA">
      <w:pPr>
        <w:spacing w:after="100"/>
        <w:ind w:left="851" w:hanging="284"/>
        <w:jc w:val="both"/>
        <w:rPr>
          <w:rFonts w:ascii="Century Gothic" w:hAnsi="Century Gothic"/>
          <w:b/>
          <w:i/>
          <w:color w:val="00B0F0"/>
          <w:sz w:val="18"/>
          <w:szCs w:val="18"/>
        </w:rPr>
      </w:pPr>
      <w:r w:rsidRPr="00B37D93">
        <w:rPr>
          <w:rFonts w:ascii="Century Gothic" w:hAnsi="Century Gothic"/>
          <w:b/>
          <w:i/>
          <w:color w:val="00B0F0"/>
          <w:sz w:val="18"/>
          <w:szCs w:val="18"/>
        </w:rPr>
        <w:t>•</w:t>
      </w:r>
      <w:r w:rsidRPr="00B37D93">
        <w:rPr>
          <w:rFonts w:ascii="Century Gothic" w:hAnsi="Century Gothic"/>
          <w:b/>
          <w:i/>
          <w:color w:val="00B0F0"/>
          <w:sz w:val="18"/>
          <w:szCs w:val="18"/>
        </w:rPr>
        <w:tab/>
        <w:t xml:space="preserve">le nombre de </w:t>
      </w:r>
      <w:r w:rsidR="00C13EA9" w:rsidRPr="00B37D93">
        <w:rPr>
          <w:rFonts w:ascii="Century Gothic" w:hAnsi="Century Gothic"/>
          <w:b/>
          <w:i/>
          <w:color w:val="00B0F0"/>
          <w:sz w:val="18"/>
          <w:szCs w:val="18"/>
        </w:rPr>
        <w:t xml:space="preserve"> cohortes et le nombre de sujets inclus dans ces cohortes</w:t>
      </w:r>
      <w:r w:rsidRPr="00B37D93">
        <w:rPr>
          <w:rFonts w:ascii="Century Gothic" w:hAnsi="Century Gothic"/>
          <w:b/>
          <w:i/>
          <w:color w:val="00B0F0"/>
          <w:sz w:val="18"/>
          <w:szCs w:val="18"/>
        </w:rPr>
        <w:t xml:space="preserve"> gérées par la structure ;</w:t>
      </w:r>
    </w:p>
    <w:p w14:paraId="0762A60D" w14:textId="4155371C" w:rsidR="00ED75C2" w:rsidRPr="00B37D93" w:rsidRDefault="001F0B5B" w:rsidP="001575FA">
      <w:pPr>
        <w:spacing w:after="100"/>
        <w:ind w:left="851" w:hanging="284"/>
        <w:jc w:val="both"/>
        <w:rPr>
          <w:rFonts w:ascii="Century Gothic" w:hAnsi="Century Gothic"/>
          <w:b/>
          <w:i/>
          <w:color w:val="00B0F0"/>
          <w:sz w:val="18"/>
          <w:szCs w:val="18"/>
        </w:rPr>
      </w:pPr>
      <w:r w:rsidRPr="00B37D93">
        <w:rPr>
          <w:rFonts w:ascii="Century Gothic" w:hAnsi="Century Gothic"/>
          <w:b/>
          <w:i/>
          <w:color w:val="00B0F0"/>
          <w:sz w:val="18"/>
          <w:szCs w:val="18"/>
        </w:rPr>
        <w:t>•</w:t>
      </w:r>
      <w:r w:rsidRPr="00B37D93">
        <w:rPr>
          <w:rFonts w:ascii="Century Gothic" w:hAnsi="Century Gothic"/>
          <w:b/>
          <w:i/>
          <w:color w:val="00B0F0"/>
          <w:sz w:val="18"/>
          <w:szCs w:val="18"/>
        </w:rPr>
        <w:tab/>
        <w:t>le nombre, parmi les études publiées, de celles qui ont un membre de la structure comme dernier auteur et de celles qui sont seulement cosignées par un membre de la structure.</w:t>
      </w:r>
    </w:p>
    <w:p w14:paraId="72BC9212" w14:textId="77777777" w:rsidR="0036623F" w:rsidRDefault="0036623F" w:rsidP="00D15979">
      <w:pPr>
        <w:pStyle w:val="1-TITRE1"/>
      </w:pPr>
    </w:p>
    <w:p w14:paraId="5A760AA5" w14:textId="1788B60B" w:rsidR="001F0B5B" w:rsidRPr="00A01790" w:rsidRDefault="001F0B5B" w:rsidP="00D15979">
      <w:pPr>
        <w:pStyle w:val="1-TITRE1"/>
      </w:pPr>
      <w:r w:rsidRPr="001F0B5B">
        <w:t>Strat</w:t>
      </w:r>
      <w:r>
        <w:t>É</w:t>
      </w:r>
      <w:r w:rsidRPr="001F0B5B">
        <w:t>gie et perspectives scientifiques</w:t>
      </w:r>
    </w:p>
    <w:p w14:paraId="5A760AB2" w14:textId="6326ADB2" w:rsidR="00884AF0" w:rsidRPr="00B37D93" w:rsidRDefault="006A4175" w:rsidP="00A00DDD">
      <w:pPr>
        <w:spacing w:after="100"/>
        <w:rPr>
          <w:rFonts w:ascii="Century Gothic" w:hAnsi="Century Gothic"/>
          <w:b/>
          <w:color w:val="00B0F0"/>
          <w:sz w:val="18"/>
          <w:szCs w:val="18"/>
        </w:rPr>
      </w:pPr>
      <w:r w:rsidRPr="00B37D93">
        <w:rPr>
          <w:rFonts w:ascii="Century Gothic" w:hAnsi="Century Gothic"/>
          <w:b/>
          <w:i/>
          <w:color w:val="00B0F0"/>
          <w:sz w:val="18"/>
          <w:szCs w:val="18"/>
        </w:rPr>
        <w:t>(10 pages maximum)</w:t>
      </w:r>
    </w:p>
    <w:p w14:paraId="249080C7" w14:textId="77777777" w:rsidR="00A00DDD" w:rsidRPr="00A00DDD" w:rsidRDefault="00A00DDD" w:rsidP="00B37D93">
      <w:pPr>
        <w:spacing w:after="0"/>
        <w:rPr>
          <w:rFonts w:ascii="Century Gothic" w:eastAsia="Times New Roman" w:hAnsi="Century Gothic"/>
          <w:sz w:val="20"/>
          <w:szCs w:val="18"/>
        </w:rPr>
      </w:pPr>
    </w:p>
    <w:p w14:paraId="5A760AB3" w14:textId="77777777" w:rsidR="006A4175" w:rsidRDefault="006A4175" w:rsidP="00B37D93">
      <w:pPr>
        <w:spacing w:after="0"/>
        <w:rPr>
          <w:rFonts w:ascii="Century Gothic" w:eastAsia="Times New Roman" w:hAnsi="Century Gothic"/>
          <w:b/>
          <w:color w:val="5C2D91"/>
          <w:sz w:val="20"/>
          <w:szCs w:val="18"/>
        </w:rPr>
      </w:pPr>
      <w:r w:rsidRPr="002A44CE">
        <w:rPr>
          <w:rFonts w:ascii="Century Gothic" w:eastAsia="Times New Roman" w:hAnsi="Century Gothic"/>
          <w:b/>
          <w:color w:val="5C2D91"/>
          <w:sz w:val="20"/>
          <w:szCs w:val="18"/>
        </w:rPr>
        <w:t>Auto-analyse</w:t>
      </w:r>
    </w:p>
    <w:p w14:paraId="210CA26B" w14:textId="77777777" w:rsidR="00B37D93" w:rsidRPr="00B37D93" w:rsidRDefault="00B37D93" w:rsidP="00B37D93">
      <w:pPr>
        <w:spacing w:after="0"/>
        <w:rPr>
          <w:rFonts w:ascii="Century Gothic" w:eastAsia="Times New Roman" w:hAnsi="Century Gothic"/>
          <w:sz w:val="20"/>
          <w:szCs w:val="18"/>
        </w:rPr>
      </w:pPr>
    </w:p>
    <w:p w14:paraId="5A760AB5" w14:textId="5DE27E5F" w:rsidR="006A4175" w:rsidRPr="00B37D93" w:rsidRDefault="006A4175" w:rsidP="00A00DDD">
      <w:pPr>
        <w:spacing w:after="0"/>
        <w:rPr>
          <w:rFonts w:ascii="Century Gothic" w:hAnsi="Century Gothic"/>
          <w:b/>
          <w:i/>
          <w:color w:val="00B0F0"/>
          <w:sz w:val="18"/>
          <w:szCs w:val="18"/>
        </w:rPr>
      </w:pPr>
      <w:r w:rsidRPr="00B37D93">
        <w:rPr>
          <w:rFonts w:ascii="Century Gothic" w:hAnsi="Century Gothic"/>
          <w:b/>
          <w:i/>
          <w:color w:val="00B0F0"/>
          <w:sz w:val="18"/>
          <w:szCs w:val="18"/>
        </w:rPr>
        <w:t>(1 page maximum)</w:t>
      </w:r>
    </w:p>
    <w:p w14:paraId="0404861B" w14:textId="77777777" w:rsidR="00B37D93" w:rsidRPr="00B37D93" w:rsidRDefault="00B37D93" w:rsidP="00B37D93">
      <w:pPr>
        <w:spacing w:after="0"/>
        <w:jc w:val="center"/>
        <w:rPr>
          <w:rFonts w:ascii="Century Gothic" w:hAnsi="Century Gothic"/>
          <w:b/>
          <w:i/>
          <w:color w:val="00B0F0"/>
          <w:sz w:val="18"/>
          <w:szCs w:val="18"/>
        </w:rPr>
      </w:pPr>
    </w:p>
    <w:p w14:paraId="5A760AB6" w14:textId="77777777" w:rsidR="006A4175" w:rsidRPr="00B37D93" w:rsidRDefault="006A4175" w:rsidP="00B37D93">
      <w:pPr>
        <w:spacing w:after="120"/>
        <w:jc w:val="both"/>
        <w:rPr>
          <w:rFonts w:ascii="Century Gothic" w:hAnsi="Century Gothic"/>
          <w:b/>
          <w:i/>
          <w:color w:val="00B0F0"/>
          <w:sz w:val="18"/>
          <w:szCs w:val="18"/>
        </w:rPr>
      </w:pPr>
      <w:r w:rsidRPr="00B37D93">
        <w:rPr>
          <w:rFonts w:ascii="Century Gothic" w:hAnsi="Century Gothic"/>
          <w:b/>
          <w:i/>
          <w:color w:val="00B0F0"/>
          <w:sz w:val="18"/>
          <w:szCs w:val="18"/>
        </w:rPr>
        <w:t>L’auto-analyse s’appuie sur le bilan. Elle est fondatrice de la stratégie de l’établissement en matière de recherche. Cette auto-analyse est déclinée en 4 points :</w:t>
      </w:r>
    </w:p>
    <w:p w14:paraId="5A760AB7" w14:textId="77777777" w:rsidR="006A4175" w:rsidRPr="00B37D93" w:rsidRDefault="006A4175" w:rsidP="001575FA">
      <w:pPr>
        <w:spacing w:after="120"/>
        <w:ind w:left="851" w:hanging="284"/>
        <w:jc w:val="both"/>
        <w:rPr>
          <w:rFonts w:ascii="Century Gothic" w:hAnsi="Century Gothic"/>
          <w:b/>
          <w:i/>
          <w:color w:val="00B0F0"/>
          <w:sz w:val="18"/>
          <w:szCs w:val="18"/>
        </w:rPr>
      </w:pPr>
      <w:r w:rsidRPr="00B37D93">
        <w:rPr>
          <w:rFonts w:ascii="Century Gothic" w:hAnsi="Century Gothic"/>
          <w:b/>
          <w:i/>
          <w:color w:val="00B0F0"/>
          <w:sz w:val="18"/>
          <w:szCs w:val="18"/>
        </w:rPr>
        <w:t>•</w:t>
      </w:r>
      <w:r w:rsidRPr="00B37D93">
        <w:rPr>
          <w:rFonts w:ascii="Century Gothic" w:hAnsi="Century Gothic"/>
          <w:b/>
          <w:i/>
          <w:color w:val="00B0F0"/>
          <w:sz w:val="18"/>
          <w:szCs w:val="18"/>
        </w:rPr>
        <w:tab/>
        <w:t>points forts (éléments internes qui vont aider au choix et à la réalisation du projet) ;</w:t>
      </w:r>
    </w:p>
    <w:p w14:paraId="5A760AB8" w14:textId="77777777" w:rsidR="006A4175" w:rsidRPr="00B37D93" w:rsidRDefault="006A4175" w:rsidP="001575FA">
      <w:pPr>
        <w:spacing w:after="120"/>
        <w:ind w:left="851" w:hanging="284"/>
        <w:jc w:val="both"/>
        <w:rPr>
          <w:rFonts w:ascii="Century Gothic" w:hAnsi="Century Gothic"/>
          <w:b/>
          <w:i/>
          <w:color w:val="00B0F0"/>
          <w:sz w:val="18"/>
          <w:szCs w:val="18"/>
        </w:rPr>
      </w:pPr>
      <w:r w:rsidRPr="00B37D93">
        <w:rPr>
          <w:rFonts w:ascii="Century Gothic" w:hAnsi="Century Gothic"/>
          <w:b/>
          <w:i/>
          <w:color w:val="00B0F0"/>
          <w:sz w:val="18"/>
          <w:szCs w:val="18"/>
        </w:rPr>
        <w:t>•</w:t>
      </w:r>
      <w:r w:rsidRPr="00B37D93">
        <w:rPr>
          <w:rFonts w:ascii="Century Gothic" w:hAnsi="Century Gothic"/>
          <w:b/>
          <w:i/>
          <w:color w:val="00B0F0"/>
          <w:sz w:val="18"/>
          <w:szCs w:val="18"/>
        </w:rPr>
        <w:tab/>
        <w:t>points faibles (éléments internes qui vont pénaliser le projet) ;</w:t>
      </w:r>
    </w:p>
    <w:p w14:paraId="5A760AB9" w14:textId="5516F440" w:rsidR="006A4175" w:rsidRPr="00B37D93" w:rsidRDefault="006A4175" w:rsidP="001575FA">
      <w:pPr>
        <w:spacing w:after="120"/>
        <w:ind w:left="851" w:hanging="284"/>
        <w:jc w:val="both"/>
        <w:rPr>
          <w:rFonts w:ascii="Century Gothic" w:hAnsi="Century Gothic"/>
          <w:b/>
          <w:i/>
          <w:color w:val="00B0F0"/>
          <w:sz w:val="18"/>
          <w:szCs w:val="18"/>
        </w:rPr>
      </w:pPr>
      <w:r w:rsidRPr="00B37D93">
        <w:rPr>
          <w:rFonts w:ascii="Century Gothic" w:hAnsi="Century Gothic"/>
          <w:b/>
          <w:i/>
          <w:color w:val="00B0F0"/>
          <w:sz w:val="18"/>
          <w:szCs w:val="18"/>
        </w:rPr>
        <w:t>•</w:t>
      </w:r>
      <w:r w:rsidRPr="00B37D93">
        <w:rPr>
          <w:rFonts w:ascii="Century Gothic" w:hAnsi="Century Gothic"/>
          <w:b/>
          <w:i/>
          <w:color w:val="00B0F0"/>
          <w:sz w:val="18"/>
          <w:szCs w:val="18"/>
        </w:rPr>
        <w:tab/>
      </w:r>
      <w:r w:rsidR="00877020" w:rsidRPr="00B37D93">
        <w:rPr>
          <w:rFonts w:ascii="Century Gothic" w:hAnsi="Century Gothic"/>
          <w:b/>
          <w:i/>
          <w:color w:val="00B0F0"/>
          <w:sz w:val="18"/>
          <w:szCs w:val="18"/>
        </w:rPr>
        <w:t xml:space="preserve">possibilités </w:t>
      </w:r>
      <w:r w:rsidRPr="00B37D93">
        <w:rPr>
          <w:rFonts w:ascii="Century Gothic" w:hAnsi="Century Gothic"/>
          <w:b/>
          <w:i/>
          <w:color w:val="00B0F0"/>
          <w:sz w:val="18"/>
          <w:szCs w:val="18"/>
        </w:rPr>
        <w:t>(éléments externes qui vont favoriser l’émergence du projet) ;</w:t>
      </w:r>
    </w:p>
    <w:p w14:paraId="5A760ABA" w14:textId="77777777" w:rsidR="006A4175" w:rsidRPr="001575FA" w:rsidRDefault="006A4175" w:rsidP="001575FA">
      <w:pPr>
        <w:spacing w:after="120"/>
        <w:ind w:left="851" w:hanging="284"/>
        <w:jc w:val="both"/>
        <w:rPr>
          <w:rFonts w:ascii="Century Gothic" w:hAnsi="Century Gothic"/>
          <w:b/>
          <w:i/>
          <w:color w:val="00B0F0"/>
          <w:sz w:val="18"/>
          <w:szCs w:val="18"/>
        </w:rPr>
      </w:pPr>
      <w:r w:rsidRPr="001575FA">
        <w:rPr>
          <w:rFonts w:ascii="Century Gothic" w:hAnsi="Century Gothic"/>
          <w:b/>
          <w:i/>
          <w:color w:val="00B0F0"/>
          <w:sz w:val="18"/>
          <w:szCs w:val="18"/>
        </w:rPr>
        <w:t>•</w:t>
      </w:r>
      <w:r w:rsidRPr="001575FA">
        <w:rPr>
          <w:rFonts w:ascii="Century Gothic" w:hAnsi="Century Gothic"/>
          <w:b/>
          <w:i/>
          <w:color w:val="00B0F0"/>
          <w:sz w:val="18"/>
          <w:szCs w:val="18"/>
        </w:rPr>
        <w:tab/>
        <w:t>risques (éléments externes de nature à contrarier la réalisation du projet).</w:t>
      </w:r>
    </w:p>
    <w:p w14:paraId="5A760ABB" w14:textId="7ED3D2CA" w:rsidR="006A4175" w:rsidRPr="00B37D93" w:rsidRDefault="006A4175" w:rsidP="00B37D93">
      <w:pPr>
        <w:spacing w:after="0"/>
        <w:jc w:val="both"/>
        <w:rPr>
          <w:rFonts w:ascii="Century Gothic" w:hAnsi="Century Gothic"/>
          <w:b/>
          <w:i/>
          <w:color w:val="00B0F0"/>
          <w:sz w:val="18"/>
          <w:szCs w:val="18"/>
        </w:rPr>
      </w:pPr>
      <w:r w:rsidRPr="00B37D93">
        <w:rPr>
          <w:rFonts w:ascii="Century Gothic" w:hAnsi="Century Gothic"/>
          <w:b/>
          <w:i/>
          <w:color w:val="00B0F0"/>
          <w:sz w:val="18"/>
          <w:szCs w:val="18"/>
        </w:rPr>
        <w:t xml:space="preserve">Ce diagnostic pourra s’appuyer sur les indicateurs jugés pertinents (en matière de publication, </w:t>
      </w:r>
      <w:r w:rsidR="00877020" w:rsidRPr="00B37D93">
        <w:rPr>
          <w:rFonts w:ascii="Century Gothic" w:hAnsi="Century Gothic"/>
          <w:b/>
          <w:i/>
          <w:color w:val="00B0F0"/>
          <w:sz w:val="18"/>
          <w:szCs w:val="18"/>
        </w:rPr>
        <w:t xml:space="preserve">de </w:t>
      </w:r>
      <w:r w:rsidRPr="00B37D93">
        <w:rPr>
          <w:rFonts w:ascii="Century Gothic" w:hAnsi="Century Gothic"/>
          <w:b/>
          <w:i/>
          <w:color w:val="00B0F0"/>
          <w:sz w:val="18"/>
          <w:szCs w:val="18"/>
        </w:rPr>
        <w:t xml:space="preserve">valorisation, </w:t>
      </w:r>
      <w:r w:rsidR="00877020" w:rsidRPr="00B37D93">
        <w:rPr>
          <w:rFonts w:ascii="Century Gothic" w:hAnsi="Century Gothic"/>
          <w:b/>
          <w:i/>
          <w:color w:val="00B0F0"/>
          <w:sz w:val="18"/>
          <w:szCs w:val="18"/>
        </w:rPr>
        <w:t xml:space="preserve">de </w:t>
      </w:r>
      <w:r w:rsidRPr="00B37D93">
        <w:rPr>
          <w:rFonts w:ascii="Century Gothic" w:hAnsi="Century Gothic"/>
          <w:b/>
          <w:i/>
          <w:color w:val="00B0F0"/>
          <w:sz w:val="18"/>
          <w:szCs w:val="18"/>
        </w:rPr>
        <w:t>partenariats régionaux, nationaux, européens et internationaux</w:t>
      </w:r>
      <w:r w:rsidR="00B37D93">
        <w:rPr>
          <w:rFonts w:ascii="Century Gothic" w:hAnsi="Century Gothic"/>
          <w:b/>
          <w:i/>
          <w:color w:val="00B0F0"/>
          <w:sz w:val="18"/>
          <w:szCs w:val="18"/>
        </w:rPr>
        <w:t>, etc.</w:t>
      </w:r>
      <w:r w:rsidRPr="00B37D93">
        <w:rPr>
          <w:rFonts w:ascii="Century Gothic" w:hAnsi="Century Gothic"/>
          <w:b/>
          <w:i/>
          <w:color w:val="00B0F0"/>
          <w:sz w:val="18"/>
          <w:szCs w:val="18"/>
        </w:rPr>
        <w:t>).</w:t>
      </w:r>
    </w:p>
    <w:p w14:paraId="5A760ABC" w14:textId="77777777" w:rsidR="00181DF4" w:rsidRDefault="00181DF4" w:rsidP="00B37D93">
      <w:pPr>
        <w:spacing w:after="0"/>
        <w:jc w:val="both"/>
        <w:rPr>
          <w:rFonts w:ascii="Century Gothic" w:hAnsi="Century Gothic"/>
          <w:sz w:val="18"/>
          <w:szCs w:val="18"/>
        </w:rPr>
      </w:pPr>
    </w:p>
    <w:p w14:paraId="1F4A8AA4" w14:textId="77777777" w:rsidR="00B37D93" w:rsidRDefault="00B37D93" w:rsidP="00B37D93">
      <w:pPr>
        <w:spacing w:after="0"/>
        <w:jc w:val="both"/>
        <w:rPr>
          <w:rFonts w:ascii="Century Gothic" w:hAnsi="Century Gothic"/>
          <w:sz w:val="18"/>
          <w:szCs w:val="18"/>
        </w:rPr>
      </w:pPr>
    </w:p>
    <w:p w14:paraId="5A760AC4" w14:textId="77777777" w:rsidR="00181DF4" w:rsidRPr="002A44CE" w:rsidRDefault="00181DF4" w:rsidP="00B37D93">
      <w:pPr>
        <w:rPr>
          <w:rFonts w:ascii="Century Gothic" w:eastAsia="Times New Roman" w:hAnsi="Century Gothic"/>
          <w:b/>
          <w:color w:val="5C2D91"/>
          <w:sz w:val="20"/>
          <w:szCs w:val="18"/>
        </w:rPr>
      </w:pPr>
      <w:r w:rsidRPr="002A44CE">
        <w:rPr>
          <w:rFonts w:ascii="Century Gothic" w:eastAsia="Times New Roman" w:hAnsi="Century Gothic"/>
          <w:b/>
          <w:color w:val="5C2D91"/>
          <w:sz w:val="20"/>
          <w:szCs w:val="18"/>
        </w:rPr>
        <w:t>Projets et objectifs de l’établissement en matière de recherche</w:t>
      </w:r>
    </w:p>
    <w:p w14:paraId="5A760AC6" w14:textId="1859F4AA" w:rsidR="00181DF4" w:rsidRDefault="00181DF4" w:rsidP="00A00DDD">
      <w:pPr>
        <w:spacing w:after="0"/>
        <w:rPr>
          <w:rFonts w:ascii="Century Gothic" w:hAnsi="Century Gothic"/>
          <w:b/>
          <w:i/>
          <w:color w:val="00B0F0"/>
          <w:sz w:val="18"/>
          <w:szCs w:val="18"/>
        </w:rPr>
      </w:pPr>
      <w:r w:rsidRPr="001575FA">
        <w:rPr>
          <w:rFonts w:ascii="Century Gothic" w:hAnsi="Century Gothic"/>
          <w:b/>
          <w:i/>
          <w:color w:val="00B0F0"/>
          <w:sz w:val="18"/>
          <w:szCs w:val="18"/>
        </w:rPr>
        <w:t>(5 pages maximum)</w:t>
      </w:r>
    </w:p>
    <w:p w14:paraId="2EADD958" w14:textId="77777777" w:rsidR="001575FA" w:rsidRPr="001575FA" w:rsidRDefault="001575FA" w:rsidP="001575FA">
      <w:pPr>
        <w:spacing w:after="0"/>
        <w:jc w:val="center"/>
        <w:rPr>
          <w:rFonts w:ascii="Century Gothic" w:hAnsi="Century Gothic"/>
          <w:b/>
          <w:i/>
          <w:color w:val="00B0F0"/>
          <w:sz w:val="18"/>
          <w:szCs w:val="18"/>
        </w:rPr>
      </w:pPr>
    </w:p>
    <w:p w14:paraId="5A760AC7" w14:textId="43F16B7B" w:rsidR="00181DF4" w:rsidRDefault="00181DF4" w:rsidP="001575FA">
      <w:pPr>
        <w:spacing w:after="0"/>
        <w:jc w:val="both"/>
        <w:rPr>
          <w:rFonts w:ascii="Century Gothic" w:hAnsi="Century Gothic"/>
          <w:b/>
          <w:i/>
          <w:color w:val="00B0F0"/>
          <w:sz w:val="18"/>
          <w:szCs w:val="18"/>
        </w:rPr>
      </w:pPr>
      <w:r w:rsidRPr="001575FA">
        <w:rPr>
          <w:rFonts w:ascii="Century Gothic" w:hAnsi="Century Gothic"/>
          <w:b/>
          <w:i/>
          <w:color w:val="00B0F0"/>
          <w:sz w:val="18"/>
          <w:szCs w:val="18"/>
        </w:rPr>
        <w:t xml:space="preserve">Le projet scientifique explicitera, dans le contexte régional et territorial, </w:t>
      </w:r>
      <w:r w:rsidR="00877020" w:rsidRPr="001575FA">
        <w:rPr>
          <w:rFonts w:ascii="Century Gothic" w:hAnsi="Century Gothic"/>
          <w:b/>
          <w:i/>
          <w:color w:val="00B0F0"/>
          <w:sz w:val="18"/>
          <w:szCs w:val="18"/>
        </w:rPr>
        <w:t>l</w:t>
      </w:r>
      <w:r w:rsidRPr="001575FA">
        <w:rPr>
          <w:rFonts w:ascii="Century Gothic" w:hAnsi="Century Gothic"/>
          <w:b/>
          <w:i/>
          <w:color w:val="00B0F0"/>
          <w:sz w:val="18"/>
          <w:szCs w:val="18"/>
        </w:rPr>
        <w:t>es objectifs</w:t>
      </w:r>
      <w:r w:rsidR="00877020" w:rsidRPr="001575FA">
        <w:rPr>
          <w:rFonts w:ascii="Century Gothic" w:hAnsi="Century Gothic"/>
          <w:b/>
          <w:i/>
          <w:color w:val="00B0F0"/>
          <w:sz w:val="18"/>
          <w:szCs w:val="18"/>
        </w:rPr>
        <w:t xml:space="preserve"> de l’établissement</w:t>
      </w:r>
      <w:r w:rsidRPr="001575FA">
        <w:rPr>
          <w:rFonts w:ascii="Century Gothic" w:hAnsi="Century Gothic"/>
          <w:b/>
          <w:i/>
          <w:color w:val="00B0F0"/>
          <w:sz w:val="18"/>
          <w:szCs w:val="18"/>
        </w:rPr>
        <w:t xml:space="preserve"> au regard de ses missions, de sa taille et de son organisation</w:t>
      </w:r>
      <w:r w:rsidR="00877020" w:rsidRPr="001575FA">
        <w:rPr>
          <w:rFonts w:ascii="Century Gothic" w:hAnsi="Century Gothic"/>
          <w:b/>
          <w:i/>
          <w:color w:val="00B0F0"/>
          <w:sz w:val="18"/>
          <w:szCs w:val="18"/>
        </w:rPr>
        <w:t>,</w:t>
      </w:r>
      <w:r w:rsidRPr="001575FA">
        <w:rPr>
          <w:rFonts w:ascii="Century Gothic" w:hAnsi="Century Gothic"/>
          <w:b/>
          <w:i/>
          <w:color w:val="00B0F0"/>
          <w:sz w:val="18"/>
          <w:szCs w:val="18"/>
        </w:rPr>
        <w:t xml:space="preserve"> et </w:t>
      </w:r>
      <w:r w:rsidR="00877020" w:rsidRPr="001575FA">
        <w:rPr>
          <w:rFonts w:ascii="Century Gothic" w:hAnsi="Century Gothic"/>
          <w:b/>
          <w:i/>
          <w:color w:val="00B0F0"/>
          <w:sz w:val="18"/>
          <w:szCs w:val="18"/>
        </w:rPr>
        <w:t xml:space="preserve">il </w:t>
      </w:r>
      <w:r w:rsidRPr="001575FA">
        <w:rPr>
          <w:rFonts w:ascii="Century Gothic" w:hAnsi="Century Gothic"/>
          <w:b/>
          <w:i/>
          <w:color w:val="00B0F0"/>
          <w:sz w:val="18"/>
          <w:szCs w:val="18"/>
        </w:rPr>
        <w:t>tiendra compte de la façon dont ont été réalisés les objectifs précédents. Il précisera les principaux indicateurs, les moyens (humains et financiers) nécessaires et les cibles à atteindre pour la prochaine évaluation</w:t>
      </w:r>
      <w:r w:rsidR="00877020" w:rsidRPr="001575FA">
        <w:rPr>
          <w:rFonts w:ascii="Century Gothic" w:hAnsi="Century Gothic"/>
          <w:b/>
          <w:i/>
          <w:color w:val="00B0F0"/>
          <w:sz w:val="18"/>
          <w:szCs w:val="18"/>
        </w:rPr>
        <w:t>,</w:t>
      </w:r>
      <w:r w:rsidRPr="001575FA">
        <w:rPr>
          <w:rFonts w:ascii="Century Gothic" w:hAnsi="Century Gothic"/>
          <w:b/>
          <w:i/>
          <w:color w:val="00B0F0"/>
          <w:sz w:val="18"/>
          <w:szCs w:val="18"/>
        </w:rPr>
        <w:t xml:space="preserve"> </w:t>
      </w:r>
      <w:r w:rsidR="00877020" w:rsidRPr="001575FA">
        <w:rPr>
          <w:rFonts w:ascii="Century Gothic" w:hAnsi="Century Gothic"/>
          <w:b/>
          <w:i/>
          <w:color w:val="00B0F0"/>
          <w:sz w:val="18"/>
          <w:szCs w:val="18"/>
        </w:rPr>
        <w:t xml:space="preserve">lesquelles </w:t>
      </w:r>
      <w:r w:rsidRPr="001575FA">
        <w:rPr>
          <w:rFonts w:ascii="Century Gothic" w:hAnsi="Century Gothic"/>
          <w:b/>
          <w:i/>
          <w:color w:val="00B0F0"/>
          <w:sz w:val="18"/>
          <w:szCs w:val="18"/>
        </w:rPr>
        <w:t>permettront d’évaluer la réalisation des objectifs de l’établissement.</w:t>
      </w:r>
    </w:p>
    <w:p w14:paraId="5E77BEE3" w14:textId="77777777" w:rsidR="001575FA" w:rsidRPr="001575FA" w:rsidRDefault="001575FA" w:rsidP="001575FA">
      <w:pPr>
        <w:spacing w:after="0"/>
        <w:jc w:val="both"/>
        <w:rPr>
          <w:rFonts w:ascii="Century Gothic" w:hAnsi="Century Gothic"/>
          <w:b/>
          <w:i/>
          <w:color w:val="00B0F0"/>
          <w:sz w:val="18"/>
          <w:szCs w:val="18"/>
        </w:rPr>
      </w:pPr>
    </w:p>
    <w:p w14:paraId="5A760AC8" w14:textId="63D2890D" w:rsidR="00181DF4" w:rsidRDefault="00181DF4" w:rsidP="001575FA">
      <w:pPr>
        <w:spacing w:after="0"/>
        <w:jc w:val="both"/>
        <w:rPr>
          <w:rFonts w:ascii="Century Gothic" w:hAnsi="Century Gothic"/>
          <w:b/>
          <w:i/>
          <w:color w:val="00B0F0"/>
          <w:sz w:val="18"/>
          <w:szCs w:val="18"/>
        </w:rPr>
      </w:pPr>
      <w:r w:rsidRPr="001575FA">
        <w:rPr>
          <w:rFonts w:ascii="Century Gothic" w:hAnsi="Century Gothic"/>
          <w:b/>
          <w:i/>
          <w:color w:val="00B0F0"/>
          <w:sz w:val="18"/>
          <w:szCs w:val="18"/>
        </w:rPr>
        <w:t>Le projet de l’établissement précisera le nouveau projet d’organigramme fonctionnel de l’établissement et son mode de structuration, en indiquant clairement les évolutions par rapport à la période précédente. Il détaillera les évolutions futures</w:t>
      </w:r>
      <w:r w:rsidR="003F247A">
        <w:rPr>
          <w:rFonts w:ascii="Century Gothic" w:hAnsi="Century Gothic"/>
          <w:b/>
          <w:i/>
          <w:color w:val="00B0F0"/>
          <w:sz w:val="18"/>
          <w:szCs w:val="18"/>
        </w:rPr>
        <w:t>,</w:t>
      </w:r>
      <w:r w:rsidRPr="001575FA">
        <w:rPr>
          <w:rFonts w:ascii="Century Gothic" w:hAnsi="Century Gothic"/>
          <w:b/>
          <w:i/>
          <w:color w:val="00B0F0"/>
          <w:sz w:val="18"/>
          <w:szCs w:val="18"/>
        </w:rPr>
        <w:t xml:space="preserve"> notamment en matière :</w:t>
      </w:r>
    </w:p>
    <w:p w14:paraId="32E2F3F7" w14:textId="77777777" w:rsidR="001575FA" w:rsidRPr="001575FA" w:rsidRDefault="001575FA" w:rsidP="001575FA">
      <w:pPr>
        <w:spacing w:after="0"/>
        <w:jc w:val="both"/>
        <w:rPr>
          <w:rFonts w:ascii="Century Gothic" w:hAnsi="Century Gothic"/>
          <w:b/>
          <w:i/>
          <w:color w:val="00B0F0"/>
          <w:sz w:val="18"/>
          <w:szCs w:val="18"/>
        </w:rPr>
      </w:pPr>
    </w:p>
    <w:p w14:paraId="5A760AC9" w14:textId="77777777" w:rsidR="00181DF4" w:rsidRPr="001575FA" w:rsidRDefault="00181DF4" w:rsidP="001575FA">
      <w:pPr>
        <w:spacing w:after="120"/>
        <w:ind w:left="851" w:hanging="284"/>
        <w:jc w:val="both"/>
        <w:rPr>
          <w:rFonts w:ascii="Century Gothic" w:hAnsi="Century Gothic"/>
          <w:b/>
          <w:i/>
          <w:color w:val="00B0F0"/>
          <w:sz w:val="18"/>
          <w:szCs w:val="18"/>
        </w:rPr>
      </w:pPr>
      <w:r w:rsidRPr="001575FA">
        <w:rPr>
          <w:rFonts w:ascii="Century Gothic" w:hAnsi="Century Gothic"/>
          <w:b/>
          <w:i/>
          <w:color w:val="00B0F0"/>
          <w:sz w:val="18"/>
          <w:szCs w:val="18"/>
        </w:rPr>
        <w:t>•</w:t>
      </w:r>
      <w:r w:rsidRPr="001575FA">
        <w:rPr>
          <w:rFonts w:ascii="Century Gothic" w:hAnsi="Century Gothic"/>
          <w:b/>
          <w:i/>
          <w:color w:val="00B0F0"/>
          <w:sz w:val="18"/>
          <w:szCs w:val="18"/>
        </w:rPr>
        <w:tab/>
        <w:t>de gouvernance ;</w:t>
      </w:r>
    </w:p>
    <w:p w14:paraId="5A760ACA" w14:textId="681F7E9E" w:rsidR="00181DF4" w:rsidRPr="001575FA" w:rsidRDefault="00181DF4" w:rsidP="001575FA">
      <w:pPr>
        <w:spacing w:after="120"/>
        <w:ind w:left="851" w:hanging="284"/>
        <w:jc w:val="both"/>
        <w:rPr>
          <w:rFonts w:ascii="Century Gothic" w:hAnsi="Century Gothic"/>
          <w:b/>
          <w:i/>
          <w:color w:val="00B0F0"/>
          <w:sz w:val="18"/>
          <w:szCs w:val="18"/>
        </w:rPr>
      </w:pPr>
      <w:r w:rsidRPr="001575FA">
        <w:rPr>
          <w:rFonts w:ascii="Century Gothic" w:hAnsi="Century Gothic"/>
          <w:b/>
          <w:i/>
          <w:color w:val="00B0F0"/>
          <w:sz w:val="18"/>
          <w:szCs w:val="18"/>
        </w:rPr>
        <w:t>•</w:t>
      </w:r>
      <w:r w:rsidRPr="001575FA">
        <w:rPr>
          <w:rFonts w:ascii="Century Gothic" w:hAnsi="Century Gothic"/>
          <w:b/>
          <w:i/>
          <w:color w:val="00B0F0"/>
          <w:sz w:val="18"/>
          <w:szCs w:val="18"/>
        </w:rPr>
        <w:tab/>
        <w:t>d</w:t>
      </w:r>
      <w:r w:rsidR="006901BE" w:rsidRPr="001575FA">
        <w:rPr>
          <w:rFonts w:ascii="Century Gothic" w:hAnsi="Century Gothic"/>
          <w:b/>
          <w:i/>
          <w:color w:val="00B0F0"/>
          <w:sz w:val="18"/>
          <w:szCs w:val="18"/>
        </w:rPr>
        <w:t xml:space="preserve">’organisation des pôles Hospitalo-Universitaires selon les </w:t>
      </w:r>
      <w:r w:rsidRPr="001575FA">
        <w:rPr>
          <w:rFonts w:ascii="Century Gothic" w:hAnsi="Century Gothic"/>
          <w:b/>
          <w:i/>
          <w:color w:val="00B0F0"/>
          <w:sz w:val="18"/>
          <w:szCs w:val="18"/>
        </w:rPr>
        <w:t>axes de recherche ;</w:t>
      </w:r>
    </w:p>
    <w:p w14:paraId="5A760ACB" w14:textId="1FB51E4F" w:rsidR="00181DF4" w:rsidRPr="001575FA" w:rsidRDefault="00181DF4" w:rsidP="001575FA">
      <w:pPr>
        <w:spacing w:after="120"/>
        <w:ind w:left="851" w:hanging="284"/>
        <w:jc w:val="both"/>
        <w:rPr>
          <w:rFonts w:ascii="Century Gothic" w:hAnsi="Century Gothic"/>
          <w:b/>
          <w:i/>
          <w:color w:val="00B0F0"/>
          <w:sz w:val="18"/>
          <w:szCs w:val="18"/>
        </w:rPr>
      </w:pPr>
      <w:r w:rsidRPr="001575FA">
        <w:rPr>
          <w:rFonts w:ascii="Century Gothic" w:hAnsi="Century Gothic"/>
          <w:b/>
          <w:i/>
          <w:color w:val="00B0F0"/>
          <w:sz w:val="18"/>
          <w:szCs w:val="18"/>
        </w:rPr>
        <w:t>•</w:t>
      </w:r>
      <w:r w:rsidRPr="001575FA">
        <w:rPr>
          <w:rFonts w:ascii="Century Gothic" w:hAnsi="Century Gothic"/>
          <w:b/>
          <w:i/>
          <w:color w:val="00B0F0"/>
          <w:sz w:val="18"/>
          <w:szCs w:val="18"/>
        </w:rPr>
        <w:tab/>
        <w:t xml:space="preserve">de création de </w:t>
      </w:r>
      <w:r w:rsidR="006901BE" w:rsidRPr="001575FA">
        <w:rPr>
          <w:rFonts w:ascii="Century Gothic" w:hAnsi="Century Gothic"/>
          <w:b/>
          <w:i/>
          <w:color w:val="00B0F0"/>
          <w:sz w:val="18"/>
          <w:szCs w:val="18"/>
        </w:rPr>
        <w:t>nouvelles organisations</w:t>
      </w:r>
      <w:r w:rsidRPr="001575FA">
        <w:rPr>
          <w:rFonts w:ascii="Century Gothic" w:hAnsi="Century Gothic"/>
          <w:b/>
          <w:i/>
          <w:color w:val="00B0F0"/>
          <w:sz w:val="18"/>
          <w:szCs w:val="18"/>
        </w:rPr>
        <w:t xml:space="preserve"> </w:t>
      </w:r>
      <w:r w:rsidR="006901BE" w:rsidRPr="001575FA">
        <w:rPr>
          <w:rFonts w:ascii="Century Gothic" w:hAnsi="Century Gothic"/>
          <w:b/>
          <w:i/>
          <w:color w:val="00B0F0"/>
          <w:sz w:val="18"/>
          <w:szCs w:val="18"/>
        </w:rPr>
        <w:t>ou</w:t>
      </w:r>
      <w:r w:rsidR="00877020" w:rsidRPr="001575FA">
        <w:rPr>
          <w:rFonts w:ascii="Century Gothic" w:hAnsi="Century Gothic"/>
          <w:b/>
          <w:i/>
          <w:color w:val="00B0F0"/>
          <w:sz w:val="18"/>
          <w:szCs w:val="18"/>
        </w:rPr>
        <w:t xml:space="preserve"> de nouveaux</w:t>
      </w:r>
      <w:r w:rsidR="006901BE" w:rsidRPr="001575FA">
        <w:rPr>
          <w:rFonts w:ascii="Century Gothic" w:hAnsi="Century Gothic"/>
          <w:b/>
          <w:i/>
          <w:color w:val="00B0F0"/>
          <w:sz w:val="18"/>
          <w:szCs w:val="18"/>
        </w:rPr>
        <w:t xml:space="preserve"> partenariats  en faveur de la recherche</w:t>
      </w:r>
    </w:p>
    <w:p w14:paraId="5A760ACC" w14:textId="77777777" w:rsidR="00181DF4" w:rsidRPr="001575FA" w:rsidRDefault="00181DF4" w:rsidP="001575FA">
      <w:pPr>
        <w:spacing w:after="120"/>
        <w:ind w:left="851" w:hanging="284"/>
        <w:jc w:val="both"/>
        <w:rPr>
          <w:rFonts w:ascii="Century Gothic" w:hAnsi="Century Gothic"/>
          <w:b/>
          <w:i/>
          <w:color w:val="00B0F0"/>
          <w:sz w:val="18"/>
          <w:szCs w:val="18"/>
        </w:rPr>
      </w:pPr>
      <w:r w:rsidRPr="001575FA">
        <w:rPr>
          <w:rFonts w:ascii="Century Gothic" w:hAnsi="Century Gothic"/>
          <w:b/>
          <w:i/>
          <w:color w:val="00B0F0"/>
          <w:sz w:val="18"/>
          <w:szCs w:val="18"/>
        </w:rPr>
        <w:t>•</w:t>
      </w:r>
      <w:r w:rsidRPr="001575FA">
        <w:rPr>
          <w:rFonts w:ascii="Century Gothic" w:hAnsi="Century Gothic"/>
          <w:b/>
          <w:i/>
          <w:color w:val="00B0F0"/>
          <w:sz w:val="18"/>
          <w:szCs w:val="18"/>
        </w:rPr>
        <w:tab/>
        <w:t>d’interactions entre les axes de recherche ;</w:t>
      </w:r>
    </w:p>
    <w:p w14:paraId="5A760ACE" w14:textId="75ADEA0C" w:rsidR="00181DF4" w:rsidRPr="001575FA" w:rsidRDefault="00181DF4" w:rsidP="001575FA">
      <w:pPr>
        <w:spacing w:after="120"/>
        <w:ind w:left="851" w:hanging="284"/>
        <w:jc w:val="both"/>
        <w:rPr>
          <w:rFonts w:ascii="Century Gothic" w:hAnsi="Century Gothic"/>
          <w:b/>
          <w:i/>
          <w:color w:val="00B0F0"/>
          <w:sz w:val="18"/>
          <w:szCs w:val="18"/>
        </w:rPr>
      </w:pPr>
      <w:r w:rsidRPr="001575FA">
        <w:rPr>
          <w:rFonts w:ascii="Century Gothic" w:hAnsi="Century Gothic"/>
          <w:b/>
          <w:i/>
          <w:color w:val="00B0F0"/>
          <w:sz w:val="18"/>
          <w:szCs w:val="18"/>
        </w:rPr>
        <w:t>•</w:t>
      </w:r>
      <w:r w:rsidRPr="001575FA">
        <w:rPr>
          <w:rFonts w:ascii="Century Gothic" w:hAnsi="Century Gothic"/>
          <w:b/>
          <w:i/>
          <w:color w:val="00B0F0"/>
          <w:sz w:val="18"/>
          <w:szCs w:val="18"/>
        </w:rPr>
        <w:tab/>
        <w:t>de projets de valorisation ;</w:t>
      </w:r>
    </w:p>
    <w:p w14:paraId="5A760ACF" w14:textId="77777777" w:rsidR="00181DF4" w:rsidRPr="001575FA" w:rsidRDefault="00181DF4" w:rsidP="001575FA">
      <w:pPr>
        <w:spacing w:after="120"/>
        <w:ind w:left="851" w:hanging="284"/>
        <w:jc w:val="both"/>
        <w:rPr>
          <w:rFonts w:ascii="Century Gothic" w:hAnsi="Century Gothic"/>
          <w:b/>
          <w:i/>
          <w:color w:val="00B0F0"/>
          <w:sz w:val="18"/>
          <w:szCs w:val="18"/>
        </w:rPr>
      </w:pPr>
      <w:r w:rsidRPr="001575FA">
        <w:rPr>
          <w:rFonts w:ascii="Century Gothic" w:hAnsi="Century Gothic"/>
          <w:b/>
          <w:i/>
          <w:color w:val="00B0F0"/>
          <w:sz w:val="18"/>
          <w:szCs w:val="18"/>
        </w:rPr>
        <w:t>•</w:t>
      </w:r>
      <w:r w:rsidRPr="001575FA">
        <w:rPr>
          <w:rFonts w:ascii="Century Gothic" w:hAnsi="Century Gothic"/>
          <w:b/>
          <w:i/>
          <w:color w:val="00B0F0"/>
          <w:sz w:val="18"/>
          <w:szCs w:val="18"/>
        </w:rPr>
        <w:tab/>
        <w:t>de création de nouvelles structures de recherche ;</w:t>
      </w:r>
    </w:p>
    <w:p w14:paraId="5A760AD0" w14:textId="665D3A06" w:rsidR="00181DF4" w:rsidRPr="001575FA" w:rsidRDefault="00181DF4" w:rsidP="001575FA">
      <w:pPr>
        <w:spacing w:after="120"/>
        <w:ind w:left="851" w:hanging="284"/>
        <w:jc w:val="both"/>
        <w:rPr>
          <w:rFonts w:ascii="Century Gothic" w:hAnsi="Century Gothic"/>
          <w:b/>
          <w:i/>
          <w:color w:val="00B0F0"/>
          <w:sz w:val="18"/>
          <w:szCs w:val="18"/>
        </w:rPr>
      </w:pPr>
      <w:r w:rsidRPr="001575FA">
        <w:rPr>
          <w:rFonts w:ascii="Century Gothic" w:hAnsi="Century Gothic"/>
          <w:b/>
          <w:i/>
          <w:color w:val="00B0F0"/>
          <w:sz w:val="18"/>
          <w:szCs w:val="18"/>
        </w:rPr>
        <w:t>•</w:t>
      </w:r>
      <w:r w:rsidRPr="001575FA">
        <w:rPr>
          <w:rFonts w:ascii="Century Gothic" w:hAnsi="Century Gothic"/>
          <w:b/>
          <w:i/>
          <w:color w:val="00B0F0"/>
          <w:sz w:val="18"/>
          <w:szCs w:val="18"/>
        </w:rPr>
        <w:tab/>
        <w:t>de formation par la recherche clinique.</w:t>
      </w:r>
    </w:p>
    <w:p w14:paraId="71A58DE0" w14:textId="77777777" w:rsidR="0056190D" w:rsidRDefault="0056190D" w:rsidP="001575FA">
      <w:pPr>
        <w:spacing w:after="0"/>
        <w:rPr>
          <w:rFonts w:ascii="Century Gothic" w:hAnsi="Century Gothic"/>
          <w:sz w:val="18"/>
          <w:szCs w:val="18"/>
        </w:rPr>
      </w:pPr>
    </w:p>
    <w:p w14:paraId="570EA194" w14:textId="77777777" w:rsidR="0056190D" w:rsidRPr="002A44CE" w:rsidRDefault="0056190D" w:rsidP="001575FA">
      <w:pPr>
        <w:spacing w:after="0"/>
        <w:rPr>
          <w:rFonts w:ascii="Century Gothic" w:eastAsia="Times New Roman" w:hAnsi="Century Gothic"/>
          <w:b/>
          <w:color w:val="5C2D91"/>
          <w:sz w:val="20"/>
          <w:szCs w:val="18"/>
        </w:rPr>
      </w:pPr>
      <w:r w:rsidRPr="002A44CE">
        <w:rPr>
          <w:rFonts w:ascii="Century Gothic" w:eastAsia="Times New Roman" w:hAnsi="Century Gothic"/>
          <w:b/>
          <w:color w:val="5C2D91"/>
          <w:sz w:val="20"/>
          <w:szCs w:val="18"/>
        </w:rPr>
        <w:t>Projets et objectifs des structures d’appui à la recherche</w:t>
      </w:r>
    </w:p>
    <w:p w14:paraId="39E445C8" w14:textId="77777777" w:rsidR="001575FA" w:rsidRDefault="001575FA" w:rsidP="001575FA">
      <w:pPr>
        <w:spacing w:after="0"/>
        <w:jc w:val="center"/>
        <w:rPr>
          <w:rFonts w:ascii="Century Gothic" w:hAnsi="Century Gothic"/>
          <w:i/>
          <w:sz w:val="18"/>
          <w:szCs w:val="18"/>
        </w:rPr>
      </w:pPr>
    </w:p>
    <w:p w14:paraId="67598367" w14:textId="77777777" w:rsidR="0056190D" w:rsidRPr="001575FA" w:rsidRDefault="0056190D" w:rsidP="00A00DDD">
      <w:pPr>
        <w:spacing w:after="0"/>
        <w:rPr>
          <w:rFonts w:ascii="Century Gothic" w:hAnsi="Century Gothic"/>
          <w:b/>
          <w:i/>
          <w:color w:val="00B0F0"/>
          <w:sz w:val="18"/>
          <w:szCs w:val="18"/>
        </w:rPr>
      </w:pPr>
      <w:r w:rsidRPr="001575FA">
        <w:rPr>
          <w:rFonts w:ascii="Century Gothic" w:hAnsi="Century Gothic"/>
          <w:b/>
          <w:i/>
          <w:color w:val="00B0F0"/>
          <w:sz w:val="18"/>
          <w:szCs w:val="18"/>
        </w:rPr>
        <w:t>(2 pages maximum par structure)</w:t>
      </w:r>
    </w:p>
    <w:p w14:paraId="7013020C" w14:textId="77777777" w:rsidR="0056190D" w:rsidRPr="001575FA" w:rsidRDefault="0056190D" w:rsidP="001575FA">
      <w:pPr>
        <w:spacing w:after="0"/>
        <w:jc w:val="both"/>
        <w:rPr>
          <w:rFonts w:ascii="Century Gothic" w:hAnsi="Century Gothic"/>
          <w:b/>
          <w:i/>
          <w:color w:val="00B0F0"/>
          <w:sz w:val="18"/>
          <w:szCs w:val="18"/>
        </w:rPr>
      </w:pPr>
    </w:p>
    <w:p w14:paraId="24427B53" w14:textId="02588143" w:rsidR="0056190D" w:rsidRPr="001575FA" w:rsidRDefault="0056190D" w:rsidP="001575FA">
      <w:pPr>
        <w:spacing w:after="0"/>
        <w:jc w:val="both"/>
        <w:rPr>
          <w:rFonts w:ascii="Century Gothic" w:hAnsi="Century Gothic"/>
          <w:b/>
          <w:i/>
          <w:color w:val="00B0F0"/>
          <w:sz w:val="18"/>
          <w:szCs w:val="18"/>
        </w:rPr>
      </w:pPr>
      <w:r w:rsidRPr="001575FA">
        <w:rPr>
          <w:rFonts w:ascii="Century Gothic" w:hAnsi="Century Gothic"/>
          <w:b/>
          <w:i/>
          <w:color w:val="00B0F0"/>
          <w:sz w:val="18"/>
          <w:szCs w:val="18"/>
        </w:rPr>
        <w:t>Pour chaque structure ser</w:t>
      </w:r>
      <w:r w:rsidR="00877020" w:rsidRPr="001575FA">
        <w:rPr>
          <w:rFonts w:ascii="Century Gothic" w:hAnsi="Century Gothic"/>
          <w:b/>
          <w:i/>
          <w:color w:val="00B0F0"/>
          <w:sz w:val="18"/>
          <w:szCs w:val="18"/>
        </w:rPr>
        <w:t>ont</w:t>
      </w:r>
      <w:r w:rsidRPr="001575FA">
        <w:rPr>
          <w:rFonts w:ascii="Century Gothic" w:hAnsi="Century Gothic"/>
          <w:b/>
          <w:i/>
          <w:color w:val="00B0F0"/>
          <w:sz w:val="18"/>
          <w:szCs w:val="18"/>
        </w:rPr>
        <w:t xml:space="preserve"> précisé</w:t>
      </w:r>
      <w:r w:rsidR="00877020" w:rsidRPr="001575FA">
        <w:rPr>
          <w:rFonts w:ascii="Century Gothic" w:hAnsi="Century Gothic"/>
          <w:b/>
          <w:i/>
          <w:color w:val="00B0F0"/>
          <w:sz w:val="18"/>
          <w:szCs w:val="18"/>
        </w:rPr>
        <w:t>s</w:t>
      </w:r>
      <w:r w:rsidRPr="001575FA">
        <w:rPr>
          <w:rFonts w:ascii="Century Gothic" w:hAnsi="Century Gothic"/>
          <w:b/>
          <w:i/>
          <w:color w:val="00B0F0"/>
          <w:sz w:val="18"/>
          <w:szCs w:val="18"/>
        </w:rPr>
        <w:t xml:space="preserve"> :</w:t>
      </w:r>
    </w:p>
    <w:p w14:paraId="0555EC0A" w14:textId="77777777" w:rsidR="001575FA" w:rsidRPr="001575FA" w:rsidRDefault="001575FA" w:rsidP="001575FA">
      <w:pPr>
        <w:spacing w:after="0"/>
        <w:jc w:val="both"/>
        <w:rPr>
          <w:rFonts w:ascii="Century Gothic" w:hAnsi="Century Gothic"/>
          <w:b/>
          <w:i/>
          <w:color w:val="00B0F0"/>
          <w:sz w:val="18"/>
          <w:szCs w:val="18"/>
        </w:rPr>
      </w:pPr>
    </w:p>
    <w:p w14:paraId="2581E776" w14:textId="77777777" w:rsidR="0056190D" w:rsidRPr="001575FA" w:rsidRDefault="0056190D" w:rsidP="001575FA">
      <w:pPr>
        <w:spacing w:after="120"/>
        <w:ind w:left="851" w:hanging="284"/>
        <w:jc w:val="both"/>
        <w:rPr>
          <w:rFonts w:ascii="Century Gothic" w:hAnsi="Century Gothic"/>
          <w:b/>
          <w:i/>
          <w:color w:val="00B0F0"/>
          <w:sz w:val="18"/>
          <w:szCs w:val="18"/>
        </w:rPr>
      </w:pPr>
      <w:r w:rsidRPr="001575FA">
        <w:rPr>
          <w:rFonts w:ascii="Century Gothic" w:hAnsi="Century Gothic"/>
          <w:b/>
          <w:i/>
          <w:color w:val="00B0F0"/>
          <w:sz w:val="18"/>
          <w:szCs w:val="18"/>
        </w:rPr>
        <w:t>•</w:t>
      </w:r>
      <w:r w:rsidRPr="001575FA">
        <w:rPr>
          <w:rFonts w:ascii="Century Gothic" w:hAnsi="Century Gothic"/>
          <w:b/>
          <w:i/>
          <w:color w:val="00B0F0"/>
          <w:sz w:val="18"/>
          <w:szCs w:val="18"/>
        </w:rPr>
        <w:tab/>
        <w:t>le nouveau projet d’organigramme fonctionnel en indiquant les évolutions par rapport à la période précédente ;</w:t>
      </w:r>
    </w:p>
    <w:p w14:paraId="03995836" w14:textId="77777777" w:rsidR="0056190D" w:rsidRPr="001575FA" w:rsidRDefault="0056190D" w:rsidP="001575FA">
      <w:pPr>
        <w:spacing w:after="120"/>
        <w:ind w:left="851" w:hanging="284"/>
        <w:jc w:val="both"/>
        <w:rPr>
          <w:rFonts w:ascii="Century Gothic" w:hAnsi="Century Gothic"/>
          <w:b/>
          <w:i/>
          <w:color w:val="00B0F0"/>
          <w:sz w:val="18"/>
          <w:szCs w:val="18"/>
        </w:rPr>
      </w:pPr>
      <w:r w:rsidRPr="001575FA">
        <w:rPr>
          <w:rFonts w:ascii="Century Gothic" w:hAnsi="Century Gothic"/>
          <w:b/>
          <w:i/>
          <w:color w:val="00B0F0"/>
          <w:sz w:val="18"/>
          <w:szCs w:val="18"/>
        </w:rPr>
        <w:t>•</w:t>
      </w:r>
      <w:r w:rsidRPr="001575FA">
        <w:rPr>
          <w:rFonts w:ascii="Century Gothic" w:hAnsi="Century Gothic"/>
          <w:b/>
          <w:i/>
          <w:color w:val="00B0F0"/>
          <w:sz w:val="18"/>
          <w:szCs w:val="18"/>
        </w:rPr>
        <w:tab/>
        <w:t>le nouveau projet scientifique.</w:t>
      </w:r>
    </w:p>
    <w:p w14:paraId="2CD9C7E4" w14:textId="77777777" w:rsidR="0056190D" w:rsidRDefault="0056190D" w:rsidP="0056190D">
      <w:pPr>
        <w:spacing w:after="100"/>
        <w:jc w:val="both"/>
        <w:rPr>
          <w:rFonts w:ascii="Century Gothic" w:hAnsi="Century Gothic"/>
          <w:i/>
          <w:sz w:val="18"/>
          <w:szCs w:val="18"/>
        </w:rPr>
      </w:pPr>
    </w:p>
    <w:p w14:paraId="5A760AD1" w14:textId="4620C154" w:rsidR="00181DF4" w:rsidRDefault="00181DF4">
      <w:pPr>
        <w:spacing w:after="0"/>
        <w:rPr>
          <w:rFonts w:ascii="Century Gothic" w:hAnsi="Century Gothic"/>
          <w:sz w:val="18"/>
          <w:szCs w:val="18"/>
        </w:rPr>
      </w:pPr>
      <w:r>
        <w:rPr>
          <w:rFonts w:ascii="Century Gothic" w:hAnsi="Century Gothic"/>
          <w:sz w:val="18"/>
          <w:szCs w:val="18"/>
        </w:rPr>
        <w:br w:type="page"/>
      </w:r>
    </w:p>
    <w:p w14:paraId="3C74A340" w14:textId="77777777" w:rsidR="003F247A" w:rsidRPr="00F05405" w:rsidRDefault="003F247A" w:rsidP="003F247A">
      <w:pPr>
        <w:spacing w:after="360"/>
        <w:jc w:val="both"/>
        <w:rPr>
          <w:rFonts w:ascii="Century Gothic" w:hAnsi="Century Gothic"/>
          <w:b/>
          <w:caps/>
          <w:color w:val="ED145C"/>
          <w:szCs w:val="20"/>
        </w:rPr>
      </w:pPr>
      <w:r w:rsidRPr="00F05405">
        <w:rPr>
          <w:rFonts w:ascii="Century Gothic" w:hAnsi="Century Gothic"/>
          <w:b/>
          <w:caps/>
          <w:color w:val="ED145C"/>
          <w:szCs w:val="20"/>
        </w:rPr>
        <w:lastRenderedPageBreak/>
        <w:t>Liste des annexes</w:t>
      </w:r>
    </w:p>
    <w:p w14:paraId="61A7AA69" w14:textId="317318A7" w:rsidR="003F247A" w:rsidRDefault="003F247A" w:rsidP="00B92246">
      <w:pPr>
        <w:spacing w:after="100"/>
        <w:ind w:left="1276" w:hanging="1276"/>
        <w:jc w:val="both"/>
        <w:rPr>
          <w:rFonts w:ascii="Century Gothic" w:hAnsi="Century Gothic"/>
          <w:b/>
          <w:color w:val="5C2D91"/>
          <w:sz w:val="18"/>
          <w:szCs w:val="18"/>
        </w:rPr>
      </w:pPr>
      <w:r w:rsidRPr="007913EE">
        <w:rPr>
          <w:rFonts w:ascii="Century Gothic" w:hAnsi="Century Gothic"/>
          <w:b/>
          <w:color w:val="5C2D91"/>
          <w:sz w:val="20"/>
          <w:szCs w:val="18"/>
        </w:rPr>
        <w:t xml:space="preserve">Annexe 1 : </w:t>
      </w:r>
      <w:r w:rsidRPr="007913EE">
        <w:rPr>
          <w:rFonts w:ascii="Century Gothic" w:hAnsi="Century Gothic"/>
          <w:b/>
          <w:color w:val="5C2D91"/>
          <w:sz w:val="20"/>
          <w:szCs w:val="18"/>
        </w:rPr>
        <w:tab/>
      </w:r>
      <w:r w:rsidRPr="007913EE">
        <w:rPr>
          <w:rFonts w:ascii="Century Gothic" w:hAnsi="Century Gothic"/>
          <w:b/>
          <w:color w:val="5C2D91"/>
          <w:sz w:val="18"/>
          <w:szCs w:val="18"/>
        </w:rPr>
        <w:t>informations administratives généra</w:t>
      </w:r>
      <w:r w:rsidR="00914F6A">
        <w:rPr>
          <w:rFonts w:ascii="Century Gothic" w:hAnsi="Century Gothic"/>
          <w:b/>
          <w:color w:val="5C2D91"/>
          <w:sz w:val="18"/>
          <w:szCs w:val="18"/>
        </w:rPr>
        <w:t>les sur le projet scientifique ;</w:t>
      </w:r>
      <w:r w:rsidRPr="007913EE">
        <w:rPr>
          <w:rFonts w:ascii="Century Gothic" w:hAnsi="Century Gothic"/>
          <w:b/>
          <w:color w:val="5C2D91"/>
          <w:sz w:val="18"/>
          <w:szCs w:val="18"/>
        </w:rPr>
        <w:t xml:space="preserve"> les intitulés des axes de recherche ; les ressources humaines affectées à chacun </w:t>
      </w:r>
      <w:r w:rsidR="008630C3">
        <w:rPr>
          <w:rFonts w:ascii="Century Gothic" w:hAnsi="Century Gothic"/>
          <w:b/>
          <w:color w:val="5C2D91"/>
          <w:sz w:val="18"/>
          <w:szCs w:val="18"/>
        </w:rPr>
        <w:t xml:space="preserve">des axes ; le budget global et la part destinée à la recherche ; </w:t>
      </w:r>
      <w:r w:rsidRPr="007913EE">
        <w:rPr>
          <w:rFonts w:ascii="Century Gothic" w:hAnsi="Century Gothic"/>
          <w:b/>
          <w:color w:val="5C2D91"/>
          <w:sz w:val="18"/>
          <w:szCs w:val="18"/>
        </w:rPr>
        <w:t>les surfaces et équipements dédiés</w:t>
      </w:r>
      <w:r w:rsidR="008630C3">
        <w:rPr>
          <w:rFonts w:ascii="Century Gothic" w:hAnsi="Century Gothic"/>
          <w:b/>
          <w:color w:val="5C2D91"/>
          <w:sz w:val="18"/>
          <w:szCs w:val="18"/>
        </w:rPr>
        <w:t> ; les actions de valorisation</w:t>
      </w:r>
      <w:r w:rsidRPr="007913EE">
        <w:rPr>
          <w:rFonts w:ascii="Century Gothic" w:hAnsi="Century Gothic"/>
          <w:b/>
          <w:color w:val="5C2D91"/>
          <w:sz w:val="18"/>
          <w:szCs w:val="18"/>
        </w:rPr>
        <w:t>.</w:t>
      </w:r>
    </w:p>
    <w:p w14:paraId="7B515612" w14:textId="77777777" w:rsidR="000B5D02" w:rsidRPr="007913EE" w:rsidRDefault="000B5D02" w:rsidP="00B92246">
      <w:pPr>
        <w:spacing w:after="0"/>
        <w:ind w:left="1276" w:hanging="1276"/>
        <w:jc w:val="both"/>
        <w:rPr>
          <w:rFonts w:ascii="Century Gothic" w:hAnsi="Century Gothic"/>
          <w:b/>
          <w:color w:val="5C2D91"/>
          <w:sz w:val="20"/>
          <w:szCs w:val="18"/>
        </w:rPr>
      </w:pPr>
    </w:p>
    <w:p w14:paraId="00F910A5" w14:textId="1B8BEAEF" w:rsidR="0077475D" w:rsidRPr="007913EE" w:rsidRDefault="0077475D" w:rsidP="00B92246">
      <w:pPr>
        <w:spacing w:after="100"/>
        <w:ind w:left="1276" w:hanging="1276"/>
        <w:jc w:val="both"/>
        <w:rPr>
          <w:rFonts w:ascii="Century Gothic" w:hAnsi="Century Gothic"/>
          <w:b/>
          <w:color w:val="5C2D91"/>
          <w:sz w:val="18"/>
          <w:szCs w:val="18"/>
        </w:rPr>
      </w:pPr>
      <w:r w:rsidRPr="007913EE">
        <w:rPr>
          <w:rFonts w:ascii="Century Gothic" w:hAnsi="Century Gothic"/>
          <w:b/>
          <w:color w:val="5C2D91"/>
          <w:sz w:val="20"/>
          <w:szCs w:val="18"/>
        </w:rPr>
        <w:t>Annexe 2 :</w:t>
      </w:r>
      <w:r w:rsidRPr="007913EE">
        <w:rPr>
          <w:rFonts w:ascii="Century Gothic" w:hAnsi="Century Gothic"/>
          <w:b/>
          <w:color w:val="5C2D91"/>
          <w:sz w:val="18"/>
          <w:szCs w:val="18"/>
        </w:rPr>
        <w:tab/>
        <w:t>données relatives aux produits et activités de la recherche</w:t>
      </w:r>
      <w:r w:rsidR="000B5D02" w:rsidRPr="007913EE">
        <w:rPr>
          <w:rFonts w:ascii="Century Gothic" w:hAnsi="Century Gothic"/>
          <w:b/>
          <w:color w:val="5C2D91"/>
          <w:sz w:val="18"/>
          <w:szCs w:val="18"/>
        </w:rPr>
        <w:t>, aux interactions avec l’environnement, à l’implication dans la formation par la recherche,</w:t>
      </w:r>
      <w:r w:rsidRPr="007913EE">
        <w:rPr>
          <w:rFonts w:ascii="Century Gothic" w:hAnsi="Century Gothic"/>
          <w:b/>
          <w:color w:val="5C2D91"/>
          <w:sz w:val="18"/>
          <w:szCs w:val="18"/>
        </w:rPr>
        <w:t xml:space="preserve"> et à l’organisation et à la vie </w:t>
      </w:r>
      <w:r w:rsidR="00914F6A">
        <w:rPr>
          <w:rFonts w:ascii="Century Gothic" w:hAnsi="Century Gothic"/>
          <w:b/>
          <w:color w:val="5C2D91"/>
          <w:sz w:val="18"/>
          <w:szCs w:val="18"/>
        </w:rPr>
        <w:t>du CHU</w:t>
      </w:r>
      <w:r w:rsidRPr="007913EE">
        <w:rPr>
          <w:rFonts w:ascii="Century Gothic" w:hAnsi="Century Gothic"/>
          <w:b/>
          <w:color w:val="5C2D91"/>
          <w:sz w:val="18"/>
          <w:szCs w:val="18"/>
        </w:rPr>
        <w:t>.</w:t>
      </w:r>
    </w:p>
    <w:p w14:paraId="78416804" w14:textId="77777777" w:rsidR="003F247A" w:rsidRPr="007913EE" w:rsidRDefault="003F247A" w:rsidP="003F247A">
      <w:pPr>
        <w:spacing w:after="0"/>
        <w:ind w:left="1276" w:hanging="1276"/>
        <w:rPr>
          <w:rFonts w:ascii="Century Gothic" w:hAnsi="Century Gothic"/>
          <w:b/>
          <w:sz w:val="18"/>
          <w:szCs w:val="18"/>
        </w:rPr>
      </w:pPr>
    </w:p>
    <w:p w14:paraId="0040548C" w14:textId="73ED3EFF" w:rsidR="003F247A" w:rsidRPr="007913EE" w:rsidRDefault="003F247A" w:rsidP="003F247A">
      <w:pPr>
        <w:spacing w:after="100"/>
        <w:ind w:left="1276" w:hanging="1276"/>
        <w:rPr>
          <w:rFonts w:ascii="Century Gothic" w:hAnsi="Century Gothic"/>
          <w:b/>
          <w:color w:val="5C2D91"/>
          <w:sz w:val="20"/>
          <w:szCs w:val="18"/>
        </w:rPr>
      </w:pPr>
      <w:r w:rsidRPr="007913EE">
        <w:rPr>
          <w:rFonts w:ascii="Century Gothic" w:hAnsi="Century Gothic"/>
          <w:b/>
          <w:color w:val="5C2D91"/>
          <w:sz w:val="20"/>
          <w:szCs w:val="18"/>
        </w:rPr>
        <w:t xml:space="preserve">Annexe </w:t>
      </w:r>
      <w:r w:rsidR="0077475D" w:rsidRPr="007913EE">
        <w:rPr>
          <w:rFonts w:ascii="Century Gothic" w:hAnsi="Century Gothic"/>
          <w:b/>
          <w:color w:val="5C2D91"/>
          <w:sz w:val="20"/>
          <w:szCs w:val="18"/>
        </w:rPr>
        <w:t>3</w:t>
      </w:r>
      <w:r w:rsidRPr="007913EE">
        <w:rPr>
          <w:rFonts w:ascii="Century Gothic" w:hAnsi="Century Gothic"/>
          <w:b/>
          <w:color w:val="5C2D91"/>
          <w:sz w:val="20"/>
          <w:szCs w:val="18"/>
        </w:rPr>
        <w:t> </w:t>
      </w:r>
      <w:r w:rsidRPr="007913EE">
        <w:rPr>
          <w:rFonts w:ascii="Century Gothic" w:hAnsi="Century Gothic"/>
          <w:b/>
          <w:color w:val="5C2D91"/>
          <w:sz w:val="18"/>
          <w:szCs w:val="18"/>
        </w:rPr>
        <w:t xml:space="preserve">: </w:t>
      </w:r>
      <w:r w:rsidRPr="007913EE">
        <w:rPr>
          <w:rFonts w:ascii="Century Gothic" w:hAnsi="Century Gothic"/>
          <w:b/>
          <w:color w:val="5C2D91"/>
          <w:sz w:val="18"/>
          <w:szCs w:val="18"/>
        </w:rPr>
        <w:tab/>
        <w:t xml:space="preserve">les 20 % des meilleures publications  </w:t>
      </w:r>
    </w:p>
    <w:p w14:paraId="3EF83256" w14:textId="77777777" w:rsidR="003F247A" w:rsidRPr="007913EE" w:rsidRDefault="003F247A" w:rsidP="003F247A">
      <w:pPr>
        <w:spacing w:after="0"/>
        <w:ind w:left="1276" w:hanging="1276"/>
        <w:rPr>
          <w:rFonts w:ascii="Century Gothic" w:hAnsi="Century Gothic"/>
          <w:b/>
          <w:sz w:val="18"/>
          <w:szCs w:val="18"/>
        </w:rPr>
      </w:pPr>
    </w:p>
    <w:p w14:paraId="52AFDEEA" w14:textId="45C0B665" w:rsidR="003F247A" w:rsidRPr="007913EE" w:rsidRDefault="003F247A" w:rsidP="003F247A">
      <w:pPr>
        <w:spacing w:after="100"/>
        <w:ind w:left="1276" w:hanging="1276"/>
        <w:rPr>
          <w:rFonts w:ascii="Century Gothic" w:hAnsi="Century Gothic"/>
          <w:b/>
          <w:color w:val="5C2D91"/>
          <w:sz w:val="18"/>
          <w:szCs w:val="18"/>
        </w:rPr>
      </w:pPr>
      <w:r w:rsidRPr="007913EE">
        <w:rPr>
          <w:rFonts w:ascii="Century Gothic" w:hAnsi="Century Gothic"/>
          <w:b/>
          <w:color w:val="5C2D91"/>
          <w:sz w:val="20"/>
          <w:szCs w:val="18"/>
        </w:rPr>
        <w:t xml:space="preserve">Annexe </w:t>
      </w:r>
      <w:r w:rsidR="0077475D" w:rsidRPr="007913EE">
        <w:rPr>
          <w:rFonts w:ascii="Century Gothic" w:hAnsi="Century Gothic"/>
          <w:b/>
          <w:color w:val="5C2D91"/>
          <w:sz w:val="20"/>
          <w:szCs w:val="18"/>
        </w:rPr>
        <w:t>4</w:t>
      </w:r>
      <w:r w:rsidRPr="007913EE">
        <w:rPr>
          <w:rFonts w:ascii="Century Gothic" w:hAnsi="Century Gothic"/>
          <w:b/>
          <w:color w:val="5C2D91"/>
          <w:sz w:val="20"/>
          <w:szCs w:val="18"/>
        </w:rPr>
        <w:t> </w:t>
      </w:r>
      <w:r w:rsidRPr="007913EE">
        <w:rPr>
          <w:rFonts w:ascii="Century Gothic" w:hAnsi="Century Gothic"/>
          <w:b/>
          <w:color w:val="5C2D91"/>
          <w:sz w:val="18"/>
          <w:szCs w:val="18"/>
        </w:rPr>
        <w:t xml:space="preserve">: </w:t>
      </w:r>
      <w:r w:rsidRPr="007913EE">
        <w:rPr>
          <w:rFonts w:ascii="Century Gothic" w:hAnsi="Century Gothic"/>
          <w:b/>
          <w:color w:val="5C2D91"/>
          <w:sz w:val="18"/>
          <w:szCs w:val="18"/>
        </w:rPr>
        <w:tab/>
      </w:r>
      <w:r w:rsidR="00361CA5" w:rsidRPr="007913EE">
        <w:rPr>
          <w:rFonts w:ascii="Century Gothic" w:hAnsi="Century Gothic"/>
          <w:b/>
          <w:color w:val="5C2D91"/>
          <w:sz w:val="18"/>
          <w:szCs w:val="18"/>
        </w:rPr>
        <w:t>rapport d’autoévaluation</w:t>
      </w:r>
      <w:r w:rsidRPr="007913EE">
        <w:rPr>
          <w:rFonts w:ascii="Century Gothic" w:hAnsi="Century Gothic"/>
          <w:b/>
          <w:color w:val="5C2D91"/>
          <w:sz w:val="18"/>
          <w:szCs w:val="18"/>
        </w:rPr>
        <w:t xml:space="preserve"> SIGAPS/SIGREC  </w:t>
      </w:r>
    </w:p>
    <w:p w14:paraId="40079EC9" w14:textId="77777777" w:rsidR="003F247A" w:rsidRPr="007913EE" w:rsidRDefault="003F247A" w:rsidP="003F247A">
      <w:pPr>
        <w:spacing w:after="0"/>
        <w:ind w:left="1276" w:hanging="1276"/>
        <w:rPr>
          <w:rFonts w:ascii="Century Gothic" w:hAnsi="Century Gothic"/>
          <w:b/>
          <w:sz w:val="18"/>
          <w:szCs w:val="18"/>
        </w:rPr>
      </w:pPr>
      <w:r w:rsidRPr="007913EE">
        <w:rPr>
          <w:rFonts w:ascii="Century Gothic" w:hAnsi="Century Gothic"/>
          <w:b/>
          <w:sz w:val="18"/>
          <w:szCs w:val="18"/>
        </w:rPr>
        <w:t xml:space="preserve">         </w:t>
      </w:r>
    </w:p>
    <w:p w14:paraId="7F634E72" w14:textId="5179F640" w:rsidR="003F247A" w:rsidRDefault="003F247A" w:rsidP="003F247A">
      <w:pPr>
        <w:spacing w:after="100"/>
        <w:ind w:left="1276" w:hanging="1276"/>
        <w:rPr>
          <w:rFonts w:ascii="Century Gothic" w:hAnsi="Century Gothic"/>
          <w:b/>
          <w:color w:val="5C2D91"/>
          <w:sz w:val="18"/>
          <w:szCs w:val="18"/>
        </w:rPr>
      </w:pPr>
      <w:r w:rsidRPr="007913EE">
        <w:rPr>
          <w:rFonts w:ascii="Century Gothic" w:hAnsi="Century Gothic"/>
          <w:b/>
          <w:color w:val="5C2D91"/>
          <w:sz w:val="20"/>
          <w:szCs w:val="18"/>
        </w:rPr>
        <w:t xml:space="preserve">Annexe </w:t>
      </w:r>
      <w:r w:rsidR="0077475D" w:rsidRPr="007913EE">
        <w:rPr>
          <w:rFonts w:ascii="Century Gothic" w:hAnsi="Century Gothic"/>
          <w:b/>
          <w:color w:val="5C2D91"/>
          <w:sz w:val="20"/>
          <w:szCs w:val="18"/>
        </w:rPr>
        <w:t>5</w:t>
      </w:r>
      <w:r w:rsidRPr="007913EE">
        <w:rPr>
          <w:rFonts w:ascii="Century Gothic" w:hAnsi="Century Gothic"/>
          <w:b/>
          <w:color w:val="5C2D91"/>
          <w:sz w:val="20"/>
          <w:szCs w:val="18"/>
        </w:rPr>
        <w:t> </w:t>
      </w:r>
      <w:r w:rsidRPr="007913EE">
        <w:rPr>
          <w:rFonts w:ascii="Century Gothic" w:hAnsi="Century Gothic"/>
          <w:b/>
          <w:color w:val="5C2D91"/>
          <w:sz w:val="18"/>
          <w:szCs w:val="18"/>
        </w:rPr>
        <w:t xml:space="preserve">: </w:t>
      </w:r>
      <w:r w:rsidRPr="007913EE">
        <w:rPr>
          <w:rFonts w:ascii="Century Gothic" w:hAnsi="Century Gothic"/>
          <w:b/>
          <w:color w:val="5C2D91"/>
          <w:sz w:val="18"/>
          <w:szCs w:val="18"/>
        </w:rPr>
        <w:tab/>
        <w:t xml:space="preserve">rapport Piramig destiné à la DGOS </w:t>
      </w:r>
      <w:r w:rsidRPr="00340ED0">
        <w:rPr>
          <w:rFonts w:ascii="Century Gothic" w:hAnsi="Century Gothic"/>
          <w:b/>
          <w:color w:val="5C2D91"/>
          <w:sz w:val="18"/>
          <w:szCs w:val="18"/>
        </w:rPr>
        <w:t xml:space="preserve">des </w:t>
      </w:r>
      <w:r w:rsidR="00F86B5E" w:rsidRPr="00340ED0">
        <w:rPr>
          <w:rFonts w:ascii="Century Gothic" w:hAnsi="Century Gothic"/>
          <w:b/>
          <w:color w:val="5C2D91"/>
          <w:sz w:val="18"/>
          <w:szCs w:val="18"/>
        </w:rPr>
        <w:t xml:space="preserve">3 </w:t>
      </w:r>
      <w:r w:rsidRPr="00340ED0">
        <w:rPr>
          <w:rFonts w:ascii="Century Gothic" w:hAnsi="Century Gothic"/>
          <w:b/>
          <w:color w:val="5C2D91"/>
          <w:sz w:val="18"/>
          <w:szCs w:val="18"/>
        </w:rPr>
        <w:t>dernières années</w:t>
      </w:r>
      <w:r w:rsidRPr="007913EE">
        <w:rPr>
          <w:rFonts w:ascii="Century Gothic" w:hAnsi="Century Gothic"/>
          <w:b/>
          <w:color w:val="5C2D91"/>
          <w:sz w:val="18"/>
          <w:szCs w:val="18"/>
        </w:rPr>
        <w:t xml:space="preserve">  </w:t>
      </w:r>
    </w:p>
    <w:p w14:paraId="20858D27" w14:textId="15DD3DD9" w:rsidR="00431916" w:rsidRDefault="00431916">
      <w:pPr>
        <w:spacing w:after="0"/>
        <w:rPr>
          <w:rFonts w:ascii="Century Gothic" w:hAnsi="Century Gothic"/>
          <w:b/>
          <w:color w:val="5C2D91"/>
          <w:sz w:val="18"/>
          <w:szCs w:val="18"/>
        </w:rPr>
      </w:pPr>
      <w:r>
        <w:rPr>
          <w:rFonts w:ascii="Century Gothic" w:hAnsi="Century Gothic"/>
          <w:b/>
          <w:color w:val="5C2D91"/>
          <w:sz w:val="18"/>
          <w:szCs w:val="18"/>
        </w:rPr>
        <w:br w:type="page"/>
      </w:r>
    </w:p>
    <w:p w14:paraId="0BC43DE3" w14:textId="34242437" w:rsidR="00D103A5" w:rsidRDefault="00D103A5" w:rsidP="00D103A5">
      <w:pPr>
        <w:spacing w:after="100"/>
        <w:ind w:left="1276" w:hanging="1276"/>
        <w:jc w:val="both"/>
        <w:rPr>
          <w:rFonts w:ascii="Century Gothic" w:hAnsi="Century Gothic"/>
          <w:b/>
          <w:color w:val="5C2D91"/>
          <w:sz w:val="18"/>
          <w:szCs w:val="18"/>
        </w:rPr>
      </w:pPr>
      <w:r w:rsidRPr="007913EE">
        <w:rPr>
          <w:rFonts w:ascii="Century Gothic" w:hAnsi="Century Gothic"/>
          <w:b/>
          <w:color w:val="5C2D91"/>
          <w:sz w:val="20"/>
          <w:szCs w:val="18"/>
        </w:rPr>
        <w:lastRenderedPageBreak/>
        <w:t xml:space="preserve">Annexe 1 : </w:t>
      </w:r>
      <w:r w:rsidRPr="007913EE">
        <w:rPr>
          <w:rFonts w:ascii="Century Gothic" w:hAnsi="Century Gothic"/>
          <w:b/>
          <w:color w:val="5C2D91"/>
          <w:sz w:val="20"/>
          <w:szCs w:val="18"/>
        </w:rPr>
        <w:tab/>
      </w:r>
      <w:r w:rsidRPr="007913EE">
        <w:rPr>
          <w:rFonts w:ascii="Century Gothic" w:hAnsi="Century Gothic"/>
          <w:b/>
          <w:color w:val="5C2D91"/>
          <w:sz w:val="18"/>
          <w:szCs w:val="18"/>
        </w:rPr>
        <w:t>informations administratives génér</w:t>
      </w:r>
      <w:r w:rsidR="00914F6A">
        <w:rPr>
          <w:rFonts w:ascii="Century Gothic" w:hAnsi="Century Gothic"/>
          <w:b/>
          <w:color w:val="5C2D91"/>
          <w:sz w:val="18"/>
          <w:szCs w:val="18"/>
        </w:rPr>
        <w:t>ales sur le projet scientifique ;</w:t>
      </w:r>
      <w:r w:rsidRPr="007913EE">
        <w:rPr>
          <w:rFonts w:ascii="Century Gothic" w:hAnsi="Century Gothic"/>
          <w:b/>
          <w:color w:val="5C2D91"/>
          <w:sz w:val="18"/>
          <w:szCs w:val="18"/>
        </w:rPr>
        <w:t xml:space="preserve"> les intitulés des axes de recherche ; les ressources humaines affectées à chacun </w:t>
      </w:r>
      <w:r>
        <w:rPr>
          <w:rFonts w:ascii="Century Gothic" w:hAnsi="Century Gothic"/>
          <w:b/>
          <w:color w:val="5C2D91"/>
          <w:sz w:val="18"/>
          <w:szCs w:val="18"/>
        </w:rPr>
        <w:t xml:space="preserve">des axes ; le budget global et la part destinée à la recherche ; </w:t>
      </w:r>
      <w:r w:rsidRPr="007913EE">
        <w:rPr>
          <w:rFonts w:ascii="Century Gothic" w:hAnsi="Century Gothic"/>
          <w:b/>
          <w:color w:val="5C2D91"/>
          <w:sz w:val="18"/>
          <w:szCs w:val="18"/>
        </w:rPr>
        <w:t>les surfaces et équipements dédiés</w:t>
      </w:r>
      <w:r>
        <w:rPr>
          <w:rFonts w:ascii="Century Gothic" w:hAnsi="Century Gothic"/>
          <w:b/>
          <w:color w:val="5C2D91"/>
          <w:sz w:val="18"/>
          <w:szCs w:val="18"/>
        </w:rPr>
        <w:t> ; les actions de valorisation</w:t>
      </w:r>
      <w:r w:rsidRPr="007913EE">
        <w:rPr>
          <w:rFonts w:ascii="Century Gothic" w:hAnsi="Century Gothic"/>
          <w:b/>
          <w:color w:val="5C2D91"/>
          <w:sz w:val="18"/>
          <w:szCs w:val="18"/>
        </w:rPr>
        <w:t>.</w:t>
      </w:r>
    </w:p>
    <w:p w14:paraId="0286D64E" w14:textId="77777777" w:rsidR="00D103A5" w:rsidRDefault="00D103A5" w:rsidP="00D103A5">
      <w:pPr>
        <w:spacing w:after="100"/>
        <w:ind w:left="1276" w:hanging="1276"/>
        <w:jc w:val="both"/>
        <w:rPr>
          <w:rFonts w:ascii="Century Gothic" w:hAnsi="Century Gothic"/>
          <w:b/>
          <w:color w:val="5C2D91"/>
          <w:sz w:val="20"/>
          <w:szCs w:val="18"/>
        </w:rPr>
      </w:pPr>
    </w:p>
    <w:p w14:paraId="09D82197" w14:textId="77777777" w:rsidR="00D103A5" w:rsidRDefault="00D103A5" w:rsidP="00D103A5">
      <w:pPr>
        <w:spacing w:after="100"/>
        <w:ind w:left="1276" w:hanging="1276"/>
        <w:jc w:val="both"/>
        <w:rPr>
          <w:rFonts w:ascii="Century Gothic" w:hAnsi="Century Gothic"/>
          <w:b/>
          <w:color w:val="5C2D91"/>
          <w:sz w:val="20"/>
          <w:szCs w:val="18"/>
        </w:rPr>
      </w:pPr>
    </w:p>
    <w:p w14:paraId="438D5AA0" w14:textId="77777777" w:rsidR="00D103A5" w:rsidRDefault="00D103A5" w:rsidP="00D103A5">
      <w:pPr>
        <w:spacing w:after="100"/>
        <w:ind w:left="1276" w:hanging="1276"/>
        <w:jc w:val="both"/>
        <w:rPr>
          <w:rFonts w:ascii="Century Gothic" w:hAnsi="Century Gothic"/>
          <w:b/>
          <w:color w:val="5C2D91"/>
          <w:sz w:val="20"/>
          <w:szCs w:val="18"/>
        </w:rPr>
      </w:pPr>
    </w:p>
    <w:p w14:paraId="20DA8283" w14:textId="77777777" w:rsidR="00D103A5" w:rsidRDefault="00D103A5" w:rsidP="00D103A5">
      <w:pPr>
        <w:spacing w:after="100"/>
        <w:ind w:left="1276" w:hanging="1276"/>
        <w:jc w:val="both"/>
        <w:rPr>
          <w:rFonts w:ascii="Century Gothic" w:hAnsi="Century Gothic"/>
          <w:b/>
          <w:color w:val="5C2D91"/>
          <w:sz w:val="20"/>
          <w:szCs w:val="18"/>
        </w:rPr>
      </w:pPr>
    </w:p>
    <w:p w14:paraId="79CD9056" w14:textId="77777777" w:rsidR="00D103A5" w:rsidRDefault="00D103A5" w:rsidP="00D103A5">
      <w:pPr>
        <w:spacing w:after="100"/>
        <w:ind w:left="1276" w:hanging="1276"/>
        <w:jc w:val="both"/>
        <w:rPr>
          <w:rFonts w:ascii="Century Gothic" w:hAnsi="Century Gothic"/>
          <w:b/>
          <w:color w:val="5C2D91"/>
          <w:sz w:val="20"/>
          <w:szCs w:val="18"/>
        </w:rPr>
      </w:pPr>
    </w:p>
    <w:p w14:paraId="5E272EA6" w14:textId="77777777" w:rsidR="00D103A5" w:rsidRDefault="00D103A5" w:rsidP="00D103A5">
      <w:pPr>
        <w:spacing w:after="100"/>
        <w:ind w:left="1276" w:hanging="1276"/>
        <w:jc w:val="both"/>
        <w:rPr>
          <w:rFonts w:ascii="Century Gothic" w:hAnsi="Century Gothic"/>
          <w:b/>
          <w:color w:val="5C2D91"/>
          <w:sz w:val="20"/>
          <w:szCs w:val="18"/>
        </w:rPr>
      </w:pPr>
    </w:p>
    <w:p w14:paraId="20357671" w14:textId="77777777" w:rsidR="00D103A5" w:rsidRDefault="00D103A5" w:rsidP="00D103A5">
      <w:pPr>
        <w:spacing w:after="100"/>
        <w:ind w:left="1276" w:hanging="1276"/>
        <w:jc w:val="both"/>
        <w:rPr>
          <w:rFonts w:ascii="Century Gothic" w:hAnsi="Century Gothic"/>
          <w:b/>
          <w:color w:val="5C2D91"/>
          <w:sz w:val="20"/>
          <w:szCs w:val="18"/>
        </w:rPr>
      </w:pPr>
    </w:p>
    <w:p w14:paraId="3E0D8240" w14:textId="77777777" w:rsidR="00D103A5" w:rsidRDefault="00D103A5" w:rsidP="00D103A5">
      <w:pPr>
        <w:spacing w:after="100"/>
        <w:ind w:left="1276" w:hanging="1276"/>
        <w:jc w:val="both"/>
        <w:rPr>
          <w:rFonts w:ascii="Century Gothic" w:hAnsi="Century Gothic"/>
          <w:b/>
          <w:color w:val="5C2D91"/>
          <w:sz w:val="20"/>
          <w:szCs w:val="18"/>
        </w:rPr>
      </w:pPr>
    </w:p>
    <w:p w14:paraId="274AA9BE" w14:textId="77777777" w:rsidR="00D103A5" w:rsidRDefault="00D103A5" w:rsidP="00D103A5">
      <w:pPr>
        <w:spacing w:after="100"/>
        <w:ind w:left="1276" w:hanging="1276"/>
        <w:jc w:val="both"/>
        <w:rPr>
          <w:rFonts w:ascii="Century Gothic" w:hAnsi="Century Gothic"/>
          <w:b/>
          <w:color w:val="5C2D91"/>
          <w:sz w:val="20"/>
          <w:szCs w:val="18"/>
        </w:rPr>
      </w:pPr>
    </w:p>
    <w:p w14:paraId="765EA55A" w14:textId="77777777" w:rsidR="00D103A5" w:rsidRDefault="00D103A5" w:rsidP="00D103A5">
      <w:pPr>
        <w:spacing w:after="100"/>
        <w:ind w:left="1276" w:hanging="1276"/>
        <w:jc w:val="both"/>
        <w:rPr>
          <w:rFonts w:ascii="Century Gothic" w:hAnsi="Century Gothic"/>
          <w:b/>
          <w:color w:val="5C2D91"/>
          <w:sz w:val="20"/>
          <w:szCs w:val="18"/>
        </w:rPr>
      </w:pPr>
    </w:p>
    <w:p w14:paraId="27FA6AE7" w14:textId="77777777" w:rsidR="00D103A5" w:rsidRDefault="00D103A5" w:rsidP="00D103A5">
      <w:pPr>
        <w:spacing w:after="100"/>
        <w:ind w:left="1276" w:hanging="1276"/>
        <w:jc w:val="both"/>
        <w:rPr>
          <w:rFonts w:ascii="Century Gothic" w:hAnsi="Century Gothic"/>
          <w:b/>
          <w:color w:val="5C2D91"/>
          <w:sz w:val="20"/>
          <w:szCs w:val="18"/>
        </w:rPr>
      </w:pPr>
    </w:p>
    <w:p w14:paraId="4CE3E779" w14:textId="77777777" w:rsidR="00D103A5" w:rsidRDefault="00D103A5" w:rsidP="00D103A5">
      <w:pPr>
        <w:spacing w:after="100"/>
        <w:ind w:left="1276" w:hanging="1276"/>
        <w:jc w:val="both"/>
        <w:rPr>
          <w:rFonts w:ascii="Century Gothic" w:hAnsi="Century Gothic"/>
          <w:b/>
          <w:color w:val="5C2D91"/>
          <w:sz w:val="20"/>
          <w:szCs w:val="18"/>
        </w:rPr>
      </w:pPr>
    </w:p>
    <w:p w14:paraId="5E33F8B4" w14:textId="77777777" w:rsidR="00D103A5" w:rsidRDefault="00D103A5" w:rsidP="00D103A5">
      <w:pPr>
        <w:spacing w:after="100"/>
        <w:ind w:left="1276" w:hanging="1276"/>
        <w:jc w:val="both"/>
        <w:rPr>
          <w:rFonts w:ascii="Century Gothic" w:hAnsi="Century Gothic"/>
          <w:b/>
          <w:color w:val="5C2D91"/>
          <w:sz w:val="20"/>
          <w:szCs w:val="18"/>
        </w:rPr>
      </w:pPr>
    </w:p>
    <w:p w14:paraId="0AD8F2E0" w14:textId="77777777" w:rsidR="00D103A5" w:rsidRDefault="00D103A5" w:rsidP="00D103A5">
      <w:pPr>
        <w:spacing w:after="100"/>
        <w:ind w:left="1276" w:hanging="1276"/>
        <w:jc w:val="both"/>
        <w:rPr>
          <w:rFonts w:ascii="Century Gothic" w:hAnsi="Century Gothic"/>
          <w:b/>
          <w:color w:val="5C2D91"/>
          <w:sz w:val="20"/>
          <w:szCs w:val="18"/>
        </w:rPr>
      </w:pPr>
      <w:r>
        <w:rPr>
          <w:rFonts w:ascii="Century Gothic" w:hAnsi="Century Gothic"/>
          <w:b/>
          <w:color w:val="5C2D91"/>
          <w:sz w:val="20"/>
          <w:szCs w:val="18"/>
        </w:rPr>
        <w:br w:type="page"/>
      </w:r>
    </w:p>
    <w:p w14:paraId="3FEA3AEA" w14:textId="61C09B6E" w:rsidR="00D103A5" w:rsidRPr="0077475D" w:rsidRDefault="00D103A5" w:rsidP="00D103A5">
      <w:pPr>
        <w:spacing w:after="100"/>
        <w:ind w:left="1276" w:hanging="1276"/>
        <w:jc w:val="both"/>
        <w:rPr>
          <w:rFonts w:ascii="Century Gothic" w:hAnsi="Century Gothic"/>
          <w:color w:val="5C2D91"/>
          <w:sz w:val="18"/>
          <w:szCs w:val="18"/>
        </w:rPr>
      </w:pPr>
      <w:r>
        <w:rPr>
          <w:rFonts w:ascii="Century Gothic" w:hAnsi="Century Gothic"/>
          <w:b/>
          <w:color w:val="5C2D91"/>
          <w:sz w:val="20"/>
          <w:szCs w:val="18"/>
        </w:rPr>
        <w:lastRenderedPageBreak/>
        <w:t>Annexe 2 :</w:t>
      </w:r>
      <w:r>
        <w:rPr>
          <w:rFonts w:ascii="Century Gothic" w:hAnsi="Century Gothic"/>
          <w:color w:val="5C2D91"/>
          <w:sz w:val="18"/>
          <w:szCs w:val="18"/>
        </w:rPr>
        <w:tab/>
      </w:r>
      <w:r w:rsidRPr="00A00DDD">
        <w:rPr>
          <w:rFonts w:ascii="Century Gothic" w:hAnsi="Century Gothic"/>
          <w:b/>
          <w:color w:val="5C2D91"/>
          <w:sz w:val="18"/>
          <w:szCs w:val="18"/>
        </w:rPr>
        <w:t xml:space="preserve">données relatives aux produits et activités de la recherche, aux interactions avec l’environnement, à l’implication dans la formation par la recherche, et à l’organisation et à la vie </w:t>
      </w:r>
      <w:r w:rsidR="00914F6A">
        <w:rPr>
          <w:rFonts w:ascii="Century Gothic" w:hAnsi="Century Gothic"/>
          <w:b/>
          <w:color w:val="5C2D91"/>
          <w:sz w:val="18"/>
          <w:szCs w:val="18"/>
        </w:rPr>
        <w:t>du CHU</w:t>
      </w:r>
      <w:r w:rsidRPr="00A00DDD">
        <w:rPr>
          <w:rFonts w:ascii="Century Gothic" w:hAnsi="Century Gothic"/>
          <w:b/>
          <w:color w:val="5C2D91"/>
          <w:sz w:val="18"/>
          <w:szCs w:val="18"/>
        </w:rPr>
        <w:t>.</w:t>
      </w:r>
    </w:p>
    <w:p w14:paraId="17E2FE0C" w14:textId="77777777" w:rsidR="00D103A5" w:rsidRDefault="00D103A5" w:rsidP="00D103A5">
      <w:pPr>
        <w:spacing w:after="0"/>
        <w:jc w:val="both"/>
        <w:rPr>
          <w:rFonts w:ascii="Century Gothic" w:hAnsi="Century Gothic"/>
          <w:color w:val="ED145C"/>
          <w:sz w:val="18"/>
          <w:szCs w:val="20"/>
        </w:rPr>
      </w:pPr>
    </w:p>
    <w:p w14:paraId="7A38E06E" w14:textId="5B9B6152" w:rsidR="00D103A5" w:rsidRDefault="00D103A5" w:rsidP="00D103A5">
      <w:pPr>
        <w:spacing w:after="0"/>
        <w:jc w:val="both"/>
        <w:rPr>
          <w:rFonts w:ascii="Century Gothic" w:hAnsi="Century Gothic"/>
          <w:color w:val="ED145C"/>
          <w:sz w:val="18"/>
          <w:szCs w:val="20"/>
        </w:rPr>
      </w:pPr>
      <w:r w:rsidRPr="001575FA">
        <w:rPr>
          <w:rFonts w:ascii="Century Gothic" w:hAnsi="Century Gothic"/>
          <w:color w:val="ED145C"/>
          <w:sz w:val="18"/>
          <w:szCs w:val="20"/>
        </w:rPr>
        <w:t xml:space="preserve">NB : </w:t>
      </w:r>
      <w:r>
        <w:rPr>
          <w:rFonts w:ascii="Century Gothic" w:hAnsi="Century Gothic"/>
          <w:color w:val="ED145C"/>
          <w:sz w:val="18"/>
          <w:szCs w:val="20"/>
        </w:rPr>
        <w:t>l</w:t>
      </w:r>
      <w:r w:rsidRPr="001575FA">
        <w:rPr>
          <w:rFonts w:ascii="Century Gothic" w:hAnsi="Century Gothic"/>
          <w:color w:val="ED145C"/>
          <w:sz w:val="18"/>
          <w:szCs w:val="20"/>
        </w:rPr>
        <w:t xml:space="preserve">es tableaux de données présentés ici concernent le </w:t>
      </w:r>
      <w:r>
        <w:rPr>
          <w:rFonts w:ascii="Century Gothic" w:hAnsi="Century Gothic"/>
          <w:color w:val="ED145C"/>
          <w:sz w:val="18"/>
          <w:szCs w:val="20"/>
        </w:rPr>
        <w:t xml:space="preserve">document d’autoévaluation </w:t>
      </w:r>
      <w:r w:rsidRPr="001575FA">
        <w:rPr>
          <w:rFonts w:ascii="Century Gothic" w:hAnsi="Century Gothic"/>
          <w:color w:val="ED145C"/>
          <w:sz w:val="18"/>
          <w:szCs w:val="20"/>
        </w:rPr>
        <w:t>d</w:t>
      </w:r>
      <w:r w:rsidR="00AB38DE">
        <w:rPr>
          <w:rFonts w:ascii="Century Gothic" w:hAnsi="Century Gothic"/>
          <w:color w:val="ED145C"/>
          <w:sz w:val="18"/>
          <w:szCs w:val="20"/>
        </w:rPr>
        <w:t>u CHU</w:t>
      </w:r>
      <w:r w:rsidRPr="001575FA">
        <w:rPr>
          <w:rFonts w:ascii="Century Gothic" w:hAnsi="Century Gothic"/>
          <w:color w:val="ED145C"/>
          <w:sz w:val="18"/>
          <w:szCs w:val="20"/>
        </w:rPr>
        <w:t xml:space="preserve">. Ceux qui concernent </w:t>
      </w:r>
      <w:r>
        <w:rPr>
          <w:rFonts w:ascii="Century Gothic" w:hAnsi="Century Gothic"/>
          <w:color w:val="ED145C"/>
          <w:sz w:val="18"/>
          <w:szCs w:val="20"/>
        </w:rPr>
        <w:t>chaque</w:t>
      </w:r>
      <w:r w:rsidRPr="001575FA">
        <w:rPr>
          <w:rFonts w:ascii="Century Gothic" w:hAnsi="Century Gothic"/>
          <w:color w:val="ED145C"/>
          <w:sz w:val="18"/>
          <w:szCs w:val="20"/>
        </w:rPr>
        <w:t xml:space="preserve"> axe</w:t>
      </w:r>
      <w:r>
        <w:rPr>
          <w:rFonts w:ascii="Century Gothic" w:hAnsi="Century Gothic"/>
          <w:color w:val="ED145C"/>
          <w:sz w:val="18"/>
          <w:szCs w:val="20"/>
        </w:rPr>
        <w:t xml:space="preserve"> de recherche</w:t>
      </w:r>
      <w:r w:rsidRPr="001575FA">
        <w:rPr>
          <w:rFonts w:ascii="Century Gothic" w:hAnsi="Century Gothic"/>
          <w:color w:val="ED145C"/>
          <w:sz w:val="18"/>
          <w:szCs w:val="20"/>
        </w:rPr>
        <w:t xml:space="preserve">, légèrement différents, sont </w:t>
      </w:r>
      <w:r>
        <w:rPr>
          <w:rFonts w:ascii="Century Gothic" w:hAnsi="Century Gothic"/>
          <w:color w:val="ED145C"/>
          <w:sz w:val="18"/>
          <w:szCs w:val="20"/>
        </w:rPr>
        <w:t>intégrés</w:t>
      </w:r>
      <w:r w:rsidRPr="001575FA">
        <w:rPr>
          <w:rFonts w:ascii="Century Gothic" w:hAnsi="Century Gothic"/>
          <w:color w:val="ED145C"/>
          <w:sz w:val="18"/>
          <w:szCs w:val="20"/>
        </w:rPr>
        <w:t xml:space="preserve"> </w:t>
      </w:r>
      <w:r>
        <w:rPr>
          <w:rFonts w:ascii="Century Gothic" w:hAnsi="Century Gothic"/>
          <w:color w:val="ED145C"/>
          <w:sz w:val="18"/>
          <w:szCs w:val="20"/>
        </w:rPr>
        <w:t>dans chaque</w:t>
      </w:r>
      <w:r w:rsidRPr="001575FA">
        <w:rPr>
          <w:rFonts w:ascii="Century Gothic" w:hAnsi="Century Gothic"/>
          <w:color w:val="ED145C"/>
          <w:sz w:val="18"/>
          <w:szCs w:val="20"/>
        </w:rPr>
        <w:t xml:space="preserve"> </w:t>
      </w:r>
      <w:r>
        <w:rPr>
          <w:rFonts w:ascii="Century Gothic" w:hAnsi="Century Gothic"/>
          <w:color w:val="ED145C"/>
          <w:sz w:val="18"/>
          <w:szCs w:val="20"/>
        </w:rPr>
        <w:t>document d’autoévaluation de l‘axe</w:t>
      </w:r>
      <w:r w:rsidRPr="001575FA">
        <w:rPr>
          <w:rFonts w:ascii="Century Gothic" w:hAnsi="Century Gothic"/>
          <w:color w:val="ED145C"/>
          <w:sz w:val="18"/>
          <w:szCs w:val="20"/>
        </w:rPr>
        <w:t xml:space="preserve">. </w:t>
      </w:r>
    </w:p>
    <w:p w14:paraId="7306E680" w14:textId="77777777" w:rsidR="00D103A5" w:rsidRPr="001575FA" w:rsidRDefault="00D103A5" w:rsidP="00D103A5">
      <w:pPr>
        <w:spacing w:after="0"/>
        <w:rPr>
          <w:rFonts w:ascii="Century Gothic" w:hAnsi="Century Gothic"/>
          <w:color w:val="ED145C"/>
          <w:sz w:val="18"/>
          <w:szCs w:val="20"/>
        </w:rPr>
      </w:pPr>
    </w:p>
    <w:p w14:paraId="6AC5B728" w14:textId="77777777" w:rsidR="00D103A5" w:rsidRPr="00B31A41" w:rsidRDefault="00D103A5" w:rsidP="00D103A5">
      <w:pPr>
        <w:spacing w:after="0"/>
        <w:jc w:val="both"/>
        <w:rPr>
          <w:rFonts w:ascii="Century Gothic" w:hAnsi="Century Gothic"/>
          <w:i/>
          <w:sz w:val="18"/>
          <w:szCs w:val="18"/>
        </w:rPr>
      </w:pPr>
    </w:p>
    <w:p w14:paraId="3E1060B5" w14:textId="77777777" w:rsidR="00D103A5" w:rsidRPr="0077475D" w:rsidRDefault="00D103A5" w:rsidP="00D103A5">
      <w:pPr>
        <w:pStyle w:val="0-TITRERAPPORT"/>
        <w:ind w:left="0"/>
        <w:rPr>
          <w:rFonts w:eastAsia="Times"/>
          <w:b/>
          <w:noProof/>
          <w:color w:val="5C2D91"/>
          <w:sz w:val="20"/>
          <w:szCs w:val="22"/>
        </w:rPr>
      </w:pPr>
      <w:r w:rsidRPr="0077475D">
        <w:rPr>
          <w:rFonts w:eastAsia="Times"/>
          <w:b/>
          <w:noProof/>
          <w:color w:val="5C2D91"/>
          <w:sz w:val="20"/>
          <w:szCs w:val="22"/>
        </w:rPr>
        <w:t>Production de connaissances et activités concourant au rayonnement et à l’attractivité scientifique</w:t>
      </w:r>
    </w:p>
    <w:p w14:paraId="155ADE3E" w14:textId="77777777" w:rsidR="00D103A5" w:rsidRPr="00B31A41" w:rsidRDefault="00D103A5" w:rsidP="00D103A5">
      <w:pPr>
        <w:spacing w:after="100"/>
        <w:jc w:val="both"/>
        <w:rPr>
          <w:rFonts w:ascii="Century Gothic" w:hAnsi="Century Gothic"/>
          <w:i/>
          <w:sz w:val="18"/>
          <w:szCs w:val="18"/>
        </w:rPr>
      </w:pPr>
    </w:p>
    <w:tbl>
      <w:tblPr>
        <w:tblW w:w="951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448"/>
        <w:gridCol w:w="1070"/>
      </w:tblGrid>
      <w:tr w:rsidR="00D103A5" w:rsidRPr="00B31A41" w14:paraId="60573AFF" w14:textId="77777777" w:rsidTr="00503002">
        <w:trPr>
          <w:trHeight w:val="567"/>
          <w:jc w:val="center"/>
        </w:trPr>
        <w:tc>
          <w:tcPr>
            <w:tcW w:w="8448" w:type="dxa"/>
            <w:tcBorders>
              <w:top w:val="single" w:sz="12" w:space="0" w:color="auto"/>
              <w:bottom w:val="single" w:sz="6" w:space="0" w:color="auto"/>
              <w:right w:val="single" w:sz="6" w:space="0" w:color="auto"/>
            </w:tcBorders>
            <w:vAlign w:val="center"/>
          </w:tcPr>
          <w:p w14:paraId="5A0CA5DF" w14:textId="77777777" w:rsidR="00D103A5" w:rsidRDefault="00D103A5" w:rsidP="00503002">
            <w:pPr>
              <w:spacing w:before="60" w:after="60"/>
              <w:jc w:val="center"/>
              <w:rPr>
                <w:rFonts w:ascii="Century Gothic" w:eastAsia="Times" w:hAnsi="Century Gothic"/>
                <w:b/>
                <w:noProof/>
                <w:color w:val="ED145B"/>
                <w:w w:val="105"/>
                <w:sz w:val="20"/>
                <w:szCs w:val="20"/>
              </w:rPr>
            </w:pPr>
            <w:r w:rsidRPr="001575FA">
              <w:rPr>
                <w:rFonts w:ascii="Century Gothic" w:eastAsia="Times" w:hAnsi="Century Gothic"/>
                <w:b/>
                <w:noProof/>
                <w:color w:val="ED145B"/>
                <w:w w:val="105"/>
                <w:sz w:val="20"/>
                <w:szCs w:val="20"/>
              </w:rPr>
              <w:t xml:space="preserve">Production de connaissances et activités concourant au rayonnement </w:t>
            </w:r>
            <w:r>
              <w:rPr>
                <w:rFonts w:ascii="Century Gothic" w:eastAsia="Times" w:hAnsi="Century Gothic"/>
                <w:b/>
                <w:noProof/>
                <w:color w:val="ED145B"/>
                <w:w w:val="105"/>
                <w:sz w:val="20"/>
                <w:szCs w:val="20"/>
              </w:rPr>
              <w:t xml:space="preserve"> </w:t>
            </w:r>
          </w:p>
          <w:p w14:paraId="32444271" w14:textId="77777777" w:rsidR="00D103A5" w:rsidRPr="001575FA" w:rsidRDefault="00D103A5" w:rsidP="00503002">
            <w:pPr>
              <w:spacing w:before="60" w:after="60"/>
              <w:jc w:val="center"/>
              <w:rPr>
                <w:rFonts w:ascii="Century Gothic" w:eastAsia="Times" w:hAnsi="Century Gothic"/>
                <w:b/>
                <w:noProof/>
                <w:color w:val="ED145B"/>
                <w:w w:val="105"/>
                <w:sz w:val="20"/>
                <w:szCs w:val="20"/>
              </w:rPr>
            </w:pPr>
            <w:r w:rsidRPr="001575FA">
              <w:rPr>
                <w:rFonts w:ascii="Century Gothic" w:eastAsia="Times" w:hAnsi="Century Gothic"/>
                <w:b/>
                <w:noProof/>
                <w:color w:val="ED145B"/>
                <w:w w:val="105"/>
                <w:sz w:val="20"/>
                <w:szCs w:val="20"/>
              </w:rPr>
              <w:t xml:space="preserve">et à l’attractivité </w:t>
            </w:r>
            <w:r>
              <w:rPr>
                <w:rFonts w:ascii="Century Gothic" w:eastAsia="Times" w:hAnsi="Century Gothic"/>
                <w:b/>
                <w:noProof/>
                <w:color w:val="ED145B"/>
                <w:w w:val="105"/>
                <w:sz w:val="20"/>
                <w:szCs w:val="20"/>
              </w:rPr>
              <w:t>du CHU</w:t>
            </w:r>
          </w:p>
          <w:p w14:paraId="7FB5A823" w14:textId="5E1559D0" w:rsidR="00D103A5" w:rsidRPr="001575FA" w:rsidRDefault="00D103A5" w:rsidP="00183A7C">
            <w:pPr>
              <w:spacing w:before="60" w:after="60"/>
              <w:jc w:val="center"/>
              <w:rPr>
                <w:rFonts w:ascii="Century Gothic" w:eastAsia="Times" w:hAnsi="Century Gothic"/>
                <w:b/>
                <w:noProof/>
                <w:color w:val="ED145B"/>
                <w:w w:val="105"/>
                <w:sz w:val="20"/>
                <w:szCs w:val="20"/>
              </w:rPr>
            </w:pPr>
            <w:r w:rsidRPr="001575FA">
              <w:rPr>
                <w:rFonts w:ascii="Century Gothic" w:eastAsia="Times" w:hAnsi="Century Gothic"/>
                <w:b/>
                <w:noProof/>
                <w:color w:val="ED145B"/>
                <w:w w:val="105"/>
                <w:sz w:val="20"/>
                <w:szCs w:val="20"/>
              </w:rPr>
              <w:t>Période du 01/01/201</w:t>
            </w:r>
            <w:r w:rsidR="00183A7C">
              <w:rPr>
                <w:rFonts w:ascii="Century Gothic" w:eastAsia="Times" w:hAnsi="Century Gothic"/>
                <w:b/>
                <w:noProof/>
                <w:color w:val="ED145B"/>
                <w:w w:val="105"/>
                <w:sz w:val="20"/>
                <w:szCs w:val="20"/>
              </w:rPr>
              <w:t>5</w:t>
            </w:r>
            <w:r w:rsidRPr="001575FA">
              <w:rPr>
                <w:rFonts w:ascii="Century Gothic" w:eastAsia="Times" w:hAnsi="Century Gothic"/>
                <w:b/>
                <w:noProof/>
                <w:color w:val="ED145B"/>
                <w:w w:val="105"/>
                <w:sz w:val="20"/>
                <w:szCs w:val="20"/>
              </w:rPr>
              <w:t xml:space="preserve"> au 30/06/20</w:t>
            </w:r>
            <w:r w:rsidR="00183A7C">
              <w:rPr>
                <w:rFonts w:ascii="Century Gothic" w:eastAsia="Times" w:hAnsi="Century Gothic"/>
                <w:b/>
                <w:noProof/>
                <w:color w:val="ED145B"/>
                <w:w w:val="105"/>
                <w:sz w:val="20"/>
                <w:szCs w:val="20"/>
              </w:rPr>
              <w:t>20</w:t>
            </w:r>
          </w:p>
        </w:tc>
        <w:tc>
          <w:tcPr>
            <w:tcW w:w="1070" w:type="dxa"/>
            <w:tcBorders>
              <w:top w:val="single" w:sz="12" w:space="0" w:color="auto"/>
              <w:bottom w:val="single" w:sz="6" w:space="0" w:color="auto"/>
            </w:tcBorders>
            <w:vAlign w:val="center"/>
          </w:tcPr>
          <w:p w14:paraId="770044AB" w14:textId="77777777" w:rsidR="00D103A5" w:rsidRPr="001575FA" w:rsidRDefault="00D103A5" w:rsidP="00503002">
            <w:pPr>
              <w:spacing w:before="60" w:after="60"/>
              <w:jc w:val="center"/>
              <w:rPr>
                <w:rFonts w:ascii="Century Gothic" w:eastAsia="Times" w:hAnsi="Century Gothic"/>
                <w:b/>
                <w:noProof/>
                <w:color w:val="ED145B"/>
                <w:w w:val="105"/>
                <w:sz w:val="20"/>
                <w:szCs w:val="20"/>
              </w:rPr>
            </w:pPr>
            <w:r w:rsidRPr="001575FA">
              <w:rPr>
                <w:rFonts w:ascii="Century Gothic" w:eastAsia="Times" w:hAnsi="Century Gothic"/>
                <w:b/>
                <w:noProof/>
                <w:color w:val="ED145B"/>
                <w:w w:val="105"/>
                <w:sz w:val="20"/>
                <w:szCs w:val="20"/>
              </w:rPr>
              <w:t>Nombre</w:t>
            </w:r>
          </w:p>
        </w:tc>
      </w:tr>
      <w:tr w:rsidR="00D103A5" w:rsidRPr="00B31A41" w14:paraId="1FC8570B" w14:textId="77777777" w:rsidTr="00503002">
        <w:trPr>
          <w:trHeight w:val="567"/>
          <w:jc w:val="center"/>
        </w:trPr>
        <w:tc>
          <w:tcPr>
            <w:tcW w:w="8448" w:type="dxa"/>
            <w:tcBorders>
              <w:top w:val="single" w:sz="6" w:space="0" w:color="auto"/>
              <w:bottom w:val="single" w:sz="6" w:space="0" w:color="auto"/>
              <w:right w:val="single" w:sz="6" w:space="0" w:color="auto"/>
            </w:tcBorders>
            <w:vAlign w:val="center"/>
          </w:tcPr>
          <w:p w14:paraId="3115CB1F" w14:textId="77777777" w:rsidR="00D103A5" w:rsidRPr="00B31A41" w:rsidRDefault="00D103A5" w:rsidP="00503002">
            <w:pPr>
              <w:spacing w:before="60" w:after="60"/>
              <w:rPr>
                <w:rFonts w:ascii="Century Gothic" w:hAnsi="Century Gothic"/>
                <w:sz w:val="18"/>
                <w:szCs w:val="18"/>
              </w:rPr>
            </w:pPr>
            <w:r w:rsidRPr="00B31A41">
              <w:rPr>
                <w:rFonts w:ascii="Century Gothic" w:hAnsi="Century Gothic"/>
                <w:sz w:val="18"/>
                <w:szCs w:val="18"/>
              </w:rPr>
              <w:t xml:space="preserve">Contrats de recherche financés par des institutions publiques ou caritatives : contrats européens (ERC, H2020, etc.) </w:t>
            </w:r>
            <w:r>
              <w:rPr>
                <w:rFonts w:ascii="Century Gothic" w:hAnsi="Century Gothic"/>
                <w:sz w:val="18"/>
                <w:szCs w:val="18"/>
              </w:rPr>
              <w:t>ou</w:t>
            </w:r>
            <w:r w:rsidRPr="00B31A41">
              <w:rPr>
                <w:rFonts w:ascii="Century Gothic" w:hAnsi="Century Gothic"/>
                <w:sz w:val="18"/>
                <w:szCs w:val="18"/>
              </w:rPr>
              <w:t xml:space="preserve"> internationaux (NSF, JSPS, NIH, Banque mondiale, FAO, etc.)</w:t>
            </w:r>
            <w:r>
              <w:rPr>
                <w:rFonts w:ascii="Century Gothic" w:hAnsi="Century Gothic"/>
                <w:sz w:val="18"/>
                <w:szCs w:val="18"/>
              </w:rPr>
              <w:t xml:space="preserve"> pilotés par un membre des équipes du CHU</w:t>
            </w:r>
          </w:p>
        </w:tc>
        <w:tc>
          <w:tcPr>
            <w:tcW w:w="1070" w:type="dxa"/>
            <w:tcBorders>
              <w:top w:val="single" w:sz="6" w:space="0" w:color="auto"/>
              <w:bottom w:val="single" w:sz="6" w:space="0" w:color="auto"/>
            </w:tcBorders>
            <w:vAlign w:val="center"/>
          </w:tcPr>
          <w:p w14:paraId="2C1E41A0" w14:textId="77777777" w:rsidR="00D103A5" w:rsidRPr="00B31A41" w:rsidRDefault="00D103A5" w:rsidP="00503002">
            <w:pPr>
              <w:spacing w:before="60" w:after="60"/>
              <w:jc w:val="center"/>
              <w:rPr>
                <w:rFonts w:ascii="Century Gothic" w:hAnsi="Century Gothic"/>
                <w:bCs/>
                <w:sz w:val="18"/>
                <w:szCs w:val="18"/>
                <w:lang w:eastAsia="en-GB"/>
              </w:rPr>
            </w:pPr>
          </w:p>
        </w:tc>
      </w:tr>
      <w:tr w:rsidR="00D103A5" w:rsidRPr="00B31A41" w14:paraId="47C90244" w14:textId="77777777" w:rsidTr="00503002">
        <w:trPr>
          <w:trHeight w:val="567"/>
          <w:jc w:val="center"/>
        </w:trPr>
        <w:tc>
          <w:tcPr>
            <w:tcW w:w="8448" w:type="dxa"/>
            <w:tcBorders>
              <w:top w:val="single" w:sz="6" w:space="0" w:color="auto"/>
              <w:bottom w:val="single" w:sz="6" w:space="0" w:color="auto"/>
              <w:right w:val="single" w:sz="6" w:space="0" w:color="auto"/>
            </w:tcBorders>
            <w:vAlign w:val="center"/>
          </w:tcPr>
          <w:p w14:paraId="63BFF226" w14:textId="77777777" w:rsidR="00D103A5" w:rsidRPr="00B31A41" w:rsidRDefault="00D103A5" w:rsidP="00503002">
            <w:pPr>
              <w:spacing w:before="60" w:after="60"/>
              <w:rPr>
                <w:rFonts w:ascii="Century Gothic" w:hAnsi="Century Gothic"/>
                <w:sz w:val="18"/>
                <w:szCs w:val="18"/>
              </w:rPr>
            </w:pPr>
            <w:r w:rsidRPr="00B31A41">
              <w:rPr>
                <w:rFonts w:ascii="Century Gothic" w:hAnsi="Century Gothic"/>
                <w:sz w:val="18"/>
                <w:szCs w:val="18"/>
              </w:rPr>
              <w:t>Contrats de recherche financés par des institutions publiques ou caritatives : contrats nationaux (ANR, PHRC, FUI, INCA, etc.)</w:t>
            </w:r>
            <w:r>
              <w:rPr>
                <w:rFonts w:ascii="Century Gothic" w:hAnsi="Century Gothic"/>
                <w:sz w:val="18"/>
                <w:szCs w:val="18"/>
              </w:rPr>
              <w:t xml:space="preserve"> pilotés par un membre des équipes du CHU</w:t>
            </w:r>
          </w:p>
        </w:tc>
        <w:tc>
          <w:tcPr>
            <w:tcW w:w="1070" w:type="dxa"/>
            <w:tcBorders>
              <w:top w:val="single" w:sz="6" w:space="0" w:color="auto"/>
              <w:bottom w:val="single" w:sz="6" w:space="0" w:color="auto"/>
            </w:tcBorders>
            <w:vAlign w:val="center"/>
          </w:tcPr>
          <w:p w14:paraId="55B97BA3" w14:textId="77777777" w:rsidR="00D103A5" w:rsidRPr="00B31A41" w:rsidRDefault="00D103A5" w:rsidP="00503002">
            <w:pPr>
              <w:spacing w:before="60" w:after="60"/>
              <w:jc w:val="center"/>
              <w:rPr>
                <w:rFonts w:ascii="Century Gothic" w:hAnsi="Century Gothic"/>
                <w:bCs/>
                <w:sz w:val="18"/>
                <w:szCs w:val="18"/>
                <w:lang w:eastAsia="en-GB"/>
              </w:rPr>
            </w:pPr>
          </w:p>
        </w:tc>
      </w:tr>
      <w:tr w:rsidR="00D103A5" w:rsidRPr="00B31A41" w14:paraId="4C760AED" w14:textId="77777777" w:rsidTr="00503002">
        <w:trPr>
          <w:trHeight w:val="567"/>
          <w:jc w:val="center"/>
        </w:trPr>
        <w:tc>
          <w:tcPr>
            <w:tcW w:w="8448" w:type="dxa"/>
            <w:tcBorders>
              <w:top w:val="single" w:sz="6" w:space="0" w:color="auto"/>
              <w:bottom w:val="single" w:sz="6" w:space="0" w:color="auto"/>
              <w:right w:val="single" w:sz="6" w:space="0" w:color="auto"/>
            </w:tcBorders>
            <w:vAlign w:val="center"/>
          </w:tcPr>
          <w:p w14:paraId="0568D3AE" w14:textId="77777777" w:rsidR="00D103A5" w:rsidRPr="00B31A41" w:rsidRDefault="00D103A5" w:rsidP="00503002">
            <w:pPr>
              <w:spacing w:before="60" w:after="60"/>
              <w:rPr>
                <w:rFonts w:ascii="Century Gothic" w:hAnsi="Century Gothic"/>
                <w:sz w:val="18"/>
                <w:szCs w:val="18"/>
              </w:rPr>
            </w:pPr>
            <w:r w:rsidRPr="00B31A41">
              <w:rPr>
                <w:rFonts w:ascii="Century Gothic" w:hAnsi="Century Gothic"/>
                <w:sz w:val="18"/>
                <w:szCs w:val="18"/>
              </w:rPr>
              <w:t>Contrats de recherche financés par des institutions publiques ou caritatives : contrats avec les collectivités territoriales</w:t>
            </w:r>
            <w:r>
              <w:rPr>
                <w:rFonts w:ascii="Century Gothic" w:hAnsi="Century Gothic"/>
                <w:sz w:val="18"/>
                <w:szCs w:val="18"/>
              </w:rPr>
              <w:t xml:space="preserve">, ou </w:t>
            </w:r>
            <w:r w:rsidRPr="00B31A41">
              <w:rPr>
                <w:rFonts w:ascii="Century Gothic" w:hAnsi="Century Gothic"/>
                <w:sz w:val="18"/>
                <w:szCs w:val="18"/>
              </w:rPr>
              <w:t xml:space="preserve"> des fondations (ARC, FMR, FRM, etc.)</w:t>
            </w:r>
            <w:r>
              <w:rPr>
                <w:rFonts w:ascii="Century Gothic" w:hAnsi="Century Gothic"/>
                <w:sz w:val="18"/>
                <w:szCs w:val="18"/>
              </w:rPr>
              <w:t xml:space="preserve"> pilotés par un membre des équipes du CHU</w:t>
            </w:r>
          </w:p>
        </w:tc>
        <w:tc>
          <w:tcPr>
            <w:tcW w:w="1070" w:type="dxa"/>
            <w:tcBorders>
              <w:top w:val="single" w:sz="6" w:space="0" w:color="auto"/>
              <w:bottom w:val="single" w:sz="6" w:space="0" w:color="auto"/>
            </w:tcBorders>
            <w:vAlign w:val="center"/>
          </w:tcPr>
          <w:p w14:paraId="218D800C" w14:textId="77777777" w:rsidR="00D103A5" w:rsidRPr="00B31A41" w:rsidRDefault="00D103A5" w:rsidP="00503002">
            <w:pPr>
              <w:spacing w:before="60" w:after="60"/>
              <w:jc w:val="center"/>
              <w:rPr>
                <w:rFonts w:ascii="Century Gothic" w:hAnsi="Century Gothic"/>
                <w:bCs/>
                <w:sz w:val="18"/>
                <w:szCs w:val="18"/>
                <w:lang w:eastAsia="en-GB"/>
              </w:rPr>
            </w:pPr>
          </w:p>
        </w:tc>
      </w:tr>
      <w:tr w:rsidR="00D103A5" w:rsidRPr="00B31A41" w14:paraId="51DAC8CA" w14:textId="77777777" w:rsidTr="00503002">
        <w:trPr>
          <w:trHeight w:val="567"/>
          <w:jc w:val="center"/>
        </w:trPr>
        <w:tc>
          <w:tcPr>
            <w:tcW w:w="8448" w:type="dxa"/>
            <w:tcBorders>
              <w:top w:val="single" w:sz="6" w:space="0" w:color="auto"/>
              <w:bottom w:val="single" w:sz="6" w:space="0" w:color="auto"/>
              <w:right w:val="single" w:sz="6" w:space="0" w:color="auto"/>
            </w:tcBorders>
            <w:vAlign w:val="center"/>
          </w:tcPr>
          <w:p w14:paraId="678DF346" w14:textId="77777777" w:rsidR="00D103A5" w:rsidRPr="00B31A41" w:rsidRDefault="00D103A5" w:rsidP="00503002">
            <w:pPr>
              <w:spacing w:before="60" w:after="60"/>
              <w:rPr>
                <w:rFonts w:ascii="Century Gothic" w:hAnsi="Century Gothic"/>
                <w:sz w:val="18"/>
                <w:szCs w:val="18"/>
              </w:rPr>
            </w:pPr>
            <w:r w:rsidRPr="00B31A41">
              <w:rPr>
                <w:rFonts w:ascii="Century Gothic" w:hAnsi="Century Gothic"/>
                <w:sz w:val="18"/>
                <w:szCs w:val="18"/>
              </w:rPr>
              <w:t>Contrats de recherche financés par des institutions publiques ou caritatives : contrats financés dans le cadre du PIA</w:t>
            </w:r>
            <w:r>
              <w:rPr>
                <w:rFonts w:ascii="Century Gothic" w:hAnsi="Century Gothic"/>
                <w:sz w:val="18"/>
                <w:szCs w:val="18"/>
              </w:rPr>
              <w:t xml:space="preserve"> pilotés par un membre des équipes du CHU</w:t>
            </w:r>
          </w:p>
        </w:tc>
        <w:tc>
          <w:tcPr>
            <w:tcW w:w="1070" w:type="dxa"/>
            <w:tcBorders>
              <w:top w:val="single" w:sz="6" w:space="0" w:color="auto"/>
              <w:bottom w:val="single" w:sz="6" w:space="0" w:color="auto"/>
            </w:tcBorders>
            <w:vAlign w:val="center"/>
          </w:tcPr>
          <w:p w14:paraId="4BBAA1B7" w14:textId="77777777" w:rsidR="00D103A5" w:rsidRPr="00B31A41" w:rsidRDefault="00D103A5" w:rsidP="00503002">
            <w:pPr>
              <w:spacing w:before="60" w:after="60"/>
              <w:jc w:val="center"/>
              <w:rPr>
                <w:rFonts w:ascii="Century Gothic" w:hAnsi="Century Gothic"/>
                <w:bCs/>
                <w:sz w:val="18"/>
                <w:szCs w:val="18"/>
                <w:lang w:eastAsia="en-GB"/>
              </w:rPr>
            </w:pPr>
          </w:p>
        </w:tc>
      </w:tr>
      <w:tr w:rsidR="00D103A5" w:rsidRPr="00B31A41" w14:paraId="1D63FB02" w14:textId="77777777" w:rsidTr="00503002">
        <w:trPr>
          <w:trHeight w:val="567"/>
          <w:jc w:val="center"/>
        </w:trPr>
        <w:tc>
          <w:tcPr>
            <w:tcW w:w="8448" w:type="dxa"/>
            <w:tcBorders>
              <w:top w:val="single" w:sz="6" w:space="0" w:color="auto"/>
              <w:bottom w:val="single" w:sz="6" w:space="0" w:color="auto"/>
              <w:right w:val="single" w:sz="6" w:space="0" w:color="auto"/>
            </w:tcBorders>
            <w:vAlign w:val="center"/>
          </w:tcPr>
          <w:p w14:paraId="5155C905" w14:textId="77777777" w:rsidR="00D103A5" w:rsidRPr="00B31A41" w:rsidRDefault="00D103A5" w:rsidP="00503002">
            <w:pPr>
              <w:spacing w:before="60" w:after="60"/>
              <w:rPr>
                <w:rFonts w:ascii="Century Gothic" w:hAnsi="Century Gothic"/>
                <w:sz w:val="18"/>
                <w:szCs w:val="18"/>
              </w:rPr>
            </w:pPr>
            <w:r>
              <w:rPr>
                <w:rFonts w:ascii="Century Gothic" w:hAnsi="Century Gothic"/>
                <w:sz w:val="18"/>
                <w:szCs w:val="18"/>
              </w:rPr>
              <w:t>Nombre de c</w:t>
            </w:r>
            <w:r w:rsidRPr="00B31A41">
              <w:rPr>
                <w:rFonts w:ascii="Century Gothic" w:hAnsi="Century Gothic"/>
                <w:sz w:val="18"/>
                <w:szCs w:val="18"/>
              </w:rPr>
              <w:t xml:space="preserve">ontrats de recherche financés par </w:t>
            </w:r>
            <w:r>
              <w:rPr>
                <w:rFonts w:ascii="Century Gothic" w:hAnsi="Century Gothic"/>
                <w:sz w:val="18"/>
                <w:szCs w:val="18"/>
              </w:rPr>
              <w:t xml:space="preserve">le CHU dans le cadre d’Appels d’Offres Internes </w:t>
            </w:r>
            <w:r w:rsidRPr="00B31A41">
              <w:rPr>
                <w:rFonts w:ascii="Century Gothic" w:hAnsi="Century Gothic"/>
                <w:sz w:val="18"/>
                <w:szCs w:val="18"/>
              </w:rPr>
              <w:t xml:space="preserve"> </w:t>
            </w:r>
          </w:p>
        </w:tc>
        <w:tc>
          <w:tcPr>
            <w:tcW w:w="1070" w:type="dxa"/>
            <w:tcBorders>
              <w:top w:val="single" w:sz="6" w:space="0" w:color="auto"/>
              <w:bottom w:val="single" w:sz="6" w:space="0" w:color="auto"/>
            </w:tcBorders>
            <w:vAlign w:val="center"/>
          </w:tcPr>
          <w:p w14:paraId="630DA446" w14:textId="77777777" w:rsidR="00D103A5" w:rsidRPr="00B31A41" w:rsidRDefault="00D103A5" w:rsidP="00503002">
            <w:pPr>
              <w:spacing w:before="60" w:after="60"/>
              <w:jc w:val="center"/>
              <w:rPr>
                <w:rFonts w:ascii="Century Gothic" w:hAnsi="Century Gothic"/>
                <w:bCs/>
                <w:sz w:val="18"/>
                <w:szCs w:val="18"/>
                <w:lang w:eastAsia="en-GB"/>
              </w:rPr>
            </w:pPr>
          </w:p>
        </w:tc>
      </w:tr>
      <w:tr w:rsidR="00D103A5" w:rsidRPr="00B31A41" w14:paraId="53678687" w14:textId="77777777" w:rsidTr="00503002">
        <w:trPr>
          <w:trHeight w:val="567"/>
          <w:jc w:val="center"/>
        </w:trPr>
        <w:tc>
          <w:tcPr>
            <w:tcW w:w="8448" w:type="dxa"/>
            <w:tcBorders>
              <w:top w:val="single" w:sz="6" w:space="0" w:color="auto"/>
              <w:bottom w:val="single" w:sz="6" w:space="0" w:color="auto"/>
              <w:right w:val="single" w:sz="6" w:space="0" w:color="auto"/>
            </w:tcBorders>
            <w:vAlign w:val="center"/>
          </w:tcPr>
          <w:p w14:paraId="1FA12C95" w14:textId="77777777" w:rsidR="00D103A5" w:rsidRPr="00B31A41" w:rsidRDefault="00D103A5" w:rsidP="00503002">
            <w:pPr>
              <w:spacing w:before="60" w:after="60"/>
              <w:rPr>
                <w:rFonts w:ascii="Century Gothic" w:hAnsi="Century Gothic"/>
                <w:sz w:val="18"/>
                <w:szCs w:val="18"/>
              </w:rPr>
            </w:pPr>
            <w:r w:rsidRPr="00B31A41">
              <w:rPr>
                <w:rFonts w:ascii="Century Gothic" w:hAnsi="Century Gothic"/>
                <w:sz w:val="18"/>
                <w:szCs w:val="18"/>
              </w:rPr>
              <w:t>Outils et produits électroniques</w:t>
            </w:r>
            <w:r>
              <w:rPr>
                <w:rFonts w:ascii="Century Gothic" w:hAnsi="Century Gothic"/>
                <w:sz w:val="18"/>
                <w:szCs w:val="18"/>
              </w:rPr>
              <w:t xml:space="preserve"> </w:t>
            </w:r>
            <w:r w:rsidRPr="00B31A41">
              <w:rPr>
                <w:rFonts w:ascii="Century Gothic" w:hAnsi="Century Gothic"/>
                <w:sz w:val="18"/>
                <w:szCs w:val="18"/>
              </w:rPr>
              <w:t>: programmes</w:t>
            </w:r>
          </w:p>
        </w:tc>
        <w:tc>
          <w:tcPr>
            <w:tcW w:w="1070" w:type="dxa"/>
            <w:tcBorders>
              <w:top w:val="single" w:sz="6" w:space="0" w:color="auto"/>
              <w:bottom w:val="single" w:sz="6" w:space="0" w:color="auto"/>
            </w:tcBorders>
            <w:vAlign w:val="center"/>
          </w:tcPr>
          <w:p w14:paraId="05381418" w14:textId="77777777" w:rsidR="00D103A5" w:rsidRPr="00B31A41" w:rsidRDefault="00D103A5" w:rsidP="00503002">
            <w:pPr>
              <w:spacing w:before="60" w:after="60"/>
              <w:jc w:val="center"/>
              <w:rPr>
                <w:rFonts w:ascii="Century Gothic" w:hAnsi="Century Gothic"/>
                <w:bCs/>
                <w:sz w:val="18"/>
                <w:szCs w:val="18"/>
                <w:lang w:eastAsia="en-GB"/>
              </w:rPr>
            </w:pPr>
          </w:p>
        </w:tc>
      </w:tr>
      <w:tr w:rsidR="00D103A5" w:rsidRPr="00B31A41" w14:paraId="679BB26B" w14:textId="77777777" w:rsidTr="00503002">
        <w:trPr>
          <w:trHeight w:val="567"/>
          <w:jc w:val="center"/>
        </w:trPr>
        <w:tc>
          <w:tcPr>
            <w:tcW w:w="8448" w:type="dxa"/>
            <w:tcBorders>
              <w:top w:val="single" w:sz="6" w:space="0" w:color="auto"/>
              <w:bottom w:val="single" w:sz="6" w:space="0" w:color="auto"/>
              <w:right w:val="single" w:sz="6" w:space="0" w:color="auto"/>
            </w:tcBorders>
            <w:vAlign w:val="center"/>
          </w:tcPr>
          <w:p w14:paraId="45A0D085" w14:textId="77777777" w:rsidR="00D103A5" w:rsidRPr="00B31A41" w:rsidRDefault="00D103A5" w:rsidP="00503002">
            <w:pPr>
              <w:spacing w:before="60" w:after="60"/>
              <w:rPr>
                <w:rFonts w:ascii="Century Gothic" w:hAnsi="Century Gothic"/>
                <w:sz w:val="18"/>
                <w:szCs w:val="18"/>
              </w:rPr>
            </w:pPr>
            <w:r w:rsidRPr="00B31A41">
              <w:rPr>
                <w:rFonts w:ascii="Century Gothic" w:hAnsi="Century Gothic"/>
                <w:sz w:val="18"/>
                <w:szCs w:val="18"/>
              </w:rPr>
              <w:t>Activités éditoriales</w:t>
            </w:r>
            <w:r>
              <w:rPr>
                <w:rFonts w:ascii="Century Gothic" w:hAnsi="Century Gothic"/>
                <w:sz w:val="18"/>
                <w:szCs w:val="18"/>
              </w:rPr>
              <w:t xml:space="preserve"> </w:t>
            </w:r>
            <w:r w:rsidRPr="00B31A41">
              <w:rPr>
                <w:rFonts w:ascii="Century Gothic" w:hAnsi="Century Gothic"/>
                <w:sz w:val="18"/>
                <w:szCs w:val="18"/>
              </w:rPr>
              <w:t xml:space="preserve">: </w:t>
            </w:r>
            <w:r>
              <w:rPr>
                <w:rFonts w:ascii="Century Gothic" w:hAnsi="Century Gothic"/>
                <w:sz w:val="18"/>
                <w:szCs w:val="18"/>
              </w:rPr>
              <w:t xml:space="preserve">responsabilité d’éditeur en chef ou co-éditeur de journaux </w:t>
            </w:r>
          </w:p>
        </w:tc>
        <w:tc>
          <w:tcPr>
            <w:tcW w:w="1070" w:type="dxa"/>
            <w:tcBorders>
              <w:top w:val="single" w:sz="6" w:space="0" w:color="auto"/>
              <w:bottom w:val="single" w:sz="6" w:space="0" w:color="auto"/>
            </w:tcBorders>
            <w:vAlign w:val="center"/>
          </w:tcPr>
          <w:p w14:paraId="456C523C" w14:textId="77777777" w:rsidR="00D103A5" w:rsidRPr="00B31A41" w:rsidRDefault="00D103A5" w:rsidP="00503002">
            <w:pPr>
              <w:spacing w:before="60" w:after="60"/>
              <w:jc w:val="center"/>
              <w:rPr>
                <w:rFonts w:ascii="Century Gothic" w:hAnsi="Century Gothic"/>
                <w:bCs/>
                <w:sz w:val="18"/>
                <w:szCs w:val="18"/>
                <w:lang w:eastAsia="en-GB"/>
              </w:rPr>
            </w:pPr>
          </w:p>
        </w:tc>
      </w:tr>
      <w:tr w:rsidR="00D103A5" w:rsidRPr="00B31A41" w14:paraId="329DE934" w14:textId="77777777" w:rsidTr="00503002">
        <w:trPr>
          <w:trHeight w:val="567"/>
          <w:jc w:val="center"/>
        </w:trPr>
        <w:tc>
          <w:tcPr>
            <w:tcW w:w="8448" w:type="dxa"/>
            <w:tcBorders>
              <w:top w:val="single" w:sz="6" w:space="0" w:color="auto"/>
              <w:bottom w:val="single" w:sz="6" w:space="0" w:color="auto"/>
              <w:right w:val="single" w:sz="6" w:space="0" w:color="auto"/>
            </w:tcBorders>
            <w:vAlign w:val="center"/>
          </w:tcPr>
          <w:p w14:paraId="5B189EEB" w14:textId="77777777" w:rsidR="00D103A5" w:rsidRPr="00B31A41" w:rsidRDefault="00D103A5" w:rsidP="00503002">
            <w:pPr>
              <w:spacing w:before="60" w:after="60"/>
              <w:rPr>
                <w:rFonts w:ascii="Century Gothic" w:hAnsi="Century Gothic"/>
                <w:sz w:val="18"/>
                <w:szCs w:val="18"/>
              </w:rPr>
            </w:pPr>
            <w:r w:rsidRPr="00B31A41">
              <w:rPr>
                <w:rFonts w:ascii="Century Gothic" w:hAnsi="Century Gothic"/>
                <w:sz w:val="18"/>
                <w:szCs w:val="18"/>
              </w:rPr>
              <w:t>Activités d’évaluation</w:t>
            </w:r>
            <w:r>
              <w:rPr>
                <w:rFonts w:ascii="Century Gothic" w:hAnsi="Century Gothic"/>
                <w:sz w:val="18"/>
                <w:szCs w:val="18"/>
              </w:rPr>
              <w:t xml:space="preserve"> </w:t>
            </w:r>
            <w:r w:rsidRPr="00B31A41">
              <w:rPr>
                <w:rFonts w:ascii="Century Gothic" w:hAnsi="Century Gothic"/>
                <w:sz w:val="18"/>
                <w:szCs w:val="18"/>
              </w:rPr>
              <w:t>: participation à des comités institutionnels  (CNRS, INSERM, CNU etc.)</w:t>
            </w:r>
          </w:p>
        </w:tc>
        <w:tc>
          <w:tcPr>
            <w:tcW w:w="1070" w:type="dxa"/>
            <w:tcBorders>
              <w:top w:val="single" w:sz="6" w:space="0" w:color="auto"/>
              <w:bottom w:val="single" w:sz="6" w:space="0" w:color="auto"/>
            </w:tcBorders>
            <w:vAlign w:val="center"/>
          </w:tcPr>
          <w:p w14:paraId="5A95745D" w14:textId="77777777" w:rsidR="00D103A5" w:rsidRPr="00B31A41" w:rsidRDefault="00D103A5" w:rsidP="00503002">
            <w:pPr>
              <w:spacing w:before="60" w:after="60"/>
              <w:jc w:val="center"/>
              <w:rPr>
                <w:rFonts w:ascii="Century Gothic" w:hAnsi="Century Gothic"/>
                <w:bCs/>
                <w:sz w:val="18"/>
                <w:szCs w:val="18"/>
                <w:lang w:eastAsia="en-GB"/>
              </w:rPr>
            </w:pPr>
          </w:p>
        </w:tc>
      </w:tr>
      <w:tr w:rsidR="00D103A5" w:rsidRPr="00B31A41" w14:paraId="4D3163C3" w14:textId="77777777" w:rsidTr="00503002">
        <w:trPr>
          <w:trHeight w:val="567"/>
          <w:jc w:val="center"/>
        </w:trPr>
        <w:tc>
          <w:tcPr>
            <w:tcW w:w="8448" w:type="dxa"/>
            <w:tcBorders>
              <w:top w:val="single" w:sz="6" w:space="0" w:color="auto"/>
              <w:bottom w:val="single" w:sz="12" w:space="0" w:color="auto"/>
              <w:right w:val="single" w:sz="6" w:space="0" w:color="auto"/>
            </w:tcBorders>
            <w:vAlign w:val="center"/>
          </w:tcPr>
          <w:p w14:paraId="6F084C6D" w14:textId="77777777" w:rsidR="00D103A5" w:rsidRPr="00B31A41" w:rsidRDefault="00D103A5" w:rsidP="00503002">
            <w:pPr>
              <w:spacing w:before="60" w:after="60"/>
              <w:rPr>
                <w:rFonts w:ascii="Century Gothic" w:hAnsi="Century Gothic"/>
                <w:sz w:val="18"/>
                <w:szCs w:val="18"/>
              </w:rPr>
            </w:pPr>
            <w:r w:rsidRPr="00B31A41">
              <w:rPr>
                <w:rFonts w:ascii="Century Gothic" w:hAnsi="Century Gothic"/>
                <w:sz w:val="18"/>
                <w:szCs w:val="18"/>
              </w:rPr>
              <w:t>Reconnaissance scientifique : invitations à des congrès (hors de France)</w:t>
            </w:r>
          </w:p>
        </w:tc>
        <w:tc>
          <w:tcPr>
            <w:tcW w:w="1070" w:type="dxa"/>
            <w:tcBorders>
              <w:top w:val="single" w:sz="6" w:space="0" w:color="auto"/>
              <w:bottom w:val="single" w:sz="12" w:space="0" w:color="auto"/>
            </w:tcBorders>
            <w:vAlign w:val="center"/>
          </w:tcPr>
          <w:p w14:paraId="2C68D7F4" w14:textId="77777777" w:rsidR="00D103A5" w:rsidRPr="00B31A41" w:rsidRDefault="00D103A5" w:rsidP="00503002">
            <w:pPr>
              <w:spacing w:before="60" w:after="60"/>
              <w:jc w:val="center"/>
              <w:rPr>
                <w:rFonts w:ascii="Century Gothic" w:hAnsi="Century Gothic"/>
                <w:bCs/>
                <w:sz w:val="18"/>
                <w:szCs w:val="18"/>
                <w:lang w:eastAsia="en-GB"/>
              </w:rPr>
            </w:pPr>
          </w:p>
        </w:tc>
      </w:tr>
    </w:tbl>
    <w:p w14:paraId="7ACD0B8C" w14:textId="77777777" w:rsidR="00D103A5" w:rsidRDefault="00D103A5" w:rsidP="00D103A5">
      <w:pPr>
        <w:spacing w:after="100"/>
        <w:jc w:val="both"/>
        <w:rPr>
          <w:rFonts w:ascii="Century Gothic" w:hAnsi="Century Gothic"/>
          <w:i/>
          <w:sz w:val="18"/>
          <w:szCs w:val="18"/>
        </w:rPr>
      </w:pPr>
    </w:p>
    <w:p w14:paraId="274106A7" w14:textId="77777777" w:rsidR="00D103A5" w:rsidRPr="001575FA" w:rsidRDefault="00D103A5" w:rsidP="00D103A5">
      <w:pPr>
        <w:spacing w:after="0"/>
        <w:jc w:val="both"/>
        <w:rPr>
          <w:rFonts w:ascii="Century Gothic" w:hAnsi="Century Gothic"/>
          <w:b/>
          <w:i/>
          <w:color w:val="00B0F0"/>
          <w:sz w:val="18"/>
          <w:szCs w:val="18"/>
        </w:rPr>
      </w:pPr>
      <w:r w:rsidRPr="001575FA">
        <w:rPr>
          <w:rFonts w:ascii="Century Gothic" w:hAnsi="Century Gothic"/>
          <w:b/>
          <w:i/>
          <w:color w:val="00B0F0"/>
          <w:sz w:val="18"/>
          <w:szCs w:val="18"/>
        </w:rPr>
        <w:t xml:space="preserve">Les données chiffrées de ce tableau rappellent les principales productions </w:t>
      </w:r>
      <w:r>
        <w:rPr>
          <w:rFonts w:ascii="Century Gothic" w:hAnsi="Century Gothic"/>
          <w:b/>
          <w:i/>
          <w:color w:val="00B0F0"/>
          <w:sz w:val="18"/>
          <w:szCs w:val="18"/>
        </w:rPr>
        <w:t xml:space="preserve">du CHU </w:t>
      </w:r>
      <w:r w:rsidRPr="001575FA">
        <w:rPr>
          <w:rFonts w:ascii="Century Gothic" w:hAnsi="Century Gothic"/>
          <w:b/>
          <w:i/>
          <w:color w:val="00B0F0"/>
          <w:sz w:val="18"/>
          <w:szCs w:val="18"/>
        </w:rPr>
        <w:t>du point de vue quantitatif.</w:t>
      </w:r>
    </w:p>
    <w:p w14:paraId="04A8F3D6" w14:textId="77777777" w:rsidR="00D103A5" w:rsidRPr="0077475D" w:rsidRDefault="00D103A5" w:rsidP="00D103A5">
      <w:pPr>
        <w:spacing w:after="100"/>
        <w:jc w:val="both"/>
        <w:rPr>
          <w:rFonts w:ascii="Century Gothic" w:hAnsi="Century Gothic"/>
          <w:sz w:val="18"/>
          <w:szCs w:val="18"/>
        </w:rPr>
      </w:pPr>
    </w:p>
    <w:p w14:paraId="609F10F0" w14:textId="77777777" w:rsidR="00D103A5" w:rsidRDefault="00D103A5" w:rsidP="00D103A5">
      <w:pPr>
        <w:spacing w:after="100"/>
        <w:jc w:val="both"/>
        <w:rPr>
          <w:rFonts w:ascii="Century Gothic" w:hAnsi="Century Gothic"/>
          <w:i/>
          <w:sz w:val="18"/>
          <w:szCs w:val="18"/>
        </w:rPr>
      </w:pPr>
    </w:p>
    <w:p w14:paraId="618227BA" w14:textId="77777777" w:rsidR="003E55D0" w:rsidRDefault="003E55D0" w:rsidP="00D103A5">
      <w:pPr>
        <w:pStyle w:val="0-TITRERAPPORT"/>
        <w:ind w:left="0"/>
        <w:rPr>
          <w:rFonts w:eastAsia="Times"/>
          <w:b/>
          <w:noProof/>
          <w:color w:val="5C2D91"/>
          <w:sz w:val="20"/>
          <w:szCs w:val="22"/>
        </w:rPr>
      </w:pPr>
      <w:r>
        <w:rPr>
          <w:rFonts w:eastAsia="Times"/>
          <w:b/>
          <w:noProof/>
          <w:color w:val="5C2D91"/>
          <w:sz w:val="20"/>
          <w:szCs w:val="22"/>
        </w:rPr>
        <w:br w:type="page"/>
      </w:r>
    </w:p>
    <w:p w14:paraId="5159A9DE" w14:textId="2C1FF837" w:rsidR="00D103A5" w:rsidRPr="0077475D" w:rsidRDefault="00D103A5" w:rsidP="00D103A5">
      <w:pPr>
        <w:pStyle w:val="0-TITRERAPPORT"/>
        <w:ind w:left="0"/>
        <w:rPr>
          <w:rFonts w:eastAsia="Times"/>
          <w:b/>
          <w:noProof/>
          <w:color w:val="5C2D91"/>
          <w:sz w:val="20"/>
          <w:szCs w:val="22"/>
        </w:rPr>
      </w:pPr>
      <w:r w:rsidRPr="0077475D">
        <w:rPr>
          <w:rFonts w:eastAsia="Times"/>
          <w:b/>
          <w:noProof/>
          <w:color w:val="5C2D91"/>
          <w:sz w:val="20"/>
          <w:szCs w:val="22"/>
        </w:rPr>
        <w:lastRenderedPageBreak/>
        <w:t>Interaction avec l’environnement, impacts sur l’économie, la société, la culture, la santé</w:t>
      </w:r>
    </w:p>
    <w:p w14:paraId="77D68BF4" w14:textId="77777777" w:rsidR="00D103A5" w:rsidRPr="00B31A41" w:rsidRDefault="00D103A5" w:rsidP="00D103A5">
      <w:pPr>
        <w:spacing w:after="100"/>
        <w:jc w:val="both"/>
        <w:rPr>
          <w:rFonts w:ascii="Century Gothic" w:hAnsi="Century Gothic"/>
          <w:sz w:val="18"/>
          <w:szCs w:val="18"/>
        </w:rPr>
      </w:pPr>
    </w:p>
    <w:tbl>
      <w:tblPr>
        <w:tblW w:w="95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338"/>
        <w:gridCol w:w="1177"/>
      </w:tblGrid>
      <w:tr w:rsidR="00D103A5" w:rsidRPr="001575FA" w14:paraId="5A2FBE3F" w14:textId="77777777" w:rsidTr="00503002">
        <w:trPr>
          <w:trHeight w:val="567"/>
          <w:jc w:val="center"/>
        </w:trPr>
        <w:tc>
          <w:tcPr>
            <w:tcW w:w="8338" w:type="dxa"/>
            <w:tcBorders>
              <w:top w:val="single" w:sz="12" w:space="0" w:color="auto"/>
              <w:bottom w:val="single" w:sz="6" w:space="0" w:color="auto"/>
              <w:right w:val="single" w:sz="6" w:space="0" w:color="auto"/>
            </w:tcBorders>
            <w:vAlign w:val="center"/>
          </w:tcPr>
          <w:p w14:paraId="7CC3F577" w14:textId="77777777" w:rsidR="00D103A5" w:rsidRDefault="00D103A5" w:rsidP="00503002">
            <w:pPr>
              <w:keepNext/>
              <w:keepLines/>
              <w:spacing w:before="60" w:after="60"/>
              <w:jc w:val="center"/>
              <w:rPr>
                <w:rFonts w:ascii="Century Gothic" w:eastAsia="Times" w:hAnsi="Century Gothic"/>
                <w:b/>
                <w:noProof/>
                <w:color w:val="ED145B"/>
                <w:w w:val="105"/>
                <w:sz w:val="20"/>
                <w:szCs w:val="20"/>
              </w:rPr>
            </w:pPr>
            <w:r>
              <w:rPr>
                <w:rFonts w:ascii="Century Gothic" w:eastAsia="Times" w:hAnsi="Century Gothic"/>
                <w:b/>
                <w:noProof/>
                <w:color w:val="ED145B"/>
                <w:w w:val="105"/>
                <w:sz w:val="20"/>
                <w:szCs w:val="20"/>
              </w:rPr>
              <w:t>Interaction du CHU</w:t>
            </w:r>
            <w:r w:rsidRPr="001575FA">
              <w:rPr>
                <w:rFonts w:ascii="Century Gothic" w:eastAsia="Times" w:hAnsi="Century Gothic"/>
                <w:b/>
                <w:noProof/>
                <w:color w:val="ED145B"/>
                <w:w w:val="105"/>
                <w:sz w:val="20"/>
                <w:szCs w:val="20"/>
              </w:rPr>
              <w:t xml:space="preserve"> avec l’environnement, impacts sur l’économie, </w:t>
            </w:r>
            <w:r>
              <w:rPr>
                <w:rFonts w:ascii="Century Gothic" w:eastAsia="Times" w:hAnsi="Century Gothic"/>
                <w:b/>
                <w:noProof/>
                <w:color w:val="ED145B"/>
                <w:w w:val="105"/>
                <w:sz w:val="20"/>
                <w:szCs w:val="20"/>
              </w:rPr>
              <w:t xml:space="preserve"> </w:t>
            </w:r>
          </w:p>
          <w:p w14:paraId="04ACD0BE" w14:textId="77777777" w:rsidR="00D103A5" w:rsidRPr="001575FA" w:rsidRDefault="00D103A5" w:rsidP="00503002">
            <w:pPr>
              <w:keepNext/>
              <w:keepLines/>
              <w:spacing w:before="60" w:after="60"/>
              <w:jc w:val="center"/>
              <w:rPr>
                <w:rFonts w:ascii="Century Gothic" w:eastAsia="Times" w:hAnsi="Century Gothic"/>
                <w:b/>
                <w:noProof/>
                <w:color w:val="ED145B"/>
                <w:w w:val="105"/>
                <w:sz w:val="20"/>
                <w:szCs w:val="20"/>
              </w:rPr>
            </w:pPr>
            <w:r w:rsidRPr="001575FA">
              <w:rPr>
                <w:rFonts w:ascii="Century Gothic" w:eastAsia="Times" w:hAnsi="Century Gothic"/>
                <w:b/>
                <w:noProof/>
                <w:color w:val="ED145B"/>
                <w:w w:val="105"/>
                <w:sz w:val="20"/>
                <w:szCs w:val="20"/>
              </w:rPr>
              <w:t>la société, la culture, la santé</w:t>
            </w:r>
          </w:p>
          <w:p w14:paraId="74D0BBE6" w14:textId="1B8CF878" w:rsidR="00D103A5" w:rsidRPr="001575FA" w:rsidRDefault="00D103A5" w:rsidP="00183A7C">
            <w:pPr>
              <w:keepNext/>
              <w:keepLines/>
              <w:spacing w:before="60" w:after="60"/>
              <w:jc w:val="center"/>
              <w:rPr>
                <w:rFonts w:ascii="Century Gothic" w:eastAsia="Times" w:hAnsi="Century Gothic"/>
                <w:b/>
                <w:noProof/>
                <w:color w:val="ED145B"/>
                <w:w w:val="105"/>
                <w:sz w:val="20"/>
                <w:szCs w:val="20"/>
              </w:rPr>
            </w:pPr>
            <w:r w:rsidRPr="001575FA">
              <w:rPr>
                <w:rFonts w:ascii="Century Gothic" w:eastAsia="Times" w:hAnsi="Century Gothic"/>
                <w:b/>
                <w:noProof/>
                <w:color w:val="ED145B"/>
                <w:w w:val="105"/>
                <w:sz w:val="20"/>
                <w:szCs w:val="20"/>
              </w:rPr>
              <w:t>Période du 01/01/201</w:t>
            </w:r>
            <w:r w:rsidR="00183A7C">
              <w:rPr>
                <w:rFonts w:ascii="Century Gothic" w:eastAsia="Times" w:hAnsi="Century Gothic"/>
                <w:b/>
                <w:noProof/>
                <w:color w:val="ED145B"/>
                <w:w w:val="105"/>
                <w:sz w:val="20"/>
                <w:szCs w:val="20"/>
              </w:rPr>
              <w:t>5</w:t>
            </w:r>
            <w:r w:rsidRPr="001575FA">
              <w:rPr>
                <w:rFonts w:ascii="Century Gothic" w:eastAsia="Times" w:hAnsi="Century Gothic"/>
                <w:b/>
                <w:noProof/>
                <w:color w:val="ED145B"/>
                <w:w w:val="105"/>
                <w:sz w:val="20"/>
                <w:szCs w:val="20"/>
              </w:rPr>
              <w:t xml:space="preserve"> au 30/06/20</w:t>
            </w:r>
            <w:r w:rsidR="00183A7C">
              <w:rPr>
                <w:rFonts w:ascii="Century Gothic" w:eastAsia="Times" w:hAnsi="Century Gothic"/>
                <w:b/>
                <w:noProof/>
                <w:color w:val="ED145B"/>
                <w:w w:val="105"/>
                <w:sz w:val="20"/>
                <w:szCs w:val="20"/>
              </w:rPr>
              <w:t>20</w:t>
            </w:r>
          </w:p>
        </w:tc>
        <w:tc>
          <w:tcPr>
            <w:tcW w:w="1177" w:type="dxa"/>
            <w:tcBorders>
              <w:top w:val="single" w:sz="12" w:space="0" w:color="auto"/>
              <w:bottom w:val="single" w:sz="6" w:space="0" w:color="auto"/>
            </w:tcBorders>
            <w:vAlign w:val="center"/>
          </w:tcPr>
          <w:p w14:paraId="06C54D36" w14:textId="77777777" w:rsidR="00D103A5" w:rsidRPr="001575FA" w:rsidRDefault="00D103A5" w:rsidP="00503002">
            <w:pPr>
              <w:keepNext/>
              <w:keepLines/>
              <w:spacing w:before="60" w:after="60"/>
              <w:jc w:val="center"/>
              <w:rPr>
                <w:rFonts w:ascii="Century Gothic" w:eastAsia="Times" w:hAnsi="Century Gothic"/>
                <w:b/>
                <w:noProof/>
                <w:color w:val="ED145B"/>
                <w:w w:val="105"/>
                <w:sz w:val="20"/>
                <w:szCs w:val="20"/>
              </w:rPr>
            </w:pPr>
            <w:r w:rsidRPr="001575FA">
              <w:rPr>
                <w:rFonts w:ascii="Century Gothic" w:eastAsia="Times" w:hAnsi="Century Gothic"/>
                <w:b/>
                <w:noProof/>
                <w:color w:val="ED145B"/>
                <w:w w:val="105"/>
                <w:sz w:val="20"/>
                <w:szCs w:val="20"/>
              </w:rPr>
              <w:t>Nombre</w:t>
            </w:r>
          </w:p>
        </w:tc>
      </w:tr>
      <w:tr w:rsidR="00D103A5" w:rsidRPr="00B31A41" w14:paraId="4B4876EF" w14:textId="77777777" w:rsidTr="003E55D0">
        <w:trPr>
          <w:trHeight w:val="510"/>
          <w:jc w:val="center"/>
        </w:trPr>
        <w:tc>
          <w:tcPr>
            <w:tcW w:w="8338" w:type="dxa"/>
            <w:vAlign w:val="center"/>
          </w:tcPr>
          <w:p w14:paraId="3DE9FF68" w14:textId="77777777" w:rsidR="00D103A5" w:rsidRPr="002A44CE" w:rsidRDefault="00D103A5" w:rsidP="00503002">
            <w:pPr>
              <w:keepNext/>
              <w:keepLines/>
              <w:spacing w:before="60" w:after="60"/>
              <w:ind w:right="-24"/>
              <w:rPr>
                <w:rFonts w:cs="Arial"/>
                <w:szCs w:val="18"/>
              </w:rPr>
            </w:pPr>
            <w:r w:rsidRPr="002A44CE">
              <w:rPr>
                <w:rFonts w:ascii="Century Gothic" w:hAnsi="Century Gothic"/>
                <w:sz w:val="18"/>
                <w:szCs w:val="18"/>
              </w:rPr>
              <w:t xml:space="preserve">Nombre </w:t>
            </w:r>
            <w:r>
              <w:rPr>
                <w:rFonts w:ascii="Century Gothic" w:hAnsi="Century Gothic"/>
                <w:sz w:val="18"/>
                <w:szCs w:val="18"/>
              </w:rPr>
              <w:t xml:space="preserve">de </w:t>
            </w:r>
            <w:r w:rsidRPr="002A44CE">
              <w:rPr>
                <w:rFonts w:ascii="Century Gothic" w:hAnsi="Century Gothic"/>
                <w:sz w:val="18"/>
                <w:szCs w:val="18"/>
              </w:rPr>
              <w:t>Cohortes pilotées par le CHU</w:t>
            </w:r>
          </w:p>
        </w:tc>
        <w:tc>
          <w:tcPr>
            <w:tcW w:w="1177" w:type="dxa"/>
            <w:tcBorders>
              <w:top w:val="single" w:sz="6" w:space="0" w:color="auto"/>
              <w:bottom w:val="single" w:sz="6" w:space="0" w:color="auto"/>
            </w:tcBorders>
            <w:vAlign w:val="center"/>
          </w:tcPr>
          <w:p w14:paraId="54F80E46" w14:textId="77777777" w:rsidR="00D103A5" w:rsidRPr="00B31A41" w:rsidRDefault="00D103A5" w:rsidP="00503002">
            <w:pPr>
              <w:keepNext/>
              <w:keepLines/>
              <w:spacing w:before="60" w:after="60"/>
              <w:jc w:val="center"/>
              <w:rPr>
                <w:rFonts w:ascii="Century Gothic" w:hAnsi="Century Gothic"/>
                <w:sz w:val="18"/>
                <w:szCs w:val="18"/>
              </w:rPr>
            </w:pPr>
          </w:p>
        </w:tc>
      </w:tr>
      <w:tr w:rsidR="00D103A5" w:rsidRPr="00B31A41" w14:paraId="5948B01A" w14:textId="77777777" w:rsidTr="003E55D0">
        <w:trPr>
          <w:trHeight w:val="510"/>
          <w:jc w:val="center"/>
        </w:trPr>
        <w:tc>
          <w:tcPr>
            <w:tcW w:w="8338" w:type="dxa"/>
            <w:vAlign w:val="center"/>
          </w:tcPr>
          <w:p w14:paraId="3607910E" w14:textId="77777777" w:rsidR="00D103A5" w:rsidRPr="002A44CE" w:rsidRDefault="00D103A5" w:rsidP="00503002">
            <w:pPr>
              <w:keepNext/>
              <w:keepLines/>
              <w:spacing w:before="60" w:after="60"/>
              <w:ind w:right="-24"/>
              <w:rPr>
                <w:rFonts w:ascii="Century Gothic" w:hAnsi="Century Gothic"/>
                <w:sz w:val="18"/>
                <w:szCs w:val="18"/>
              </w:rPr>
            </w:pPr>
            <w:r w:rsidRPr="002A44CE">
              <w:rPr>
                <w:rFonts w:ascii="Century Gothic" w:hAnsi="Century Gothic"/>
                <w:sz w:val="18"/>
                <w:szCs w:val="18"/>
              </w:rPr>
              <w:t>Nombre de patients inclus dans les cohortes</w:t>
            </w:r>
          </w:p>
        </w:tc>
        <w:tc>
          <w:tcPr>
            <w:tcW w:w="1177" w:type="dxa"/>
            <w:tcBorders>
              <w:top w:val="single" w:sz="6" w:space="0" w:color="auto"/>
              <w:bottom w:val="single" w:sz="6" w:space="0" w:color="auto"/>
            </w:tcBorders>
            <w:vAlign w:val="center"/>
          </w:tcPr>
          <w:p w14:paraId="5B54A4F2" w14:textId="77777777" w:rsidR="00D103A5" w:rsidRPr="00B31A41" w:rsidRDefault="00D103A5" w:rsidP="00503002">
            <w:pPr>
              <w:keepNext/>
              <w:keepLines/>
              <w:spacing w:before="60" w:after="60"/>
              <w:jc w:val="center"/>
              <w:rPr>
                <w:rFonts w:ascii="Century Gothic" w:hAnsi="Century Gothic"/>
                <w:sz w:val="18"/>
                <w:szCs w:val="18"/>
              </w:rPr>
            </w:pPr>
          </w:p>
        </w:tc>
      </w:tr>
      <w:tr w:rsidR="00D103A5" w:rsidRPr="00B31A41" w14:paraId="24FB97E9" w14:textId="77777777" w:rsidTr="003E55D0">
        <w:trPr>
          <w:trHeight w:val="510"/>
          <w:jc w:val="center"/>
        </w:trPr>
        <w:tc>
          <w:tcPr>
            <w:tcW w:w="8338" w:type="dxa"/>
            <w:tcBorders>
              <w:top w:val="single" w:sz="6" w:space="0" w:color="auto"/>
              <w:bottom w:val="single" w:sz="6" w:space="0" w:color="auto"/>
              <w:right w:val="single" w:sz="6" w:space="0" w:color="auto"/>
            </w:tcBorders>
            <w:vAlign w:val="center"/>
          </w:tcPr>
          <w:p w14:paraId="5498CDA1" w14:textId="77777777" w:rsidR="00D103A5" w:rsidRPr="00B31A41" w:rsidRDefault="00D103A5" w:rsidP="00503002">
            <w:pPr>
              <w:keepNext/>
              <w:keepLines/>
              <w:spacing w:before="60" w:after="60"/>
              <w:rPr>
                <w:rFonts w:ascii="Century Gothic" w:hAnsi="Century Gothic"/>
                <w:sz w:val="18"/>
                <w:szCs w:val="18"/>
              </w:rPr>
            </w:pPr>
            <w:r w:rsidRPr="00B31A41">
              <w:rPr>
                <w:rFonts w:ascii="Century Gothic" w:hAnsi="Century Gothic"/>
                <w:sz w:val="18"/>
                <w:szCs w:val="18"/>
              </w:rPr>
              <w:t>Interactions avec les acteurs socio-économiques : contrats de R&amp;D avec des industriels</w:t>
            </w:r>
          </w:p>
        </w:tc>
        <w:tc>
          <w:tcPr>
            <w:tcW w:w="1177" w:type="dxa"/>
            <w:tcBorders>
              <w:top w:val="single" w:sz="6" w:space="0" w:color="auto"/>
              <w:bottom w:val="single" w:sz="6" w:space="0" w:color="auto"/>
            </w:tcBorders>
            <w:vAlign w:val="center"/>
          </w:tcPr>
          <w:p w14:paraId="051580D1" w14:textId="77777777" w:rsidR="00D103A5" w:rsidRPr="00B31A41" w:rsidRDefault="00D103A5" w:rsidP="00503002">
            <w:pPr>
              <w:keepNext/>
              <w:keepLines/>
              <w:spacing w:before="60" w:after="60"/>
              <w:jc w:val="center"/>
              <w:rPr>
                <w:rFonts w:ascii="Century Gothic" w:hAnsi="Century Gothic"/>
                <w:sz w:val="18"/>
                <w:szCs w:val="18"/>
              </w:rPr>
            </w:pPr>
          </w:p>
        </w:tc>
      </w:tr>
      <w:tr w:rsidR="00D103A5" w:rsidRPr="00B31A41" w14:paraId="05D5B0B3" w14:textId="77777777" w:rsidTr="003E55D0">
        <w:trPr>
          <w:trHeight w:val="510"/>
          <w:jc w:val="center"/>
        </w:trPr>
        <w:tc>
          <w:tcPr>
            <w:tcW w:w="8338" w:type="dxa"/>
            <w:tcBorders>
              <w:top w:val="single" w:sz="6" w:space="0" w:color="auto"/>
              <w:bottom w:val="single" w:sz="6" w:space="0" w:color="auto"/>
              <w:right w:val="single" w:sz="6" w:space="0" w:color="auto"/>
            </w:tcBorders>
            <w:vAlign w:val="center"/>
          </w:tcPr>
          <w:p w14:paraId="62FF9225" w14:textId="77777777" w:rsidR="00D103A5" w:rsidRPr="00B31A41" w:rsidRDefault="00D103A5" w:rsidP="00503002">
            <w:pPr>
              <w:keepNext/>
              <w:keepLines/>
              <w:spacing w:before="60" w:after="60"/>
              <w:rPr>
                <w:rFonts w:ascii="Century Gothic" w:hAnsi="Century Gothic"/>
                <w:sz w:val="18"/>
                <w:szCs w:val="18"/>
              </w:rPr>
            </w:pPr>
            <w:r w:rsidRPr="00B31A41">
              <w:rPr>
                <w:rFonts w:ascii="Century Gothic" w:hAnsi="Century Gothic"/>
                <w:sz w:val="18"/>
                <w:szCs w:val="18"/>
              </w:rPr>
              <w:t>Interactions avec les acteurs socio-économiques : création d’entreprises, de start-up</w:t>
            </w:r>
          </w:p>
        </w:tc>
        <w:tc>
          <w:tcPr>
            <w:tcW w:w="1177" w:type="dxa"/>
            <w:tcBorders>
              <w:top w:val="single" w:sz="6" w:space="0" w:color="auto"/>
              <w:bottom w:val="single" w:sz="6" w:space="0" w:color="auto"/>
            </w:tcBorders>
            <w:vAlign w:val="center"/>
          </w:tcPr>
          <w:p w14:paraId="019680BE" w14:textId="77777777" w:rsidR="00D103A5" w:rsidRPr="00B31A41" w:rsidRDefault="00D103A5" w:rsidP="00503002">
            <w:pPr>
              <w:keepNext/>
              <w:keepLines/>
              <w:spacing w:before="60" w:after="60"/>
              <w:jc w:val="center"/>
              <w:rPr>
                <w:rFonts w:ascii="Century Gothic" w:hAnsi="Century Gothic"/>
                <w:sz w:val="18"/>
                <w:szCs w:val="18"/>
              </w:rPr>
            </w:pPr>
          </w:p>
        </w:tc>
      </w:tr>
      <w:tr w:rsidR="00D103A5" w:rsidRPr="00B31A41" w14:paraId="4A086191" w14:textId="77777777" w:rsidTr="003E55D0">
        <w:trPr>
          <w:trHeight w:val="510"/>
          <w:jc w:val="center"/>
        </w:trPr>
        <w:tc>
          <w:tcPr>
            <w:tcW w:w="8338" w:type="dxa"/>
            <w:tcBorders>
              <w:top w:val="single" w:sz="6" w:space="0" w:color="auto"/>
              <w:bottom w:val="single" w:sz="12" w:space="0" w:color="auto"/>
              <w:right w:val="single" w:sz="6" w:space="0" w:color="auto"/>
            </w:tcBorders>
            <w:vAlign w:val="center"/>
          </w:tcPr>
          <w:p w14:paraId="71E874EE" w14:textId="77777777" w:rsidR="00D103A5" w:rsidRPr="00B31A41" w:rsidRDefault="00D103A5" w:rsidP="00503002">
            <w:pPr>
              <w:keepNext/>
              <w:keepLines/>
              <w:spacing w:before="60" w:after="60"/>
              <w:rPr>
                <w:rFonts w:ascii="Century Gothic" w:hAnsi="Century Gothic"/>
                <w:sz w:val="18"/>
                <w:szCs w:val="18"/>
              </w:rPr>
            </w:pPr>
            <w:r w:rsidRPr="00B31A41">
              <w:rPr>
                <w:rFonts w:ascii="Century Gothic" w:hAnsi="Century Gothic"/>
                <w:sz w:val="18"/>
                <w:szCs w:val="18"/>
              </w:rPr>
              <w:t>Brevets, licences et déclarations d’intention</w:t>
            </w:r>
            <w:r>
              <w:rPr>
                <w:rFonts w:ascii="Century Gothic" w:hAnsi="Century Gothic"/>
                <w:sz w:val="18"/>
                <w:szCs w:val="18"/>
              </w:rPr>
              <w:t xml:space="preserve"> </w:t>
            </w:r>
            <w:r w:rsidRPr="00E907A5">
              <w:rPr>
                <w:rFonts w:ascii="Century Gothic" w:hAnsi="Century Gothic"/>
                <w:sz w:val="18"/>
                <w:szCs w:val="18"/>
              </w:rPr>
              <w:t>où le CHU est identifié comme dépositaire</w:t>
            </w:r>
            <w:r>
              <w:rPr>
                <w:szCs w:val="18"/>
              </w:rPr>
              <w:t xml:space="preserve"> </w:t>
            </w:r>
          </w:p>
        </w:tc>
        <w:tc>
          <w:tcPr>
            <w:tcW w:w="1177" w:type="dxa"/>
            <w:tcBorders>
              <w:top w:val="single" w:sz="6" w:space="0" w:color="auto"/>
              <w:bottom w:val="single" w:sz="12" w:space="0" w:color="auto"/>
            </w:tcBorders>
            <w:vAlign w:val="center"/>
          </w:tcPr>
          <w:p w14:paraId="7DDAB2C0" w14:textId="77777777" w:rsidR="00D103A5" w:rsidRPr="00B31A41" w:rsidRDefault="00D103A5" w:rsidP="00503002">
            <w:pPr>
              <w:keepNext/>
              <w:keepLines/>
              <w:spacing w:before="60" w:after="60"/>
              <w:jc w:val="center"/>
              <w:rPr>
                <w:rFonts w:ascii="Century Gothic" w:hAnsi="Century Gothic"/>
                <w:sz w:val="18"/>
                <w:szCs w:val="18"/>
              </w:rPr>
            </w:pPr>
          </w:p>
        </w:tc>
      </w:tr>
    </w:tbl>
    <w:p w14:paraId="3E93CE38" w14:textId="77777777" w:rsidR="00D103A5" w:rsidRDefault="00D103A5" w:rsidP="00D103A5">
      <w:pPr>
        <w:spacing w:after="100"/>
        <w:jc w:val="both"/>
        <w:rPr>
          <w:rFonts w:ascii="Century Gothic" w:hAnsi="Century Gothic"/>
          <w:i/>
          <w:sz w:val="18"/>
          <w:szCs w:val="18"/>
        </w:rPr>
      </w:pPr>
    </w:p>
    <w:p w14:paraId="475B0C51" w14:textId="77777777" w:rsidR="00D103A5" w:rsidRPr="001575FA" w:rsidRDefault="00D103A5" w:rsidP="00D103A5">
      <w:pPr>
        <w:spacing w:after="0"/>
        <w:jc w:val="both"/>
        <w:rPr>
          <w:rFonts w:ascii="Century Gothic" w:hAnsi="Century Gothic"/>
          <w:b/>
          <w:i/>
          <w:color w:val="00B0F0"/>
          <w:sz w:val="18"/>
          <w:szCs w:val="18"/>
        </w:rPr>
      </w:pPr>
      <w:r w:rsidRPr="001575FA">
        <w:rPr>
          <w:rFonts w:ascii="Century Gothic" w:hAnsi="Century Gothic"/>
          <w:b/>
          <w:i/>
          <w:color w:val="00B0F0"/>
          <w:sz w:val="18"/>
          <w:szCs w:val="18"/>
        </w:rPr>
        <w:t xml:space="preserve">Les données chiffrées de ce tableau rappellent les principales interactions avec l’environnement </w:t>
      </w:r>
      <w:r>
        <w:rPr>
          <w:rFonts w:ascii="Century Gothic" w:hAnsi="Century Gothic"/>
          <w:b/>
          <w:i/>
          <w:color w:val="00B0F0"/>
          <w:sz w:val="18"/>
          <w:szCs w:val="18"/>
        </w:rPr>
        <w:t>du CHU</w:t>
      </w:r>
      <w:r w:rsidRPr="001575FA">
        <w:rPr>
          <w:rFonts w:ascii="Century Gothic" w:hAnsi="Century Gothic"/>
          <w:b/>
          <w:i/>
          <w:color w:val="00B0F0"/>
          <w:sz w:val="18"/>
          <w:szCs w:val="18"/>
        </w:rPr>
        <w:t xml:space="preserve"> du point de vue quantitatif.</w:t>
      </w:r>
    </w:p>
    <w:p w14:paraId="0AF44E54" w14:textId="77777777" w:rsidR="00D103A5" w:rsidRDefault="00D103A5" w:rsidP="00D103A5">
      <w:pPr>
        <w:pStyle w:val="0-TITRERAPPORT"/>
        <w:ind w:left="0"/>
        <w:rPr>
          <w:rFonts w:eastAsia="Times"/>
          <w:b/>
          <w:noProof/>
          <w:color w:val="5C2D91"/>
          <w:sz w:val="20"/>
          <w:szCs w:val="22"/>
        </w:rPr>
      </w:pPr>
    </w:p>
    <w:p w14:paraId="5F29733A" w14:textId="77777777" w:rsidR="00D103A5" w:rsidRPr="0077475D" w:rsidRDefault="00D103A5" w:rsidP="00D103A5">
      <w:pPr>
        <w:pStyle w:val="0-TITRERAPPORT"/>
        <w:ind w:left="0"/>
        <w:rPr>
          <w:rFonts w:eastAsia="Times"/>
          <w:b/>
          <w:noProof/>
          <w:color w:val="5C2D91"/>
          <w:sz w:val="20"/>
          <w:szCs w:val="22"/>
        </w:rPr>
      </w:pPr>
      <w:r w:rsidRPr="0077475D">
        <w:rPr>
          <w:rFonts w:eastAsia="Times"/>
          <w:b/>
          <w:noProof/>
          <w:color w:val="5C2D91"/>
          <w:sz w:val="20"/>
          <w:szCs w:val="22"/>
        </w:rPr>
        <w:t>Implication dans la formation par la recherche</w:t>
      </w:r>
    </w:p>
    <w:p w14:paraId="54365C53" w14:textId="77777777" w:rsidR="00D103A5" w:rsidRPr="00ED3D20" w:rsidRDefault="00D103A5" w:rsidP="00D103A5">
      <w:pPr>
        <w:spacing w:after="100"/>
        <w:jc w:val="both"/>
        <w:rPr>
          <w:rFonts w:ascii="Century Gothic" w:hAnsi="Century Gothic"/>
          <w:sz w:val="18"/>
          <w:szCs w:val="18"/>
        </w:rPr>
      </w:pPr>
    </w:p>
    <w:tbl>
      <w:tblPr>
        <w:tblW w:w="956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330"/>
        <w:gridCol w:w="1233"/>
      </w:tblGrid>
      <w:tr w:rsidR="00D103A5" w:rsidRPr="00B31A41" w14:paraId="5E96DD36" w14:textId="77777777" w:rsidTr="00503002">
        <w:trPr>
          <w:trHeight w:val="567"/>
          <w:jc w:val="center"/>
        </w:trPr>
        <w:tc>
          <w:tcPr>
            <w:tcW w:w="8330" w:type="dxa"/>
            <w:tcBorders>
              <w:top w:val="single" w:sz="12" w:space="0" w:color="auto"/>
              <w:bottom w:val="single" w:sz="6" w:space="0" w:color="auto"/>
              <w:right w:val="single" w:sz="6" w:space="0" w:color="auto"/>
            </w:tcBorders>
            <w:shd w:val="clear" w:color="auto" w:fill="auto"/>
            <w:vAlign w:val="center"/>
          </w:tcPr>
          <w:p w14:paraId="4480B757" w14:textId="77777777" w:rsidR="00D103A5" w:rsidRPr="001575FA" w:rsidRDefault="00D103A5" w:rsidP="00503002">
            <w:pPr>
              <w:keepNext/>
              <w:keepLines/>
              <w:spacing w:before="60" w:after="60"/>
              <w:jc w:val="center"/>
              <w:rPr>
                <w:rFonts w:ascii="Century Gothic" w:eastAsia="Times" w:hAnsi="Century Gothic"/>
                <w:b/>
                <w:noProof/>
                <w:color w:val="ED145B"/>
                <w:w w:val="105"/>
                <w:sz w:val="20"/>
                <w:szCs w:val="20"/>
              </w:rPr>
            </w:pPr>
            <w:r w:rsidRPr="001575FA">
              <w:rPr>
                <w:rFonts w:ascii="Century Gothic" w:eastAsia="Times" w:hAnsi="Century Gothic"/>
                <w:b/>
                <w:noProof/>
                <w:color w:val="ED145B"/>
                <w:w w:val="105"/>
                <w:sz w:val="20"/>
                <w:szCs w:val="20"/>
              </w:rPr>
              <w:t xml:space="preserve">Implication dans </w:t>
            </w:r>
            <w:r>
              <w:rPr>
                <w:rFonts w:ascii="Century Gothic" w:eastAsia="Times" w:hAnsi="Century Gothic"/>
                <w:b/>
                <w:noProof/>
                <w:color w:val="ED145B"/>
                <w:w w:val="105"/>
                <w:sz w:val="20"/>
                <w:szCs w:val="20"/>
              </w:rPr>
              <w:t xml:space="preserve">la </w:t>
            </w:r>
            <w:r w:rsidRPr="001575FA">
              <w:rPr>
                <w:rFonts w:ascii="Century Gothic" w:eastAsia="Times" w:hAnsi="Century Gothic"/>
                <w:b/>
                <w:noProof/>
                <w:color w:val="ED145B"/>
                <w:w w:val="105"/>
                <w:sz w:val="20"/>
                <w:szCs w:val="20"/>
              </w:rPr>
              <w:t>formati</w:t>
            </w:r>
            <w:r>
              <w:rPr>
                <w:rFonts w:ascii="Century Gothic" w:eastAsia="Times" w:hAnsi="Century Gothic"/>
                <w:b/>
                <w:noProof/>
                <w:color w:val="ED145B"/>
                <w:w w:val="105"/>
                <w:sz w:val="20"/>
                <w:szCs w:val="20"/>
              </w:rPr>
              <w:t>on par la recherche du CHU</w:t>
            </w:r>
          </w:p>
          <w:p w14:paraId="1906609F" w14:textId="430E7E99" w:rsidR="00D103A5" w:rsidRPr="001575FA" w:rsidRDefault="00D103A5" w:rsidP="00183A7C">
            <w:pPr>
              <w:keepNext/>
              <w:keepLines/>
              <w:spacing w:before="60" w:after="60"/>
              <w:jc w:val="center"/>
              <w:rPr>
                <w:rFonts w:ascii="Century Gothic" w:eastAsia="Times" w:hAnsi="Century Gothic"/>
                <w:b/>
                <w:noProof/>
                <w:color w:val="ED145B"/>
                <w:w w:val="105"/>
                <w:sz w:val="20"/>
                <w:szCs w:val="20"/>
              </w:rPr>
            </w:pPr>
            <w:r w:rsidRPr="001575FA">
              <w:rPr>
                <w:rFonts w:ascii="Century Gothic" w:eastAsia="Times" w:hAnsi="Century Gothic"/>
                <w:b/>
                <w:noProof/>
                <w:color w:val="ED145B"/>
                <w:w w:val="105"/>
                <w:sz w:val="20"/>
                <w:szCs w:val="20"/>
              </w:rPr>
              <w:t>Période du 01/01/20</w:t>
            </w:r>
            <w:r w:rsidR="00183A7C">
              <w:rPr>
                <w:rFonts w:ascii="Century Gothic" w:eastAsia="Times" w:hAnsi="Century Gothic"/>
                <w:b/>
                <w:noProof/>
                <w:color w:val="ED145B"/>
                <w:w w:val="105"/>
                <w:sz w:val="20"/>
                <w:szCs w:val="20"/>
              </w:rPr>
              <w:t>15</w:t>
            </w:r>
            <w:r w:rsidRPr="001575FA">
              <w:rPr>
                <w:rFonts w:ascii="Century Gothic" w:eastAsia="Times" w:hAnsi="Century Gothic"/>
                <w:b/>
                <w:noProof/>
                <w:color w:val="ED145B"/>
                <w:w w:val="105"/>
                <w:sz w:val="20"/>
                <w:szCs w:val="20"/>
              </w:rPr>
              <w:t xml:space="preserve"> au 30/06/20</w:t>
            </w:r>
            <w:r w:rsidR="00183A7C">
              <w:rPr>
                <w:rFonts w:ascii="Century Gothic" w:eastAsia="Times" w:hAnsi="Century Gothic"/>
                <w:b/>
                <w:noProof/>
                <w:color w:val="ED145B"/>
                <w:w w:val="105"/>
                <w:sz w:val="20"/>
                <w:szCs w:val="20"/>
              </w:rPr>
              <w:t>20</w:t>
            </w:r>
          </w:p>
        </w:tc>
        <w:tc>
          <w:tcPr>
            <w:tcW w:w="1233" w:type="dxa"/>
            <w:tcBorders>
              <w:top w:val="single" w:sz="12" w:space="0" w:color="auto"/>
              <w:bottom w:val="single" w:sz="6" w:space="0" w:color="auto"/>
            </w:tcBorders>
            <w:shd w:val="clear" w:color="auto" w:fill="auto"/>
            <w:vAlign w:val="center"/>
          </w:tcPr>
          <w:p w14:paraId="24B56956" w14:textId="77777777" w:rsidR="00D103A5" w:rsidRPr="001575FA" w:rsidRDefault="00D103A5" w:rsidP="00503002">
            <w:pPr>
              <w:keepNext/>
              <w:keepLines/>
              <w:spacing w:before="60" w:after="60"/>
              <w:jc w:val="center"/>
              <w:rPr>
                <w:rFonts w:ascii="Century Gothic" w:eastAsia="Times" w:hAnsi="Century Gothic"/>
                <w:b/>
                <w:noProof/>
                <w:color w:val="ED145B"/>
                <w:w w:val="105"/>
                <w:sz w:val="20"/>
                <w:szCs w:val="20"/>
              </w:rPr>
            </w:pPr>
            <w:r w:rsidRPr="001575FA">
              <w:rPr>
                <w:rFonts w:ascii="Century Gothic" w:eastAsia="Times" w:hAnsi="Century Gothic"/>
                <w:b/>
                <w:noProof/>
                <w:color w:val="ED145B"/>
                <w:w w:val="105"/>
                <w:sz w:val="20"/>
                <w:szCs w:val="20"/>
              </w:rPr>
              <w:t>Nombre</w:t>
            </w:r>
          </w:p>
        </w:tc>
      </w:tr>
      <w:tr w:rsidR="00D103A5" w:rsidRPr="00B31A41" w14:paraId="0CAEB0D5" w14:textId="77777777" w:rsidTr="003E55D0">
        <w:trPr>
          <w:trHeight w:val="510"/>
          <w:jc w:val="center"/>
        </w:trPr>
        <w:tc>
          <w:tcPr>
            <w:tcW w:w="8330" w:type="dxa"/>
            <w:tcBorders>
              <w:top w:val="single" w:sz="6" w:space="0" w:color="auto"/>
              <w:bottom w:val="single" w:sz="6" w:space="0" w:color="auto"/>
              <w:right w:val="single" w:sz="6" w:space="0" w:color="auto"/>
            </w:tcBorders>
            <w:shd w:val="clear" w:color="auto" w:fill="auto"/>
            <w:vAlign w:val="center"/>
          </w:tcPr>
          <w:p w14:paraId="5CB139B5" w14:textId="77777777" w:rsidR="00D103A5" w:rsidRPr="00B31A41" w:rsidRDefault="00D103A5" w:rsidP="00503002">
            <w:pPr>
              <w:pStyle w:val="H-EnumrationPAO"/>
              <w:spacing w:before="60" w:after="60"/>
              <w:ind w:left="0" w:firstLine="0"/>
              <w:rPr>
                <w:rFonts w:ascii="Century Gothic" w:hAnsi="Century Gothic"/>
                <w:szCs w:val="18"/>
              </w:rPr>
            </w:pPr>
            <w:r w:rsidRPr="00B31A41">
              <w:rPr>
                <w:rFonts w:ascii="Century Gothic" w:hAnsi="Century Gothic"/>
                <w:szCs w:val="18"/>
              </w:rPr>
              <w:t>Nombre de personnes Habilitées à Diriger des Recherches (HDR) ou assimilées</w:t>
            </w:r>
          </w:p>
        </w:tc>
        <w:tc>
          <w:tcPr>
            <w:tcW w:w="1233" w:type="dxa"/>
            <w:tcBorders>
              <w:top w:val="single" w:sz="6" w:space="0" w:color="auto"/>
              <w:bottom w:val="single" w:sz="6" w:space="0" w:color="auto"/>
            </w:tcBorders>
            <w:shd w:val="clear" w:color="auto" w:fill="auto"/>
            <w:vAlign w:val="center"/>
          </w:tcPr>
          <w:p w14:paraId="15FFAD79" w14:textId="77777777" w:rsidR="00D103A5" w:rsidRPr="00B31A41" w:rsidRDefault="00D103A5" w:rsidP="00503002">
            <w:pPr>
              <w:pStyle w:val="H-EnumrationPAO"/>
              <w:spacing w:before="60" w:after="60"/>
              <w:ind w:left="34" w:hanging="44"/>
              <w:jc w:val="center"/>
              <w:rPr>
                <w:rFonts w:ascii="Century Gothic" w:hAnsi="Century Gothic"/>
                <w:szCs w:val="18"/>
              </w:rPr>
            </w:pPr>
          </w:p>
        </w:tc>
      </w:tr>
      <w:tr w:rsidR="00D103A5" w:rsidRPr="00B31A41" w14:paraId="70E46241" w14:textId="77777777" w:rsidTr="003E55D0">
        <w:trPr>
          <w:trHeight w:val="510"/>
          <w:jc w:val="center"/>
        </w:trPr>
        <w:tc>
          <w:tcPr>
            <w:tcW w:w="8330" w:type="dxa"/>
            <w:tcBorders>
              <w:top w:val="single" w:sz="6" w:space="0" w:color="auto"/>
              <w:bottom w:val="single" w:sz="6" w:space="0" w:color="auto"/>
              <w:right w:val="single" w:sz="6" w:space="0" w:color="auto"/>
            </w:tcBorders>
            <w:shd w:val="clear" w:color="auto" w:fill="auto"/>
            <w:vAlign w:val="center"/>
          </w:tcPr>
          <w:p w14:paraId="24C2A5DC" w14:textId="77777777" w:rsidR="00D103A5" w:rsidRPr="00B31A41" w:rsidRDefault="00D103A5" w:rsidP="00503002">
            <w:pPr>
              <w:pStyle w:val="H-EnumrationPAO"/>
              <w:spacing w:before="60" w:after="60"/>
              <w:ind w:left="0" w:firstLine="0"/>
              <w:rPr>
                <w:rFonts w:ascii="Century Gothic" w:hAnsi="Century Gothic"/>
                <w:szCs w:val="18"/>
              </w:rPr>
            </w:pPr>
            <w:r w:rsidRPr="00B31A41">
              <w:rPr>
                <w:rFonts w:ascii="Century Gothic" w:hAnsi="Century Gothic"/>
                <w:szCs w:val="18"/>
              </w:rPr>
              <w:t>Nombre de doctorants</w:t>
            </w:r>
            <w:r>
              <w:rPr>
                <w:rFonts w:ascii="Century Gothic" w:hAnsi="Century Gothic"/>
                <w:szCs w:val="18"/>
              </w:rPr>
              <w:t xml:space="preserve"> médecins, pharmaciens et para-médicaux </w:t>
            </w:r>
          </w:p>
        </w:tc>
        <w:tc>
          <w:tcPr>
            <w:tcW w:w="1233" w:type="dxa"/>
            <w:tcBorders>
              <w:top w:val="single" w:sz="6" w:space="0" w:color="auto"/>
              <w:bottom w:val="single" w:sz="6" w:space="0" w:color="auto"/>
            </w:tcBorders>
            <w:shd w:val="clear" w:color="auto" w:fill="auto"/>
            <w:vAlign w:val="center"/>
          </w:tcPr>
          <w:p w14:paraId="5A61B187" w14:textId="77777777" w:rsidR="00D103A5" w:rsidRPr="00B31A41" w:rsidRDefault="00D103A5" w:rsidP="00503002">
            <w:pPr>
              <w:pStyle w:val="H-EnumrationPAO"/>
              <w:spacing w:before="60" w:after="60"/>
              <w:ind w:left="34" w:hanging="44"/>
              <w:jc w:val="center"/>
              <w:rPr>
                <w:rFonts w:ascii="Century Gothic" w:hAnsi="Century Gothic"/>
                <w:szCs w:val="18"/>
              </w:rPr>
            </w:pPr>
          </w:p>
        </w:tc>
      </w:tr>
      <w:tr w:rsidR="00D103A5" w:rsidRPr="00B31A41" w14:paraId="4CE225E6" w14:textId="77777777" w:rsidTr="003E55D0">
        <w:trPr>
          <w:trHeight w:val="510"/>
          <w:jc w:val="center"/>
        </w:trPr>
        <w:tc>
          <w:tcPr>
            <w:tcW w:w="8330" w:type="dxa"/>
            <w:tcBorders>
              <w:top w:val="single" w:sz="6" w:space="0" w:color="auto"/>
              <w:bottom w:val="single" w:sz="6" w:space="0" w:color="auto"/>
              <w:right w:val="single" w:sz="6" w:space="0" w:color="auto"/>
            </w:tcBorders>
            <w:shd w:val="clear" w:color="auto" w:fill="auto"/>
            <w:vAlign w:val="center"/>
          </w:tcPr>
          <w:p w14:paraId="049A4C21" w14:textId="77777777" w:rsidR="00D103A5" w:rsidRPr="00B31A41" w:rsidRDefault="00D103A5" w:rsidP="00503002">
            <w:pPr>
              <w:pStyle w:val="H-EnumrationPAO"/>
              <w:spacing w:before="60" w:after="60"/>
              <w:ind w:left="0" w:firstLine="0"/>
              <w:rPr>
                <w:rFonts w:ascii="Century Gothic" w:hAnsi="Century Gothic"/>
                <w:szCs w:val="18"/>
              </w:rPr>
            </w:pPr>
            <w:r w:rsidRPr="00B31A41">
              <w:rPr>
                <w:rFonts w:ascii="Century Gothic" w:hAnsi="Century Gothic"/>
                <w:szCs w:val="18"/>
              </w:rPr>
              <w:t>Nombre de thèses soutenues</w:t>
            </w:r>
          </w:p>
        </w:tc>
        <w:tc>
          <w:tcPr>
            <w:tcW w:w="1233" w:type="dxa"/>
            <w:tcBorders>
              <w:top w:val="single" w:sz="6" w:space="0" w:color="auto"/>
              <w:bottom w:val="single" w:sz="6" w:space="0" w:color="auto"/>
            </w:tcBorders>
            <w:shd w:val="clear" w:color="auto" w:fill="auto"/>
            <w:vAlign w:val="center"/>
          </w:tcPr>
          <w:p w14:paraId="2E6752D9" w14:textId="77777777" w:rsidR="00D103A5" w:rsidRPr="00B31A41" w:rsidRDefault="00D103A5" w:rsidP="00503002">
            <w:pPr>
              <w:pStyle w:val="H-EnumrationPAO"/>
              <w:spacing w:before="60" w:after="60"/>
              <w:ind w:left="34" w:hanging="44"/>
              <w:jc w:val="center"/>
              <w:rPr>
                <w:rFonts w:ascii="Century Gothic" w:hAnsi="Century Gothic"/>
                <w:szCs w:val="18"/>
              </w:rPr>
            </w:pPr>
          </w:p>
        </w:tc>
      </w:tr>
      <w:tr w:rsidR="00D103A5" w:rsidRPr="00B31A41" w14:paraId="221ACF76" w14:textId="77777777" w:rsidTr="003E55D0">
        <w:trPr>
          <w:trHeight w:val="510"/>
          <w:jc w:val="center"/>
        </w:trPr>
        <w:tc>
          <w:tcPr>
            <w:tcW w:w="8330" w:type="dxa"/>
            <w:tcBorders>
              <w:top w:val="single" w:sz="6" w:space="0" w:color="auto"/>
              <w:bottom w:val="single" w:sz="6" w:space="0" w:color="auto"/>
              <w:right w:val="single" w:sz="6" w:space="0" w:color="auto"/>
            </w:tcBorders>
            <w:shd w:val="clear" w:color="auto" w:fill="auto"/>
            <w:vAlign w:val="center"/>
          </w:tcPr>
          <w:p w14:paraId="1AD4C4F2" w14:textId="77777777" w:rsidR="00D103A5" w:rsidRPr="00B31A41" w:rsidRDefault="00D103A5" w:rsidP="00503002">
            <w:pPr>
              <w:pStyle w:val="H-EnumrationPAO"/>
              <w:spacing w:before="60" w:after="60"/>
              <w:ind w:left="0" w:firstLine="0"/>
              <w:rPr>
                <w:rFonts w:ascii="Century Gothic" w:hAnsi="Century Gothic"/>
                <w:szCs w:val="18"/>
              </w:rPr>
            </w:pPr>
            <w:r w:rsidRPr="00B31A41">
              <w:rPr>
                <w:rFonts w:ascii="Century Gothic" w:hAnsi="Century Gothic"/>
                <w:szCs w:val="18"/>
              </w:rPr>
              <w:t>Nombre moyen d’articles par étudiant</w:t>
            </w:r>
            <w:r>
              <w:rPr>
                <w:rFonts w:ascii="Century Gothic" w:hAnsi="Century Gothic"/>
                <w:szCs w:val="18"/>
              </w:rPr>
              <w:t xml:space="preserve"> </w:t>
            </w:r>
          </w:p>
        </w:tc>
        <w:tc>
          <w:tcPr>
            <w:tcW w:w="1233" w:type="dxa"/>
            <w:tcBorders>
              <w:top w:val="single" w:sz="6" w:space="0" w:color="auto"/>
              <w:bottom w:val="single" w:sz="6" w:space="0" w:color="auto"/>
            </w:tcBorders>
            <w:shd w:val="clear" w:color="auto" w:fill="auto"/>
            <w:vAlign w:val="center"/>
          </w:tcPr>
          <w:p w14:paraId="6F9429F7" w14:textId="77777777" w:rsidR="00D103A5" w:rsidRPr="00B31A41" w:rsidRDefault="00D103A5" w:rsidP="00503002">
            <w:pPr>
              <w:pStyle w:val="H-EnumrationPAO"/>
              <w:spacing w:before="60" w:after="60"/>
              <w:ind w:left="34" w:hanging="44"/>
              <w:jc w:val="center"/>
              <w:rPr>
                <w:rFonts w:ascii="Century Gothic" w:hAnsi="Century Gothic"/>
                <w:szCs w:val="18"/>
              </w:rPr>
            </w:pPr>
          </w:p>
        </w:tc>
      </w:tr>
      <w:tr w:rsidR="00D103A5" w:rsidRPr="00B31A41" w14:paraId="44976538" w14:textId="77777777" w:rsidTr="003E55D0">
        <w:trPr>
          <w:trHeight w:val="510"/>
          <w:jc w:val="center"/>
        </w:trPr>
        <w:tc>
          <w:tcPr>
            <w:tcW w:w="8330" w:type="dxa"/>
            <w:tcBorders>
              <w:top w:val="single" w:sz="6" w:space="0" w:color="auto"/>
              <w:bottom w:val="single" w:sz="12" w:space="0" w:color="auto"/>
              <w:right w:val="single" w:sz="6" w:space="0" w:color="auto"/>
            </w:tcBorders>
            <w:shd w:val="clear" w:color="auto" w:fill="auto"/>
            <w:vAlign w:val="center"/>
          </w:tcPr>
          <w:p w14:paraId="7995968A" w14:textId="77777777" w:rsidR="00D103A5" w:rsidRPr="00B31A41" w:rsidRDefault="00D103A5" w:rsidP="00503002">
            <w:pPr>
              <w:pStyle w:val="H-EnumrationPAO"/>
              <w:spacing w:before="60" w:after="60"/>
              <w:ind w:left="0" w:firstLine="0"/>
              <w:rPr>
                <w:rFonts w:ascii="Century Gothic" w:hAnsi="Century Gothic"/>
                <w:szCs w:val="18"/>
              </w:rPr>
            </w:pPr>
            <w:r w:rsidRPr="00B31A41">
              <w:rPr>
                <w:rFonts w:ascii="Century Gothic" w:hAnsi="Century Gothic"/>
                <w:noProof w:val="0"/>
                <w:szCs w:val="18"/>
              </w:rPr>
              <w:t>Nombre d’ARC, IDE, TEC</w:t>
            </w:r>
            <w:r>
              <w:rPr>
                <w:rFonts w:ascii="Century Gothic" w:hAnsi="Century Gothic"/>
                <w:noProof w:val="0"/>
                <w:szCs w:val="18"/>
              </w:rPr>
              <w:t>,</w:t>
            </w:r>
            <w:r w:rsidRPr="00B31A41">
              <w:rPr>
                <w:rFonts w:ascii="Century Gothic" w:hAnsi="Century Gothic"/>
                <w:noProof w:val="0"/>
                <w:szCs w:val="18"/>
              </w:rPr>
              <w:t xml:space="preserve"> etc.</w:t>
            </w:r>
            <w:r>
              <w:rPr>
                <w:rFonts w:ascii="Century Gothic" w:hAnsi="Century Gothic"/>
                <w:noProof w:val="0"/>
                <w:szCs w:val="18"/>
              </w:rPr>
              <w:t>,</w:t>
            </w:r>
            <w:r w:rsidRPr="00B31A41">
              <w:rPr>
                <w:rFonts w:ascii="Century Gothic" w:hAnsi="Century Gothic"/>
                <w:noProof w:val="0"/>
                <w:szCs w:val="18"/>
              </w:rPr>
              <w:t xml:space="preserve"> formés par </w:t>
            </w:r>
            <w:r>
              <w:rPr>
                <w:rFonts w:ascii="Century Gothic" w:hAnsi="Century Gothic"/>
                <w:noProof w:val="0"/>
                <w:szCs w:val="18"/>
              </w:rPr>
              <w:t>le CHU</w:t>
            </w:r>
          </w:p>
        </w:tc>
        <w:tc>
          <w:tcPr>
            <w:tcW w:w="1233" w:type="dxa"/>
            <w:tcBorders>
              <w:top w:val="single" w:sz="6" w:space="0" w:color="auto"/>
              <w:bottom w:val="single" w:sz="12" w:space="0" w:color="auto"/>
            </w:tcBorders>
            <w:shd w:val="clear" w:color="auto" w:fill="auto"/>
            <w:vAlign w:val="center"/>
          </w:tcPr>
          <w:p w14:paraId="7ABD2091" w14:textId="77777777" w:rsidR="00D103A5" w:rsidRPr="00B31A41" w:rsidRDefault="00D103A5" w:rsidP="00503002">
            <w:pPr>
              <w:pStyle w:val="H-EnumrationPAO"/>
              <w:spacing w:before="60" w:after="60"/>
              <w:ind w:left="34" w:hanging="44"/>
              <w:jc w:val="center"/>
              <w:rPr>
                <w:rFonts w:ascii="Century Gothic" w:hAnsi="Century Gothic"/>
                <w:szCs w:val="18"/>
              </w:rPr>
            </w:pPr>
          </w:p>
        </w:tc>
      </w:tr>
    </w:tbl>
    <w:p w14:paraId="7F12E9A2" w14:textId="77777777" w:rsidR="00D103A5" w:rsidRPr="001575FA" w:rsidRDefault="00D103A5" w:rsidP="00D103A5">
      <w:pPr>
        <w:spacing w:after="0"/>
        <w:jc w:val="both"/>
        <w:rPr>
          <w:rFonts w:ascii="Century Gothic" w:hAnsi="Century Gothic"/>
          <w:b/>
          <w:i/>
          <w:color w:val="00B0F0"/>
          <w:sz w:val="18"/>
          <w:szCs w:val="18"/>
        </w:rPr>
      </w:pPr>
    </w:p>
    <w:p w14:paraId="1399F952" w14:textId="77777777" w:rsidR="00D103A5" w:rsidRPr="001575FA" w:rsidRDefault="00D103A5" w:rsidP="00D103A5">
      <w:pPr>
        <w:spacing w:after="0"/>
        <w:jc w:val="both"/>
        <w:rPr>
          <w:rFonts w:ascii="Century Gothic" w:hAnsi="Century Gothic"/>
          <w:b/>
          <w:i/>
          <w:color w:val="00B0F0"/>
          <w:sz w:val="18"/>
          <w:szCs w:val="18"/>
        </w:rPr>
      </w:pPr>
      <w:r w:rsidRPr="001575FA">
        <w:rPr>
          <w:rFonts w:ascii="Century Gothic" w:hAnsi="Century Gothic"/>
          <w:b/>
          <w:i/>
          <w:color w:val="00B0F0"/>
          <w:sz w:val="18"/>
          <w:szCs w:val="18"/>
        </w:rPr>
        <w:t xml:space="preserve">Le tableau ci-dessus objective d’un point de vue quantitatif l’implication </w:t>
      </w:r>
      <w:r>
        <w:rPr>
          <w:rFonts w:ascii="Century Gothic" w:hAnsi="Century Gothic"/>
          <w:b/>
          <w:i/>
          <w:color w:val="00B0F0"/>
          <w:sz w:val="18"/>
          <w:szCs w:val="18"/>
        </w:rPr>
        <w:t>du CHU</w:t>
      </w:r>
      <w:r w:rsidRPr="001575FA">
        <w:rPr>
          <w:rFonts w:ascii="Century Gothic" w:hAnsi="Century Gothic"/>
          <w:b/>
          <w:i/>
          <w:color w:val="00B0F0"/>
          <w:sz w:val="18"/>
          <w:szCs w:val="18"/>
        </w:rPr>
        <w:t xml:space="preserve"> dans la formation par la recherche.</w:t>
      </w:r>
    </w:p>
    <w:p w14:paraId="77E73BC3" w14:textId="77777777" w:rsidR="00D103A5" w:rsidRPr="00ED3D20" w:rsidRDefault="00D103A5" w:rsidP="00D103A5">
      <w:pPr>
        <w:spacing w:after="0"/>
        <w:jc w:val="both"/>
        <w:rPr>
          <w:rFonts w:ascii="Century Gothic" w:hAnsi="Century Gothic"/>
          <w:sz w:val="18"/>
          <w:szCs w:val="18"/>
        </w:rPr>
      </w:pPr>
    </w:p>
    <w:p w14:paraId="7CEC9070" w14:textId="44537691" w:rsidR="00D103A5" w:rsidRPr="0077475D" w:rsidRDefault="00D103A5" w:rsidP="00D103A5">
      <w:pPr>
        <w:pStyle w:val="0-TITRERAPPORT"/>
        <w:ind w:left="0"/>
        <w:rPr>
          <w:rFonts w:eastAsia="Times"/>
          <w:b/>
          <w:noProof/>
          <w:color w:val="5C2D91"/>
          <w:sz w:val="20"/>
          <w:szCs w:val="22"/>
        </w:rPr>
      </w:pPr>
      <w:r w:rsidRPr="0077475D">
        <w:rPr>
          <w:rFonts w:eastAsia="Times"/>
          <w:b/>
          <w:noProof/>
          <w:color w:val="5C2D91"/>
          <w:sz w:val="20"/>
          <w:szCs w:val="22"/>
        </w:rPr>
        <w:t>Organisation et vie de l’hôpital</w:t>
      </w:r>
    </w:p>
    <w:p w14:paraId="1A6E160C" w14:textId="77777777" w:rsidR="00D103A5" w:rsidRPr="00ED3D20" w:rsidRDefault="00D103A5" w:rsidP="00D103A5">
      <w:pPr>
        <w:spacing w:after="100"/>
        <w:jc w:val="both"/>
        <w:rPr>
          <w:rFonts w:ascii="Century Gothic" w:hAnsi="Century Gothic"/>
          <w:sz w:val="18"/>
          <w:szCs w:val="18"/>
        </w:rPr>
      </w:pPr>
    </w:p>
    <w:tbl>
      <w:tblPr>
        <w:tblW w:w="952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395"/>
        <w:gridCol w:w="1134"/>
      </w:tblGrid>
      <w:tr w:rsidR="00D103A5" w:rsidRPr="00B31A41" w14:paraId="7626B504" w14:textId="77777777" w:rsidTr="00503002">
        <w:trPr>
          <w:trHeight w:val="567"/>
          <w:jc w:val="center"/>
        </w:trPr>
        <w:tc>
          <w:tcPr>
            <w:tcW w:w="8395" w:type="dxa"/>
            <w:tcBorders>
              <w:top w:val="single" w:sz="12" w:space="0" w:color="auto"/>
              <w:bottom w:val="single" w:sz="6" w:space="0" w:color="auto"/>
              <w:right w:val="single" w:sz="6" w:space="0" w:color="auto"/>
            </w:tcBorders>
            <w:shd w:val="clear" w:color="auto" w:fill="auto"/>
            <w:vAlign w:val="center"/>
          </w:tcPr>
          <w:p w14:paraId="0C50797E" w14:textId="77777777" w:rsidR="00D103A5" w:rsidRPr="001575FA" w:rsidRDefault="00D103A5" w:rsidP="00503002">
            <w:pPr>
              <w:keepNext/>
              <w:keepLines/>
              <w:spacing w:before="60" w:after="60"/>
              <w:jc w:val="center"/>
              <w:rPr>
                <w:rFonts w:ascii="Century Gothic" w:eastAsia="Times" w:hAnsi="Century Gothic"/>
                <w:b/>
                <w:noProof/>
                <w:color w:val="ED145B"/>
                <w:w w:val="105"/>
                <w:sz w:val="20"/>
                <w:szCs w:val="20"/>
              </w:rPr>
            </w:pPr>
            <w:r>
              <w:rPr>
                <w:rFonts w:ascii="Century Gothic" w:eastAsia="Times" w:hAnsi="Century Gothic"/>
                <w:b/>
                <w:noProof/>
                <w:color w:val="ED145B"/>
                <w:w w:val="105"/>
                <w:sz w:val="20"/>
                <w:szCs w:val="20"/>
              </w:rPr>
              <w:t>Organisation et vie du CHU</w:t>
            </w:r>
          </w:p>
          <w:p w14:paraId="065193EB" w14:textId="10F26CF7" w:rsidR="00D103A5" w:rsidRPr="001575FA" w:rsidRDefault="00D103A5" w:rsidP="00183A7C">
            <w:pPr>
              <w:keepNext/>
              <w:keepLines/>
              <w:spacing w:before="60" w:after="60"/>
              <w:jc w:val="center"/>
              <w:rPr>
                <w:rFonts w:ascii="Century Gothic" w:eastAsia="Times" w:hAnsi="Century Gothic"/>
                <w:b/>
                <w:noProof/>
                <w:color w:val="ED145B"/>
                <w:w w:val="105"/>
                <w:sz w:val="20"/>
                <w:szCs w:val="20"/>
              </w:rPr>
            </w:pPr>
            <w:r w:rsidRPr="001575FA">
              <w:rPr>
                <w:rFonts w:ascii="Century Gothic" w:eastAsia="Times" w:hAnsi="Century Gothic"/>
                <w:b/>
                <w:noProof/>
                <w:color w:val="ED145B"/>
                <w:w w:val="105"/>
                <w:sz w:val="20"/>
                <w:szCs w:val="20"/>
              </w:rPr>
              <w:t>Période du 01/01/201</w:t>
            </w:r>
            <w:r w:rsidR="00183A7C">
              <w:rPr>
                <w:rFonts w:ascii="Century Gothic" w:eastAsia="Times" w:hAnsi="Century Gothic"/>
                <w:b/>
                <w:noProof/>
                <w:color w:val="ED145B"/>
                <w:w w:val="105"/>
                <w:sz w:val="20"/>
                <w:szCs w:val="20"/>
              </w:rPr>
              <w:t>5</w:t>
            </w:r>
            <w:r w:rsidRPr="001575FA">
              <w:rPr>
                <w:rFonts w:ascii="Century Gothic" w:eastAsia="Times" w:hAnsi="Century Gothic"/>
                <w:b/>
                <w:noProof/>
                <w:color w:val="ED145B"/>
                <w:w w:val="105"/>
                <w:sz w:val="20"/>
                <w:szCs w:val="20"/>
              </w:rPr>
              <w:t xml:space="preserve"> au 30/06/20</w:t>
            </w:r>
            <w:r w:rsidR="00183A7C">
              <w:rPr>
                <w:rFonts w:ascii="Century Gothic" w:eastAsia="Times" w:hAnsi="Century Gothic"/>
                <w:b/>
                <w:noProof/>
                <w:color w:val="ED145B"/>
                <w:w w:val="105"/>
                <w:sz w:val="20"/>
                <w:szCs w:val="20"/>
              </w:rPr>
              <w:t>20</w:t>
            </w:r>
          </w:p>
        </w:tc>
        <w:tc>
          <w:tcPr>
            <w:tcW w:w="1134" w:type="dxa"/>
            <w:tcBorders>
              <w:top w:val="single" w:sz="12" w:space="0" w:color="auto"/>
              <w:bottom w:val="single" w:sz="6" w:space="0" w:color="auto"/>
            </w:tcBorders>
            <w:shd w:val="clear" w:color="auto" w:fill="auto"/>
            <w:vAlign w:val="center"/>
          </w:tcPr>
          <w:p w14:paraId="02A45A3E" w14:textId="77777777" w:rsidR="00D103A5" w:rsidRPr="001575FA" w:rsidRDefault="00D103A5" w:rsidP="00503002">
            <w:pPr>
              <w:keepNext/>
              <w:keepLines/>
              <w:spacing w:before="60" w:after="60"/>
              <w:jc w:val="center"/>
              <w:rPr>
                <w:rFonts w:ascii="Century Gothic" w:eastAsia="Times" w:hAnsi="Century Gothic"/>
                <w:b/>
                <w:noProof/>
                <w:color w:val="ED145B"/>
                <w:w w:val="105"/>
                <w:sz w:val="20"/>
                <w:szCs w:val="20"/>
              </w:rPr>
            </w:pPr>
            <w:r w:rsidRPr="001575FA">
              <w:rPr>
                <w:rFonts w:ascii="Century Gothic" w:eastAsia="Times" w:hAnsi="Century Gothic"/>
                <w:b/>
                <w:noProof/>
                <w:color w:val="ED145B"/>
                <w:w w:val="105"/>
                <w:sz w:val="20"/>
                <w:szCs w:val="20"/>
              </w:rPr>
              <w:t>Nombre</w:t>
            </w:r>
          </w:p>
        </w:tc>
      </w:tr>
      <w:tr w:rsidR="00D103A5" w:rsidRPr="00B31A41" w14:paraId="4EDA217B" w14:textId="77777777" w:rsidTr="00503002">
        <w:trPr>
          <w:trHeight w:val="567"/>
          <w:jc w:val="center"/>
        </w:trPr>
        <w:tc>
          <w:tcPr>
            <w:tcW w:w="8395" w:type="dxa"/>
            <w:tcBorders>
              <w:top w:val="single" w:sz="6" w:space="0" w:color="auto"/>
              <w:bottom w:val="single" w:sz="6" w:space="0" w:color="auto"/>
              <w:right w:val="single" w:sz="6" w:space="0" w:color="auto"/>
            </w:tcBorders>
            <w:shd w:val="clear" w:color="auto" w:fill="auto"/>
            <w:vAlign w:val="center"/>
          </w:tcPr>
          <w:p w14:paraId="45FB5902" w14:textId="45C063D9" w:rsidR="00D103A5" w:rsidRPr="00B31A41" w:rsidRDefault="00D103A5" w:rsidP="008D2B15">
            <w:pPr>
              <w:keepNext/>
              <w:keepLines/>
              <w:spacing w:before="60" w:after="60"/>
              <w:rPr>
                <w:rFonts w:ascii="Century Gothic" w:hAnsi="Century Gothic"/>
                <w:sz w:val="18"/>
                <w:szCs w:val="18"/>
              </w:rPr>
            </w:pPr>
            <w:r w:rsidRPr="00B31A41">
              <w:rPr>
                <w:rFonts w:ascii="Century Gothic" w:hAnsi="Century Gothic"/>
                <w:sz w:val="18"/>
                <w:szCs w:val="18"/>
              </w:rPr>
              <w:t>R</w:t>
            </w:r>
            <w:r>
              <w:rPr>
                <w:rFonts w:ascii="Century Gothic" w:hAnsi="Century Gothic"/>
                <w:sz w:val="18"/>
                <w:szCs w:val="18"/>
              </w:rPr>
              <w:t xml:space="preserve">atio femmes/hommes </w:t>
            </w:r>
            <w:r w:rsidR="00173E9C">
              <w:rPr>
                <w:rFonts w:ascii="Century Gothic" w:hAnsi="Century Gothic"/>
                <w:sz w:val="18"/>
                <w:szCs w:val="18"/>
              </w:rPr>
              <w:t xml:space="preserve">dans </w:t>
            </w:r>
            <w:r w:rsidR="008D2B15">
              <w:rPr>
                <w:rFonts w:ascii="Century Gothic" w:hAnsi="Century Gothic"/>
                <w:sz w:val="18"/>
                <w:szCs w:val="18"/>
              </w:rPr>
              <w:t>le CHU</w:t>
            </w:r>
            <w:bookmarkStart w:id="0" w:name="_GoBack"/>
            <w:bookmarkEnd w:id="0"/>
          </w:p>
        </w:tc>
        <w:tc>
          <w:tcPr>
            <w:tcW w:w="1134" w:type="dxa"/>
            <w:tcBorders>
              <w:top w:val="single" w:sz="6" w:space="0" w:color="auto"/>
              <w:bottom w:val="single" w:sz="6" w:space="0" w:color="auto"/>
            </w:tcBorders>
            <w:shd w:val="clear" w:color="auto" w:fill="auto"/>
            <w:vAlign w:val="center"/>
          </w:tcPr>
          <w:p w14:paraId="56928A8D" w14:textId="77777777" w:rsidR="00D103A5" w:rsidRPr="00B31A41" w:rsidRDefault="00D103A5" w:rsidP="00503002">
            <w:pPr>
              <w:keepNext/>
              <w:keepLines/>
              <w:spacing w:before="60" w:after="60"/>
              <w:ind w:left="-99" w:right="4"/>
              <w:jc w:val="center"/>
              <w:rPr>
                <w:rFonts w:ascii="Century Gothic" w:hAnsi="Century Gothic"/>
                <w:bCs/>
                <w:sz w:val="18"/>
                <w:szCs w:val="18"/>
                <w:lang w:eastAsia="en-GB"/>
              </w:rPr>
            </w:pPr>
          </w:p>
        </w:tc>
      </w:tr>
      <w:tr w:rsidR="00D103A5" w:rsidRPr="00B31A41" w14:paraId="3DEAC8E0" w14:textId="77777777" w:rsidTr="00503002">
        <w:trPr>
          <w:trHeight w:val="567"/>
          <w:jc w:val="center"/>
        </w:trPr>
        <w:tc>
          <w:tcPr>
            <w:tcW w:w="8395" w:type="dxa"/>
            <w:tcBorders>
              <w:top w:val="single" w:sz="6" w:space="0" w:color="auto"/>
              <w:bottom w:val="single" w:sz="6" w:space="0" w:color="auto"/>
              <w:right w:val="single" w:sz="6" w:space="0" w:color="auto"/>
            </w:tcBorders>
            <w:shd w:val="clear" w:color="auto" w:fill="auto"/>
            <w:vAlign w:val="center"/>
          </w:tcPr>
          <w:p w14:paraId="214358DB" w14:textId="77777777" w:rsidR="00D103A5" w:rsidRPr="00B31A41" w:rsidRDefault="00D103A5" w:rsidP="00503002">
            <w:pPr>
              <w:keepNext/>
              <w:keepLines/>
              <w:spacing w:before="60" w:after="60"/>
              <w:rPr>
                <w:rFonts w:ascii="Century Gothic" w:hAnsi="Century Gothic"/>
                <w:sz w:val="18"/>
                <w:szCs w:val="18"/>
              </w:rPr>
            </w:pPr>
            <w:r w:rsidRPr="00B31A41">
              <w:rPr>
                <w:rFonts w:ascii="Century Gothic" w:hAnsi="Century Gothic"/>
                <w:sz w:val="18"/>
                <w:szCs w:val="18"/>
              </w:rPr>
              <w:t xml:space="preserve">Ratio femmes/hommes parmi les </w:t>
            </w:r>
            <w:r>
              <w:rPr>
                <w:rFonts w:ascii="Century Gothic" w:hAnsi="Century Gothic"/>
                <w:sz w:val="18"/>
                <w:szCs w:val="18"/>
              </w:rPr>
              <w:t xml:space="preserve"> personnels hospitalo-universitaire titulaires et non-titulaires   du CHU</w:t>
            </w:r>
          </w:p>
        </w:tc>
        <w:tc>
          <w:tcPr>
            <w:tcW w:w="1134" w:type="dxa"/>
            <w:tcBorders>
              <w:top w:val="single" w:sz="6" w:space="0" w:color="auto"/>
              <w:bottom w:val="single" w:sz="6" w:space="0" w:color="auto"/>
            </w:tcBorders>
            <w:shd w:val="clear" w:color="auto" w:fill="auto"/>
            <w:vAlign w:val="center"/>
          </w:tcPr>
          <w:p w14:paraId="2FB495FD" w14:textId="77777777" w:rsidR="00D103A5" w:rsidRPr="00B31A41" w:rsidRDefault="00D103A5" w:rsidP="00503002">
            <w:pPr>
              <w:keepNext/>
              <w:keepLines/>
              <w:spacing w:before="60" w:after="60"/>
              <w:ind w:left="-99" w:right="4"/>
              <w:jc w:val="center"/>
              <w:rPr>
                <w:rFonts w:ascii="Century Gothic" w:hAnsi="Century Gothic"/>
                <w:bCs/>
                <w:sz w:val="18"/>
                <w:szCs w:val="18"/>
                <w:lang w:eastAsia="en-GB"/>
              </w:rPr>
            </w:pPr>
          </w:p>
        </w:tc>
      </w:tr>
      <w:tr w:rsidR="00D103A5" w:rsidRPr="00B31A41" w14:paraId="4DD527FF" w14:textId="77777777" w:rsidTr="00503002">
        <w:trPr>
          <w:trHeight w:val="567"/>
          <w:jc w:val="center"/>
        </w:trPr>
        <w:tc>
          <w:tcPr>
            <w:tcW w:w="8395" w:type="dxa"/>
            <w:tcBorders>
              <w:top w:val="single" w:sz="6" w:space="0" w:color="auto"/>
              <w:bottom w:val="single" w:sz="6" w:space="0" w:color="auto"/>
              <w:right w:val="single" w:sz="6" w:space="0" w:color="auto"/>
            </w:tcBorders>
            <w:shd w:val="clear" w:color="auto" w:fill="auto"/>
            <w:vAlign w:val="center"/>
          </w:tcPr>
          <w:p w14:paraId="73291B87" w14:textId="77777777" w:rsidR="00D103A5" w:rsidRPr="00B31A41" w:rsidRDefault="00D103A5" w:rsidP="00503002">
            <w:pPr>
              <w:keepNext/>
              <w:keepLines/>
              <w:spacing w:before="60" w:after="60"/>
              <w:rPr>
                <w:rFonts w:ascii="Century Gothic" w:hAnsi="Century Gothic"/>
                <w:sz w:val="18"/>
                <w:szCs w:val="18"/>
              </w:rPr>
            </w:pPr>
            <w:r w:rsidRPr="00B31A41">
              <w:rPr>
                <w:rFonts w:ascii="Century Gothic" w:hAnsi="Century Gothic"/>
                <w:sz w:val="18"/>
                <w:szCs w:val="18"/>
              </w:rPr>
              <w:t xml:space="preserve">Ratio femmes/hommes parmi les doctorants </w:t>
            </w:r>
            <w:r>
              <w:rPr>
                <w:rFonts w:ascii="Century Gothic" w:hAnsi="Century Gothic"/>
                <w:sz w:val="18"/>
                <w:szCs w:val="18"/>
              </w:rPr>
              <w:t xml:space="preserve">médecins, pharmaciens et para-médicaux du CHU </w:t>
            </w:r>
          </w:p>
        </w:tc>
        <w:tc>
          <w:tcPr>
            <w:tcW w:w="1134" w:type="dxa"/>
            <w:tcBorders>
              <w:top w:val="single" w:sz="6" w:space="0" w:color="auto"/>
              <w:bottom w:val="single" w:sz="6" w:space="0" w:color="auto"/>
            </w:tcBorders>
            <w:shd w:val="clear" w:color="auto" w:fill="auto"/>
            <w:vAlign w:val="center"/>
          </w:tcPr>
          <w:p w14:paraId="0B12084D" w14:textId="77777777" w:rsidR="00D103A5" w:rsidRPr="00B31A41" w:rsidRDefault="00D103A5" w:rsidP="00503002">
            <w:pPr>
              <w:keepNext/>
              <w:keepLines/>
              <w:spacing w:before="60" w:after="60"/>
              <w:ind w:left="-99" w:right="4"/>
              <w:jc w:val="center"/>
              <w:rPr>
                <w:rFonts w:ascii="Century Gothic" w:hAnsi="Century Gothic"/>
                <w:bCs/>
                <w:sz w:val="18"/>
                <w:szCs w:val="18"/>
                <w:lang w:eastAsia="en-GB"/>
              </w:rPr>
            </w:pPr>
          </w:p>
        </w:tc>
      </w:tr>
      <w:tr w:rsidR="00D103A5" w:rsidRPr="00B31A41" w14:paraId="128475BE" w14:textId="77777777" w:rsidTr="00503002">
        <w:trPr>
          <w:trHeight w:val="45"/>
          <w:jc w:val="center"/>
        </w:trPr>
        <w:tc>
          <w:tcPr>
            <w:tcW w:w="8395" w:type="dxa"/>
            <w:tcBorders>
              <w:top w:val="single" w:sz="6" w:space="0" w:color="auto"/>
              <w:bottom w:val="single" w:sz="12" w:space="0" w:color="auto"/>
              <w:right w:val="single" w:sz="6" w:space="0" w:color="auto"/>
            </w:tcBorders>
            <w:shd w:val="clear" w:color="auto" w:fill="auto"/>
            <w:vAlign w:val="center"/>
          </w:tcPr>
          <w:p w14:paraId="056C3A0E" w14:textId="77777777" w:rsidR="00D103A5" w:rsidRPr="00B31A41" w:rsidRDefault="00D103A5" w:rsidP="00503002">
            <w:pPr>
              <w:spacing w:before="60" w:after="60"/>
              <w:rPr>
                <w:rFonts w:ascii="Century Gothic" w:hAnsi="Century Gothic"/>
                <w:sz w:val="18"/>
                <w:szCs w:val="18"/>
              </w:rPr>
            </w:pPr>
            <w:r w:rsidRPr="00B31A41">
              <w:rPr>
                <w:rFonts w:ascii="Century Gothic" w:hAnsi="Century Gothic"/>
                <w:sz w:val="18"/>
                <w:szCs w:val="18"/>
              </w:rPr>
              <w:t>Ratio femmes/hommes aux postes de respo</w:t>
            </w:r>
            <w:r>
              <w:rPr>
                <w:rFonts w:ascii="Century Gothic" w:hAnsi="Century Gothic"/>
                <w:sz w:val="18"/>
                <w:szCs w:val="18"/>
              </w:rPr>
              <w:t>nsabilité recherche du CHU</w:t>
            </w:r>
            <w:r w:rsidRPr="00B31A41">
              <w:rPr>
                <w:rFonts w:ascii="Century Gothic" w:hAnsi="Century Gothic"/>
                <w:sz w:val="18"/>
                <w:szCs w:val="18"/>
              </w:rPr>
              <w:t xml:space="preserve"> (d</w:t>
            </w:r>
            <w:r>
              <w:rPr>
                <w:rFonts w:ascii="Century Gothic" w:hAnsi="Century Gothic"/>
                <w:sz w:val="18"/>
                <w:szCs w:val="18"/>
              </w:rPr>
              <w:t>irection, recherche du CHU</w:t>
            </w:r>
            <w:r w:rsidRPr="00B31A41">
              <w:rPr>
                <w:rFonts w:ascii="Century Gothic" w:hAnsi="Century Gothic"/>
                <w:sz w:val="18"/>
                <w:szCs w:val="18"/>
              </w:rPr>
              <w:t xml:space="preserve">, </w:t>
            </w:r>
            <w:r>
              <w:rPr>
                <w:rFonts w:ascii="Century Gothic" w:hAnsi="Century Gothic"/>
                <w:sz w:val="18"/>
                <w:szCs w:val="18"/>
              </w:rPr>
              <w:t xml:space="preserve">DRCI, pôle ou fédération, CRBSP, </w:t>
            </w:r>
            <w:r w:rsidRPr="00B31A41">
              <w:rPr>
                <w:rFonts w:ascii="Century Gothic" w:hAnsi="Century Gothic"/>
                <w:sz w:val="18"/>
                <w:szCs w:val="18"/>
              </w:rPr>
              <w:t>direction d’axes)</w:t>
            </w:r>
          </w:p>
        </w:tc>
        <w:tc>
          <w:tcPr>
            <w:tcW w:w="1134" w:type="dxa"/>
            <w:tcBorders>
              <w:top w:val="single" w:sz="6" w:space="0" w:color="auto"/>
              <w:bottom w:val="single" w:sz="12" w:space="0" w:color="auto"/>
            </w:tcBorders>
            <w:shd w:val="clear" w:color="auto" w:fill="auto"/>
            <w:vAlign w:val="center"/>
          </w:tcPr>
          <w:p w14:paraId="23FBEB74" w14:textId="77777777" w:rsidR="00D103A5" w:rsidRPr="00B31A41" w:rsidRDefault="00D103A5" w:rsidP="00503002">
            <w:pPr>
              <w:spacing w:before="60" w:after="60"/>
              <w:ind w:left="-99" w:right="4"/>
              <w:jc w:val="center"/>
              <w:rPr>
                <w:rFonts w:ascii="Century Gothic" w:hAnsi="Century Gothic"/>
                <w:bCs/>
                <w:sz w:val="18"/>
                <w:szCs w:val="18"/>
                <w:lang w:eastAsia="en-GB"/>
              </w:rPr>
            </w:pPr>
          </w:p>
        </w:tc>
      </w:tr>
    </w:tbl>
    <w:p w14:paraId="7EA5C120" w14:textId="77777777" w:rsidR="00D103A5" w:rsidRPr="001575FA" w:rsidRDefault="00D103A5" w:rsidP="00D103A5">
      <w:pPr>
        <w:spacing w:after="0"/>
        <w:jc w:val="both"/>
        <w:rPr>
          <w:rFonts w:ascii="Century Gothic" w:hAnsi="Century Gothic"/>
          <w:b/>
          <w:i/>
          <w:color w:val="00B0F0"/>
          <w:sz w:val="18"/>
          <w:szCs w:val="18"/>
        </w:rPr>
      </w:pPr>
    </w:p>
    <w:p w14:paraId="37EEF74A" w14:textId="77777777" w:rsidR="00D103A5" w:rsidRPr="001575FA" w:rsidRDefault="00D103A5" w:rsidP="00D103A5">
      <w:pPr>
        <w:spacing w:after="0"/>
        <w:jc w:val="both"/>
        <w:rPr>
          <w:rFonts w:ascii="Century Gothic" w:hAnsi="Century Gothic"/>
          <w:b/>
          <w:i/>
          <w:color w:val="00B0F0"/>
          <w:sz w:val="18"/>
          <w:szCs w:val="18"/>
        </w:rPr>
      </w:pPr>
      <w:r w:rsidRPr="001575FA">
        <w:rPr>
          <w:rFonts w:ascii="Century Gothic" w:hAnsi="Century Gothic"/>
          <w:b/>
          <w:i/>
          <w:color w:val="00B0F0"/>
          <w:sz w:val="18"/>
          <w:szCs w:val="18"/>
        </w:rPr>
        <w:t xml:space="preserve">Le tableau ci-dessus objective d’un point de vue quantitatif certains aspects de l’organisation et </w:t>
      </w:r>
      <w:r>
        <w:rPr>
          <w:rFonts w:ascii="Century Gothic" w:hAnsi="Century Gothic"/>
          <w:b/>
          <w:i/>
          <w:color w:val="00B0F0"/>
          <w:sz w:val="18"/>
          <w:szCs w:val="18"/>
        </w:rPr>
        <w:t>du CHU.</w:t>
      </w:r>
    </w:p>
    <w:p w14:paraId="38DDF3F8" w14:textId="77777777" w:rsidR="00431916" w:rsidRDefault="00D103A5" w:rsidP="00D103A5">
      <w:pPr>
        <w:spacing w:after="100"/>
        <w:ind w:left="1276" w:hanging="1276"/>
        <w:rPr>
          <w:rFonts w:ascii="Century Gothic" w:hAnsi="Century Gothic"/>
          <w:b/>
          <w:color w:val="5C2D91"/>
          <w:sz w:val="18"/>
          <w:szCs w:val="18"/>
        </w:rPr>
      </w:pPr>
      <w:r w:rsidRPr="00F05405">
        <w:rPr>
          <w:rFonts w:ascii="Century Gothic" w:hAnsi="Century Gothic"/>
          <w:b/>
          <w:color w:val="5C2D91"/>
          <w:sz w:val="20"/>
          <w:szCs w:val="18"/>
        </w:rPr>
        <w:lastRenderedPageBreak/>
        <w:t xml:space="preserve">Annexe </w:t>
      </w:r>
      <w:r>
        <w:rPr>
          <w:rFonts w:ascii="Century Gothic" w:hAnsi="Century Gothic"/>
          <w:b/>
          <w:color w:val="5C2D91"/>
          <w:sz w:val="20"/>
          <w:szCs w:val="18"/>
        </w:rPr>
        <w:t>3</w:t>
      </w:r>
      <w:r w:rsidRPr="00F05405">
        <w:rPr>
          <w:rFonts w:ascii="Century Gothic" w:hAnsi="Century Gothic"/>
          <w:b/>
          <w:color w:val="5C2D91"/>
          <w:sz w:val="20"/>
          <w:szCs w:val="18"/>
        </w:rPr>
        <w:t> </w:t>
      </w:r>
      <w:r w:rsidRPr="00A00DDD">
        <w:rPr>
          <w:rFonts w:ascii="Century Gothic" w:hAnsi="Century Gothic"/>
          <w:b/>
          <w:color w:val="5C2D91"/>
          <w:sz w:val="20"/>
          <w:szCs w:val="18"/>
        </w:rPr>
        <w:t>:</w:t>
      </w:r>
      <w:r w:rsidRPr="00F05405">
        <w:rPr>
          <w:rFonts w:ascii="Century Gothic" w:hAnsi="Century Gothic"/>
          <w:color w:val="5C2D91"/>
          <w:sz w:val="18"/>
          <w:szCs w:val="18"/>
        </w:rPr>
        <w:t xml:space="preserve"> </w:t>
      </w:r>
      <w:r>
        <w:rPr>
          <w:rFonts w:ascii="Century Gothic" w:hAnsi="Century Gothic"/>
          <w:color w:val="5C2D91"/>
          <w:sz w:val="18"/>
          <w:szCs w:val="18"/>
        </w:rPr>
        <w:tab/>
      </w:r>
      <w:r w:rsidRPr="00A00DDD">
        <w:rPr>
          <w:rFonts w:ascii="Century Gothic" w:hAnsi="Century Gothic"/>
          <w:b/>
          <w:color w:val="5C2D91"/>
          <w:sz w:val="18"/>
          <w:szCs w:val="18"/>
        </w:rPr>
        <w:t xml:space="preserve">les 20 % des meilleures publications </w:t>
      </w:r>
    </w:p>
    <w:p w14:paraId="3833879A" w14:textId="77777777" w:rsidR="00431916" w:rsidRDefault="00431916" w:rsidP="00D103A5">
      <w:pPr>
        <w:spacing w:after="100"/>
        <w:ind w:left="1276" w:hanging="1276"/>
        <w:rPr>
          <w:rFonts w:ascii="Century Gothic" w:hAnsi="Century Gothic"/>
          <w:b/>
          <w:color w:val="5C2D91"/>
          <w:sz w:val="18"/>
          <w:szCs w:val="18"/>
        </w:rPr>
      </w:pPr>
    </w:p>
    <w:p w14:paraId="2BE5E827" w14:textId="77777777" w:rsidR="00431916" w:rsidRDefault="00431916" w:rsidP="00D103A5">
      <w:pPr>
        <w:spacing w:after="100"/>
        <w:ind w:left="1276" w:hanging="1276"/>
        <w:rPr>
          <w:rFonts w:ascii="Century Gothic" w:hAnsi="Century Gothic"/>
          <w:b/>
          <w:color w:val="5C2D91"/>
          <w:sz w:val="18"/>
          <w:szCs w:val="18"/>
        </w:rPr>
      </w:pPr>
    </w:p>
    <w:p w14:paraId="2E07E567" w14:textId="77777777" w:rsidR="00431916" w:rsidRDefault="00431916" w:rsidP="00D103A5">
      <w:pPr>
        <w:spacing w:after="100"/>
        <w:ind w:left="1276" w:hanging="1276"/>
        <w:rPr>
          <w:rFonts w:ascii="Century Gothic" w:hAnsi="Century Gothic"/>
          <w:b/>
          <w:color w:val="5C2D91"/>
          <w:sz w:val="18"/>
          <w:szCs w:val="18"/>
        </w:rPr>
      </w:pPr>
    </w:p>
    <w:p w14:paraId="7FF873F6" w14:textId="77777777" w:rsidR="00431916" w:rsidRDefault="00431916" w:rsidP="00D103A5">
      <w:pPr>
        <w:spacing w:after="100"/>
        <w:ind w:left="1276" w:hanging="1276"/>
        <w:rPr>
          <w:rFonts w:ascii="Century Gothic" w:hAnsi="Century Gothic"/>
          <w:b/>
          <w:color w:val="5C2D91"/>
          <w:sz w:val="18"/>
          <w:szCs w:val="18"/>
        </w:rPr>
      </w:pPr>
    </w:p>
    <w:p w14:paraId="79859282" w14:textId="77777777" w:rsidR="00431916" w:rsidRDefault="00431916" w:rsidP="00D103A5">
      <w:pPr>
        <w:spacing w:after="100"/>
        <w:ind w:left="1276" w:hanging="1276"/>
        <w:rPr>
          <w:rFonts w:ascii="Century Gothic" w:hAnsi="Century Gothic"/>
          <w:b/>
          <w:color w:val="5C2D91"/>
          <w:sz w:val="18"/>
          <w:szCs w:val="18"/>
        </w:rPr>
      </w:pPr>
    </w:p>
    <w:p w14:paraId="145285E2" w14:textId="77777777" w:rsidR="00431916" w:rsidRDefault="00431916" w:rsidP="00D103A5">
      <w:pPr>
        <w:spacing w:after="100"/>
        <w:ind w:left="1276" w:hanging="1276"/>
        <w:rPr>
          <w:rFonts w:ascii="Century Gothic" w:hAnsi="Century Gothic"/>
          <w:b/>
          <w:color w:val="5C2D91"/>
          <w:sz w:val="18"/>
          <w:szCs w:val="18"/>
        </w:rPr>
      </w:pPr>
    </w:p>
    <w:p w14:paraId="3CE6DDEF" w14:textId="77777777" w:rsidR="00431916" w:rsidRDefault="00431916" w:rsidP="00D103A5">
      <w:pPr>
        <w:spacing w:after="100"/>
        <w:ind w:left="1276" w:hanging="1276"/>
        <w:rPr>
          <w:rFonts w:ascii="Century Gothic" w:hAnsi="Century Gothic"/>
          <w:b/>
          <w:color w:val="5C2D91"/>
          <w:sz w:val="18"/>
          <w:szCs w:val="18"/>
        </w:rPr>
      </w:pPr>
    </w:p>
    <w:p w14:paraId="7FDCE174" w14:textId="77777777" w:rsidR="00431916" w:rsidRDefault="00431916" w:rsidP="00D103A5">
      <w:pPr>
        <w:spacing w:after="100"/>
        <w:ind w:left="1276" w:hanging="1276"/>
        <w:rPr>
          <w:rFonts w:ascii="Century Gothic" w:hAnsi="Century Gothic"/>
          <w:b/>
          <w:color w:val="5C2D91"/>
          <w:sz w:val="18"/>
          <w:szCs w:val="18"/>
        </w:rPr>
      </w:pPr>
    </w:p>
    <w:p w14:paraId="4DD00DFE" w14:textId="35E54923" w:rsidR="00D103A5" w:rsidRPr="00AD0164" w:rsidRDefault="00D103A5" w:rsidP="00D103A5">
      <w:pPr>
        <w:spacing w:after="100"/>
        <w:ind w:left="1276" w:hanging="1276"/>
        <w:rPr>
          <w:rFonts w:ascii="Century Gothic" w:hAnsi="Century Gothic"/>
          <w:b/>
          <w:sz w:val="18"/>
          <w:szCs w:val="18"/>
        </w:rPr>
      </w:pPr>
      <w:r w:rsidRPr="00A00DDD">
        <w:rPr>
          <w:rFonts w:ascii="Century Gothic" w:hAnsi="Century Gothic"/>
          <w:b/>
          <w:color w:val="5C2D91"/>
          <w:sz w:val="18"/>
          <w:szCs w:val="18"/>
        </w:rPr>
        <w:t xml:space="preserve"> </w:t>
      </w:r>
    </w:p>
    <w:p w14:paraId="4B33DBFE" w14:textId="77777777" w:rsidR="00431916" w:rsidRDefault="00D103A5" w:rsidP="00D103A5">
      <w:pPr>
        <w:spacing w:after="100"/>
        <w:ind w:left="1276" w:hanging="1276"/>
        <w:rPr>
          <w:rFonts w:ascii="Century Gothic" w:hAnsi="Century Gothic"/>
          <w:color w:val="5C2D91"/>
          <w:sz w:val="18"/>
          <w:szCs w:val="18"/>
        </w:rPr>
      </w:pPr>
      <w:r w:rsidRPr="00F05405">
        <w:rPr>
          <w:rFonts w:ascii="Century Gothic" w:hAnsi="Century Gothic"/>
          <w:b/>
          <w:color w:val="5C2D91"/>
          <w:sz w:val="20"/>
          <w:szCs w:val="18"/>
        </w:rPr>
        <w:t xml:space="preserve">Annexe </w:t>
      </w:r>
      <w:r>
        <w:rPr>
          <w:rFonts w:ascii="Century Gothic" w:hAnsi="Century Gothic"/>
          <w:b/>
          <w:color w:val="5C2D91"/>
          <w:sz w:val="20"/>
          <w:szCs w:val="18"/>
        </w:rPr>
        <w:t>4</w:t>
      </w:r>
      <w:r w:rsidRPr="00A00DDD">
        <w:rPr>
          <w:rFonts w:ascii="Century Gothic" w:hAnsi="Century Gothic"/>
          <w:b/>
          <w:color w:val="5C2D91"/>
          <w:sz w:val="22"/>
          <w:szCs w:val="18"/>
        </w:rPr>
        <w:t> </w:t>
      </w:r>
      <w:r w:rsidRPr="00A00DDD">
        <w:rPr>
          <w:rFonts w:ascii="Century Gothic" w:hAnsi="Century Gothic"/>
          <w:b/>
          <w:color w:val="5C2D91"/>
          <w:sz w:val="20"/>
          <w:szCs w:val="18"/>
        </w:rPr>
        <w:t xml:space="preserve">: </w:t>
      </w:r>
      <w:r w:rsidRPr="00A00DDD">
        <w:rPr>
          <w:rFonts w:ascii="Century Gothic" w:hAnsi="Century Gothic"/>
          <w:b/>
          <w:color w:val="5C2D91"/>
          <w:sz w:val="18"/>
          <w:szCs w:val="18"/>
        </w:rPr>
        <w:tab/>
        <w:t>rapport d’autoévaluation SIGAPS/SIGREC</w:t>
      </w:r>
      <w:r w:rsidRPr="00F05405">
        <w:rPr>
          <w:rFonts w:ascii="Century Gothic" w:hAnsi="Century Gothic"/>
          <w:color w:val="5C2D91"/>
          <w:sz w:val="18"/>
          <w:szCs w:val="18"/>
        </w:rPr>
        <w:t xml:space="preserve"> </w:t>
      </w:r>
    </w:p>
    <w:p w14:paraId="479A9DB6" w14:textId="77777777" w:rsidR="00431916" w:rsidRDefault="00431916" w:rsidP="00D103A5">
      <w:pPr>
        <w:spacing w:after="100"/>
        <w:ind w:left="1276" w:hanging="1276"/>
        <w:rPr>
          <w:rFonts w:ascii="Century Gothic" w:hAnsi="Century Gothic"/>
          <w:color w:val="5C2D91"/>
          <w:sz w:val="18"/>
          <w:szCs w:val="18"/>
        </w:rPr>
      </w:pPr>
    </w:p>
    <w:p w14:paraId="11A12F54" w14:textId="77777777" w:rsidR="00431916" w:rsidRDefault="00431916" w:rsidP="00D103A5">
      <w:pPr>
        <w:spacing w:after="100"/>
        <w:ind w:left="1276" w:hanging="1276"/>
        <w:rPr>
          <w:rFonts w:ascii="Century Gothic" w:hAnsi="Century Gothic"/>
          <w:color w:val="5C2D91"/>
          <w:sz w:val="18"/>
          <w:szCs w:val="18"/>
        </w:rPr>
      </w:pPr>
    </w:p>
    <w:p w14:paraId="6FA165AE" w14:textId="77777777" w:rsidR="00431916" w:rsidRDefault="00431916" w:rsidP="00D103A5">
      <w:pPr>
        <w:spacing w:after="100"/>
        <w:ind w:left="1276" w:hanging="1276"/>
        <w:rPr>
          <w:rFonts w:ascii="Century Gothic" w:hAnsi="Century Gothic"/>
          <w:color w:val="5C2D91"/>
          <w:sz w:val="18"/>
          <w:szCs w:val="18"/>
        </w:rPr>
      </w:pPr>
    </w:p>
    <w:p w14:paraId="1DC6BEF2" w14:textId="77777777" w:rsidR="00431916" w:rsidRDefault="00431916" w:rsidP="00D103A5">
      <w:pPr>
        <w:spacing w:after="100"/>
        <w:ind w:left="1276" w:hanging="1276"/>
        <w:rPr>
          <w:rFonts w:ascii="Century Gothic" w:hAnsi="Century Gothic"/>
          <w:color w:val="5C2D91"/>
          <w:sz w:val="18"/>
          <w:szCs w:val="18"/>
        </w:rPr>
      </w:pPr>
    </w:p>
    <w:p w14:paraId="6C98119E" w14:textId="77777777" w:rsidR="00431916" w:rsidRDefault="00431916" w:rsidP="00D103A5">
      <w:pPr>
        <w:spacing w:after="100"/>
        <w:ind w:left="1276" w:hanging="1276"/>
        <w:rPr>
          <w:rFonts w:ascii="Century Gothic" w:hAnsi="Century Gothic"/>
          <w:color w:val="5C2D91"/>
          <w:sz w:val="18"/>
          <w:szCs w:val="18"/>
        </w:rPr>
      </w:pPr>
    </w:p>
    <w:p w14:paraId="20E8D416" w14:textId="77777777" w:rsidR="00431916" w:rsidRDefault="00431916" w:rsidP="00D103A5">
      <w:pPr>
        <w:spacing w:after="100"/>
        <w:ind w:left="1276" w:hanging="1276"/>
        <w:rPr>
          <w:rFonts w:ascii="Century Gothic" w:hAnsi="Century Gothic"/>
          <w:color w:val="5C2D91"/>
          <w:sz w:val="18"/>
          <w:szCs w:val="18"/>
        </w:rPr>
      </w:pPr>
    </w:p>
    <w:p w14:paraId="1F1D02DF" w14:textId="77777777" w:rsidR="00431916" w:rsidRDefault="00431916" w:rsidP="00D103A5">
      <w:pPr>
        <w:spacing w:after="100"/>
        <w:ind w:left="1276" w:hanging="1276"/>
        <w:rPr>
          <w:rFonts w:ascii="Century Gothic" w:hAnsi="Century Gothic"/>
          <w:color w:val="5C2D91"/>
          <w:sz w:val="18"/>
          <w:szCs w:val="18"/>
        </w:rPr>
      </w:pPr>
    </w:p>
    <w:p w14:paraId="41B5A237" w14:textId="1F8B8C85" w:rsidR="00D103A5" w:rsidRPr="00AD0164" w:rsidRDefault="00D103A5" w:rsidP="00D103A5">
      <w:pPr>
        <w:spacing w:after="100"/>
        <w:ind w:left="1276" w:hanging="1276"/>
        <w:rPr>
          <w:rFonts w:ascii="Century Gothic" w:hAnsi="Century Gothic"/>
          <w:color w:val="5C2D91"/>
          <w:sz w:val="18"/>
          <w:szCs w:val="18"/>
        </w:rPr>
      </w:pPr>
      <w:r w:rsidRPr="00F05405">
        <w:rPr>
          <w:rFonts w:ascii="Century Gothic" w:hAnsi="Century Gothic"/>
          <w:color w:val="5C2D91"/>
          <w:sz w:val="18"/>
          <w:szCs w:val="18"/>
        </w:rPr>
        <w:t xml:space="preserve"> </w:t>
      </w:r>
    </w:p>
    <w:p w14:paraId="701CE2C2" w14:textId="77777777" w:rsidR="00D103A5" w:rsidRPr="00F05405" w:rsidRDefault="00D103A5" w:rsidP="00D103A5">
      <w:pPr>
        <w:spacing w:after="100"/>
        <w:ind w:left="1276" w:hanging="1276"/>
        <w:rPr>
          <w:rFonts w:ascii="Century Gothic" w:hAnsi="Century Gothic"/>
          <w:color w:val="5C2D91"/>
          <w:sz w:val="18"/>
          <w:szCs w:val="18"/>
        </w:rPr>
      </w:pPr>
      <w:r w:rsidRPr="00F05405">
        <w:rPr>
          <w:rFonts w:ascii="Century Gothic" w:hAnsi="Century Gothic"/>
          <w:b/>
          <w:color w:val="5C2D91"/>
          <w:sz w:val="20"/>
          <w:szCs w:val="18"/>
        </w:rPr>
        <w:t xml:space="preserve">Annexe </w:t>
      </w:r>
      <w:r>
        <w:rPr>
          <w:rFonts w:ascii="Century Gothic" w:hAnsi="Century Gothic"/>
          <w:b/>
          <w:color w:val="5C2D91"/>
          <w:sz w:val="20"/>
          <w:szCs w:val="18"/>
        </w:rPr>
        <w:t>5</w:t>
      </w:r>
      <w:r w:rsidRPr="00F05405">
        <w:rPr>
          <w:rFonts w:ascii="Century Gothic" w:hAnsi="Century Gothic"/>
          <w:b/>
          <w:color w:val="5C2D91"/>
          <w:sz w:val="20"/>
          <w:szCs w:val="18"/>
        </w:rPr>
        <w:t> </w:t>
      </w:r>
      <w:r w:rsidRPr="00A00DDD">
        <w:rPr>
          <w:rFonts w:ascii="Century Gothic" w:hAnsi="Century Gothic"/>
          <w:b/>
          <w:color w:val="5C2D91"/>
          <w:sz w:val="20"/>
          <w:szCs w:val="18"/>
        </w:rPr>
        <w:t>:</w:t>
      </w:r>
      <w:r w:rsidRPr="00F05405">
        <w:rPr>
          <w:rFonts w:ascii="Century Gothic" w:hAnsi="Century Gothic"/>
          <w:color w:val="5C2D91"/>
          <w:sz w:val="18"/>
          <w:szCs w:val="18"/>
        </w:rPr>
        <w:t xml:space="preserve"> </w:t>
      </w:r>
      <w:r>
        <w:rPr>
          <w:rFonts w:ascii="Century Gothic" w:hAnsi="Century Gothic"/>
          <w:color w:val="5C2D91"/>
          <w:sz w:val="18"/>
          <w:szCs w:val="18"/>
        </w:rPr>
        <w:tab/>
      </w:r>
      <w:r w:rsidRPr="00A00DDD">
        <w:rPr>
          <w:rFonts w:ascii="Century Gothic" w:hAnsi="Century Gothic"/>
          <w:b/>
          <w:color w:val="5C2D91"/>
          <w:sz w:val="18"/>
          <w:szCs w:val="18"/>
        </w:rPr>
        <w:t xml:space="preserve">rapport Piramig destiné à la DGOS </w:t>
      </w:r>
      <w:r w:rsidRPr="008630C3">
        <w:rPr>
          <w:rFonts w:ascii="Century Gothic" w:hAnsi="Century Gothic"/>
          <w:b/>
          <w:color w:val="5C2D91"/>
          <w:sz w:val="18"/>
          <w:szCs w:val="18"/>
        </w:rPr>
        <w:t>des 3 dernières années</w:t>
      </w:r>
      <w:r w:rsidRPr="00F05405">
        <w:rPr>
          <w:rFonts w:ascii="Century Gothic" w:hAnsi="Century Gothic"/>
          <w:color w:val="5C2D91"/>
          <w:sz w:val="18"/>
          <w:szCs w:val="18"/>
        </w:rPr>
        <w:t xml:space="preserve">  </w:t>
      </w:r>
    </w:p>
    <w:p w14:paraId="1F3410F5" w14:textId="77777777" w:rsidR="00D103A5" w:rsidRPr="00AD0164" w:rsidRDefault="00D103A5" w:rsidP="00D103A5">
      <w:pPr>
        <w:spacing w:after="0"/>
        <w:rPr>
          <w:rFonts w:ascii="Century Gothic" w:hAnsi="Century Gothic"/>
          <w:sz w:val="18"/>
          <w:szCs w:val="18"/>
        </w:rPr>
      </w:pPr>
    </w:p>
    <w:p w14:paraId="2B7B50CF" w14:textId="77777777" w:rsidR="00D103A5" w:rsidRPr="00AD0164" w:rsidRDefault="00D103A5" w:rsidP="00D103A5">
      <w:pPr>
        <w:spacing w:after="0"/>
        <w:rPr>
          <w:rFonts w:ascii="Century Gothic" w:hAnsi="Century Gothic"/>
          <w:sz w:val="18"/>
          <w:szCs w:val="18"/>
        </w:rPr>
      </w:pPr>
    </w:p>
    <w:p w14:paraId="34D7EBD1" w14:textId="77777777" w:rsidR="00D103A5" w:rsidRPr="00AD0164" w:rsidRDefault="00D103A5" w:rsidP="00D103A5">
      <w:pPr>
        <w:spacing w:after="0"/>
        <w:rPr>
          <w:rFonts w:ascii="Century Gothic" w:hAnsi="Century Gothic"/>
          <w:sz w:val="18"/>
          <w:szCs w:val="18"/>
        </w:rPr>
      </w:pPr>
    </w:p>
    <w:p w14:paraId="5A7E89DD" w14:textId="77777777" w:rsidR="00D103A5" w:rsidRPr="00AD0164" w:rsidRDefault="00D103A5" w:rsidP="00D103A5">
      <w:pPr>
        <w:pStyle w:val="1-TITRE1"/>
      </w:pPr>
      <w:r w:rsidRPr="00AD0164">
        <w:br w:type="page"/>
      </w:r>
    </w:p>
    <w:p w14:paraId="110FFC5C" w14:textId="366E5C4A" w:rsidR="00BD1899" w:rsidRPr="00D145F9" w:rsidRDefault="00BD1899" w:rsidP="003D337E">
      <w:pPr>
        <w:spacing w:after="0"/>
        <w:rPr>
          <w:rFonts w:ascii="Century Gothic" w:hAnsi="Century Gothic"/>
          <w:bCs/>
          <w:sz w:val="18"/>
          <w:szCs w:val="18"/>
        </w:rPr>
      </w:pPr>
    </w:p>
    <w:p w14:paraId="6687207B" w14:textId="77777777" w:rsidR="00BD1899" w:rsidRDefault="00BD1899" w:rsidP="00BD1899">
      <w:pPr>
        <w:pStyle w:val="Corpsdetexte"/>
        <w:spacing w:line="240" w:lineRule="exact"/>
        <w:rPr>
          <w:rFonts w:ascii="Century Gothic" w:hAnsi="Century Gothic"/>
          <w:bCs/>
          <w:color w:val="auto"/>
          <w:sz w:val="18"/>
          <w:szCs w:val="18"/>
        </w:rPr>
      </w:pPr>
    </w:p>
    <w:p w14:paraId="68F5F050" w14:textId="77777777" w:rsidR="00BD1899" w:rsidRDefault="00BD1899" w:rsidP="00BD1899">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14:paraId="46160B4E" w14:textId="5DFB5FA9" w:rsidR="00BD1899" w:rsidRDefault="00BD1899" w:rsidP="00BD1899">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r w:rsidRPr="00514533">
        <w:rPr>
          <w:rFonts w:ascii="Century Gothic" w:eastAsia="MS Mincho" w:hAnsi="Century Gothic"/>
          <w:color w:val="5C2D91"/>
          <w:sz w:val="32"/>
          <w:szCs w:val="32"/>
          <w:lang w:eastAsia="ja-JP"/>
        </w:rPr>
        <w:t>Do</w:t>
      </w:r>
      <w:r>
        <w:rPr>
          <w:rFonts w:ascii="Century Gothic" w:eastAsia="MS Mincho" w:hAnsi="Century Gothic"/>
          <w:color w:val="5C2D91"/>
          <w:sz w:val="32"/>
          <w:szCs w:val="32"/>
          <w:lang w:eastAsia="ja-JP"/>
        </w:rPr>
        <w:t>cument</w:t>
      </w:r>
      <w:r w:rsidRPr="00514533">
        <w:rPr>
          <w:rFonts w:ascii="Century Gothic" w:eastAsia="MS Mincho" w:hAnsi="Century Gothic"/>
          <w:color w:val="5C2D91"/>
          <w:sz w:val="32"/>
          <w:szCs w:val="32"/>
          <w:lang w:eastAsia="ja-JP"/>
        </w:rPr>
        <w:t xml:space="preserve"> d’autoévaluation</w:t>
      </w:r>
      <w:r w:rsidR="001870F6">
        <w:rPr>
          <w:rFonts w:ascii="Century Gothic" w:eastAsia="MS Mincho" w:hAnsi="Century Gothic"/>
          <w:color w:val="5C2D91"/>
          <w:sz w:val="32"/>
          <w:szCs w:val="32"/>
          <w:lang w:eastAsia="ja-JP"/>
        </w:rPr>
        <w:t xml:space="preserve"> </w:t>
      </w:r>
      <w:r w:rsidR="001870F6">
        <w:rPr>
          <w:rFonts w:ascii="Century Gothic" w:eastAsia="MS Mincho" w:hAnsi="Century Gothic"/>
          <w:color w:val="5C2D91"/>
          <w:sz w:val="32"/>
          <w:szCs w:val="32"/>
          <w:lang w:eastAsia="ja-JP"/>
        </w:rPr>
        <w:br/>
        <w:t>du CIC</w:t>
      </w:r>
    </w:p>
    <w:p w14:paraId="0F91B51B" w14:textId="77777777" w:rsidR="001870F6" w:rsidRDefault="001870F6" w:rsidP="00BD1899">
      <w:pPr>
        <w:pBdr>
          <w:top w:val="single" w:sz="12" w:space="1" w:color="ED145B"/>
          <w:left w:val="single" w:sz="12" w:space="0" w:color="ED145B"/>
          <w:bottom w:val="single" w:sz="12" w:space="1" w:color="ED145B"/>
          <w:right w:val="single" w:sz="12" w:space="4" w:color="ED145B"/>
        </w:pBdr>
        <w:spacing w:after="0"/>
        <w:ind w:left="2268" w:right="1694"/>
        <w:jc w:val="center"/>
        <w:rPr>
          <w:rFonts w:ascii="Century Gothic" w:eastAsia="MS Mincho" w:hAnsi="Century Gothic"/>
          <w:color w:val="5C2D91"/>
          <w:sz w:val="32"/>
          <w:szCs w:val="32"/>
          <w:lang w:eastAsia="ja-JP"/>
        </w:rPr>
      </w:pPr>
    </w:p>
    <w:p w14:paraId="14EB7511" w14:textId="77777777" w:rsidR="00C6291F" w:rsidRDefault="00C6291F" w:rsidP="00BD1899">
      <w:pPr>
        <w:spacing w:after="0"/>
        <w:rPr>
          <w:rFonts w:ascii="Century Gothic" w:eastAsia="MS Mincho" w:hAnsi="Century Gothic"/>
          <w:color w:val="5C2D91"/>
          <w:sz w:val="18"/>
          <w:szCs w:val="18"/>
          <w:lang w:eastAsia="ja-JP"/>
        </w:rPr>
      </w:pPr>
    </w:p>
    <w:p w14:paraId="5B500323" w14:textId="77777777" w:rsidR="00183A7C" w:rsidRDefault="00183A7C" w:rsidP="00BD1899">
      <w:pPr>
        <w:spacing w:after="0"/>
        <w:rPr>
          <w:rFonts w:ascii="Century Gothic" w:eastAsia="MS Mincho" w:hAnsi="Century Gothic"/>
          <w:color w:val="5C2D91"/>
          <w:sz w:val="18"/>
          <w:szCs w:val="18"/>
          <w:lang w:eastAsia="ja-JP"/>
        </w:rPr>
      </w:pPr>
    </w:p>
    <w:p w14:paraId="25A97A15" w14:textId="77777777" w:rsidR="00183A7C" w:rsidRDefault="00183A7C" w:rsidP="00BD1899">
      <w:pPr>
        <w:spacing w:after="0"/>
        <w:rPr>
          <w:rFonts w:ascii="Century Gothic" w:eastAsia="MS Mincho" w:hAnsi="Century Gothic"/>
          <w:color w:val="5C2D91"/>
          <w:sz w:val="18"/>
          <w:szCs w:val="18"/>
          <w:lang w:eastAsia="ja-JP"/>
        </w:rPr>
      </w:pPr>
    </w:p>
    <w:p w14:paraId="56BC8C79" w14:textId="6B3E10B2" w:rsidR="00BD1899" w:rsidRDefault="00C6291F" w:rsidP="00BD1899">
      <w:pPr>
        <w:spacing w:after="0"/>
        <w:rPr>
          <w:rFonts w:ascii="Century Gothic" w:hAnsi="Century Gothic"/>
          <w:b/>
          <w:i/>
          <w:color w:val="00B0F0"/>
          <w:sz w:val="18"/>
          <w:szCs w:val="18"/>
        </w:rPr>
      </w:pPr>
      <w:r w:rsidRPr="00F03389">
        <w:rPr>
          <w:rFonts w:ascii="Century Gothic" w:hAnsi="Century Gothic"/>
          <w:b/>
          <w:i/>
          <w:color w:val="00B0F0"/>
          <w:sz w:val="18"/>
          <w:szCs w:val="18"/>
        </w:rPr>
        <w:t xml:space="preserve">Cette partie concerne le CIC dans sa globalité et son module pluri-thématique. Il est rappelé que tout ce qui relève du module CIC-IT sera présenté dans </w:t>
      </w:r>
      <w:r w:rsidR="00C74541" w:rsidRPr="00F03389">
        <w:rPr>
          <w:rFonts w:ascii="Century Gothic" w:hAnsi="Century Gothic"/>
          <w:b/>
          <w:i/>
          <w:color w:val="00B0F0"/>
          <w:sz w:val="18"/>
          <w:szCs w:val="18"/>
        </w:rPr>
        <w:t xml:space="preserve">le document d’autoévaluation « Axe de recherche » au même titre que les autres axes de recherche. </w:t>
      </w:r>
    </w:p>
    <w:p w14:paraId="27954CA1" w14:textId="77777777" w:rsidR="00183A7C" w:rsidRPr="00F03389" w:rsidRDefault="00183A7C" w:rsidP="00BD1899">
      <w:pPr>
        <w:spacing w:after="0"/>
        <w:rPr>
          <w:rFonts w:ascii="Century Gothic" w:hAnsi="Century Gothic"/>
          <w:b/>
          <w:i/>
          <w:color w:val="00B0F0"/>
          <w:sz w:val="18"/>
          <w:szCs w:val="18"/>
        </w:rPr>
      </w:pPr>
    </w:p>
    <w:p w14:paraId="1A65CF55" w14:textId="77777777" w:rsidR="00BD1899" w:rsidRPr="00BB212C" w:rsidRDefault="008D2B15" w:rsidP="00BD1899">
      <w:pPr>
        <w:spacing w:after="0"/>
        <w:rPr>
          <w:rFonts w:ascii="Century Gothic" w:eastAsia="MS Mincho" w:hAnsi="Century Gothic"/>
          <w:b/>
          <w:color w:val="ED145B"/>
          <w:sz w:val="20"/>
          <w:szCs w:val="20"/>
          <w:lang w:eastAsia="ja-JP"/>
        </w:rPr>
      </w:pPr>
      <w:r>
        <w:rPr>
          <w:rFonts w:ascii="Century Gothic" w:eastAsia="MS Mincho" w:hAnsi="Century Gothic"/>
          <w:b/>
          <w:color w:val="ED145B"/>
          <w:sz w:val="20"/>
          <w:szCs w:val="20"/>
          <w:lang w:eastAsia="ja-JP"/>
        </w:rPr>
        <w:pict w14:anchorId="2BF0C6E2">
          <v:rect id="_x0000_i1026" style="width:10.75pt;height:1.5pt" o:hrpct="0" o:hrstd="t" o:hrnoshade="t" o:hr="t" fillcolor="#ed145b" stroked="f"/>
        </w:pict>
      </w:r>
    </w:p>
    <w:p w14:paraId="4ECFAD65" w14:textId="7B31AA1B" w:rsidR="00BD1899" w:rsidRPr="00BB212C" w:rsidRDefault="00BD1899" w:rsidP="00BD1899">
      <w:pPr>
        <w:spacing w:after="0"/>
        <w:rPr>
          <w:rFonts w:ascii="Century Gothic" w:eastAsia="MS Mincho" w:hAnsi="Century Gothic"/>
          <w:b/>
          <w:color w:val="ED145B"/>
          <w:sz w:val="20"/>
          <w:szCs w:val="20"/>
          <w:lang w:eastAsia="ja-JP"/>
        </w:rPr>
      </w:pPr>
      <w:r w:rsidRPr="00BB212C">
        <w:rPr>
          <w:rFonts w:ascii="Century Gothic" w:eastAsia="MS Mincho" w:hAnsi="Century Gothic"/>
          <w:b/>
          <w:color w:val="ED145B"/>
          <w:sz w:val="20"/>
          <w:szCs w:val="20"/>
          <w:lang w:eastAsia="ja-JP"/>
        </w:rPr>
        <w:t>CAMPAGNE D’EVALUATION 20</w:t>
      </w:r>
      <w:r w:rsidR="00183A7C">
        <w:rPr>
          <w:rFonts w:ascii="Century Gothic" w:eastAsia="MS Mincho" w:hAnsi="Century Gothic"/>
          <w:b/>
          <w:color w:val="ED145B"/>
          <w:sz w:val="20"/>
          <w:szCs w:val="20"/>
          <w:lang w:eastAsia="ja-JP"/>
        </w:rPr>
        <w:t>20</w:t>
      </w:r>
      <w:r w:rsidRPr="00BB212C">
        <w:rPr>
          <w:rFonts w:ascii="Century Gothic" w:eastAsia="MS Mincho" w:hAnsi="Century Gothic"/>
          <w:b/>
          <w:color w:val="ED145B"/>
          <w:sz w:val="20"/>
          <w:szCs w:val="20"/>
          <w:lang w:eastAsia="ja-JP"/>
        </w:rPr>
        <w:t>-20</w:t>
      </w:r>
      <w:r>
        <w:rPr>
          <w:rFonts w:ascii="Century Gothic" w:eastAsia="MS Mincho" w:hAnsi="Century Gothic"/>
          <w:b/>
          <w:color w:val="ED145B"/>
          <w:sz w:val="20"/>
          <w:szCs w:val="20"/>
          <w:lang w:eastAsia="ja-JP"/>
        </w:rPr>
        <w:t>2</w:t>
      </w:r>
      <w:r w:rsidR="00183A7C">
        <w:rPr>
          <w:rFonts w:ascii="Century Gothic" w:eastAsia="MS Mincho" w:hAnsi="Century Gothic"/>
          <w:b/>
          <w:color w:val="ED145B"/>
          <w:sz w:val="20"/>
          <w:szCs w:val="20"/>
          <w:lang w:eastAsia="ja-JP"/>
        </w:rPr>
        <w:t>1</w:t>
      </w:r>
    </w:p>
    <w:p w14:paraId="103BDA67" w14:textId="2F25E1B1" w:rsidR="00BD1899" w:rsidRPr="00BB212C" w:rsidRDefault="00BD1899" w:rsidP="00BD1899">
      <w:pPr>
        <w:spacing w:after="0"/>
        <w:rPr>
          <w:rFonts w:ascii="Century Gothic" w:eastAsia="MS Mincho" w:hAnsi="Century Gothic"/>
          <w:color w:val="ED145B"/>
          <w:sz w:val="20"/>
          <w:szCs w:val="20"/>
          <w:lang w:eastAsia="ja-JP"/>
        </w:rPr>
      </w:pPr>
      <w:r w:rsidRPr="00BB212C">
        <w:rPr>
          <w:rFonts w:ascii="Century Gothic" w:eastAsia="MS Mincho" w:hAnsi="Century Gothic"/>
          <w:color w:val="ED145B"/>
          <w:sz w:val="20"/>
          <w:szCs w:val="20"/>
          <w:lang w:eastAsia="ja-JP"/>
        </w:rPr>
        <w:t>VAGUE</w:t>
      </w:r>
      <w:r>
        <w:rPr>
          <w:rFonts w:ascii="Century Gothic" w:eastAsia="MS Mincho" w:hAnsi="Century Gothic"/>
          <w:color w:val="ED145B"/>
          <w:sz w:val="20"/>
          <w:szCs w:val="20"/>
          <w:lang w:eastAsia="ja-JP"/>
        </w:rPr>
        <w:t xml:space="preserve"> </w:t>
      </w:r>
      <w:r w:rsidR="00183A7C">
        <w:rPr>
          <w:rFonts w:ascii="Century Gothic" w:eastAsia="MS Mincho" w:hAnsi="Century Gothic"/>
          <w:color w:val="ED145B"/>
          <w:sz w:val="20"/>
          <w:szCs w:val="20"/>
          <w:lang w:eastAsia="ja-JP"/>
        </w:rPr>
        <w:t>B</w:t>
      </w:r>
    </w:p>
    <w:p w14:paraId="63366BAC" w14:textId="77777777" w:rsidR="00BD1899" w:rsidRDefault="00BD1899" w:rsidP="00BD1899">
      <w:pPr>
        <w:spacing w:after="100"/>
        <w:jc w:val="both"/>
        <w:rPr>
          <w:rFonts w:ascii="Century Gothic" w:hAnsi="Century Gothic"/>
          <w:i/>
          <w:sz w:val="18"/>
          <w:szCs w:val="18"/>
        </w:rPr>
      </w:pPr>
    </w:p>
    <w:p w14:paraId="39CD7F8D" w14:textId="77777777" w:rsidR="00BD1899" w:rsidRDefault="00BD1899" w:rsidP="00BD1899">
      <w:pPr>
        <w:spacing w:after="100"/>
        <w:jc w:val="both"/>
        <w:rPr>
          <w:rFonts w:ascii="Century Gothic" w:hAnsi="Century Gothic"/>
          <w:i/>
          <w:sz w:val="18"/>
          <w:szCs w:val="18"/>
        </w:rPr>
      </w:pPr>
      <w:r w:rsidRPr="008F6447">
        <w:rPr>
          <w:rFonts w:ascii="Century Gothic" w:hAnsi="Century Gothic"/>
          <w:i/>
          <w:color w:val="ED145B"/>
          <w:sz w:val="18"/>
          <w:szCs w:val="18"/>
        </w:rPr>
        <w:t>N.-B.</w:t>
      </w:r>
      <w:r>
        <w:rPr>
          <w:rFonts w:ascii="Century Gothic" w:hAnsi="Century Gothic"/>
          <w:i/>
          <w:sz w:val="18"/>
          <w:szCs w:val="18"/>
        </w:rPr>
        <w:t xml:space="preserve"> : </w:t>
      </w:r>
      <w:r w:rsidRPr="002E4116">
        <w:rPr>
          <w:rFonts w:ascii="Century Gothic" w:hAnsi="Century Gothic"/>
          <w:i/>
          <w:sz w:val="18"/>
          <w:szCs w:val="18"/>
        </w:rPr>
        <w:t>on renseignera ce do</w:t>
      </w:r>
      <w:r>
        <w:rPr>
          <w:rFonts w:ascii="Century Gothic" w:hAnsi="Century Gothic"/>
          <w:i/>
          <w:sz w:val="18"/>
          <w:szCs w:val="18"/>
        </w:rPr>
        <w:t>cument</w:t>
      </w:r>
      <w:r w:rsidRPr="002E4116">
        <w:rPr>
          <w:rFonts w:ascii="Century Gothic" w:hAnsi="Century Gothic"/>
          <w:i/>
          <w:sz w:val="18"/>
          <w:szCs w:val="18"/>
        </w:rPr>
        <w:t xml:space="preserve"> d’</w:t>
      </w:r>
      <w:r>
        <w:rPr>
          <w:rFonts w:ascii="Century Gothic" w:hAnsi="Century Gothic"/>
          <w:i/>
          <w:sz w:val="18"/>
          <w:szCs w:val="18"/>
        </w:rPr>
        <w:t>autoévaluation en s’aidant</w:t>
      </w:r>
      <w:r w:rsidRPr="002E4116">
        <w:rPr>
          <w:rFonts w:ascii="Century Gothic" w:hAnsi="Century Gothic"/>
          <w:i/>
          <w:sz w:val="18"/>
          <w:szCs w:val="18"/>
        </w:rPr>
        <w:t xml:space="preserve"> de l’« Aide à la rédaction du do</w:t>
      </w:r>
      <w:r>
        <w:rPr>
          <w:rFonts w:ascii="Century Gothic" w:hAnsi="Century Gothic"/>
          <w:i/>
          <w:sz w:val="18"/>
          <w:szCs w:val="18"/>
        </w:rPr>
        <w:t>cument</w:t>
      </w:r>
      <w:r w:rsidRPr="002E4116">
        <w:rPr>
          <w:rFonts w:ascii="Century Gothic" w:hAnsi="Century Gothic"/>
          <w:i/>
          <w:sz w:val="18"/>
          <w:szCs w:val="18"/>
        </w:rPr>
        <w:t xml:space="preserve"> d’</w:t>
      </w:r>
      <w:r>
        <w:rPr>
          <w:rFonts w:ascii="Century Gothic" w:hAnsi="Century Gothic"/>
          <w:i/>
          <w:sz w:val="18"/>
          <w:szCs w:val="18"/>
        </w:rPr>
        <w:t>auto</w:t>
      </w:r>
      <w:r w:rsidRPr="002E4116">
        <w:rPr>
          <w:rFonts w:ascii="Century Gothic" w:hAnsi="Century Gothic"/>
          <w:i/>
          <w:sz w:val="18"/>
          <w:szCs w:val="18"/>
        </w:rPr>
        <w:t>évaluation d'un Centre d'Investigation Clinique ».</w:t>
      </w:r>
    </w:p>
    <w:p w14:paraId="1BA30470" w14:textId="77777777" w:rsidR="00BD1899" w:rsidRDefault="00BD1899" w:rsidP="00BD1899">
      <w:pPr>
        <w:spacing w:after="0"/>
        <w:jc w:val="both"/>
        <w:rPr>
          <w:rFonts w:ascii="Century Gothic" w:hAnsi="Century Gothic"/>
          <w:sz w:val="18"/>
          <w:szCs w:val="18"/>
        </w:rPr>
      </w:pPr>
    </w:p>
    <w:p w14:paraId="71BD36F1" w14:textId="77777777" w:rsidR="00183A7C" w:rsidRPr="002E4116" w:rsidRDefault="00183A7C" w:rsidP="00BD1899">
      <w:pPr>
        <w:spacing w:after="0"/>
        <w:jc w:val="both"/>
        <w:rPr>
          <w:rFonts w:ascii="Century Gothic" w:hAnsi="Century Gothic"/>
          <w:sz w:val="18"/>
          <w:szCs w:val="18"/>
        </w:rPr>
      </w:pPr>
    </w:p>
    <w:p w14:paraId="57EE09B6" w14:textId="77777777" w:rsidR="00BD1899" w:rsidRPr="002E4116" w:rsidRDefault="00BD1899" w:rsidP="00BD1899">
      <w:pPr>
        <w:pBdr>
          <w:top w:val="single" w:sz="4" w:space="1" w:color="FF0066"/>
          <w:left w:val="single" w:sz="4" w:space="4" w:color="FF0066"/>
          <w:bottom w:val="single" w:sz="4" w:space="0" w:color="FF0066"/>
          <w:right w:val="single" w:sz="4" w:space="4" w:color="FF0066"/>
        </w:pBdr>
        <w:spacing w:after="0"/>
        <w:rPr>
          <w:rFonts w:ascii="Century Gothic" w:hAnsi="Century Gothic"/>
          <w:bCs/>
          <w:sz w:val="18"/>
          <w:szCs w:val="18"/>
        </w:rPr>
      </w:pPr>
    </w:p>
    <w:p w14:paraId="61F780D4" w14:textId="77777777" w:rsidR="00BD1899" w:rsidRPr="002E4116" w:rsidRDefault="00BD1899" w:rsidP="00BD1899">
      <w:pPr>
        <w:pBdr>
          <w:top w:val="single" w:sz="4" w:space="1" w:color="FF0066"/>
          <w:left w:val="single" w:sz="4" w:space="4" w:color="FF0066"/>
          <w:bottom w:val="single" w:sz="4" w:space="0" w:color="FF0066"/>
          <w:right w:val="single" w:sz="4" w:space="4" w:color="FF0066"/>
        </w:pBdr>
        <w:tabs>
          <w:tab w:val="left" w:pos="4820"/>
        </w:tabs>
        <w:spacing w:after="0"/>
        <w:rPr>
          <w:rFonts w:ascii="Century Gothic" w:hAnsi="Century Gothic"/>
          <w:b/>
          <w:bCs/>
          <w:sz w:val="18"/>
          <w:szCs w:val="18"/>
        </w:rPr>
      </w:pPr>
      <w:r w:rsidRPr="002E4116">
        <w:rPr>
          <w:rFonts w:ascii="Century Gothic" w:hAnsi="Century Gothic"/>
          <w:b/>
          <w:bCs/>
          <w:sz w:val="18"/>
          <w:szCs w:val="18"/>
        </w:rPr>
        <w:t xml:space="preserve">Nom du centre d'investigation clinique : </w:t>
      </w:r>
      <w:r w:rsidRPr="002E4116">
        <w:rPr>
          <w:rFonts w:ascii="Century Gothic" w:hAnsi="Century Gothic"/>
          <w:b/>
          <w:bCs/>
          <w:sz w:val="18"/>
          <w:szCs w:val="18"/>
        </w:rPr>
        <w:tab/>
      </w:r>
    </w:p>
    <w:p w14:paraId="6F162C90" w14:textId="77777777" w:rsidR="00BD1899" w:rsidRPr="002E4116" w:rsidRDefault="00BD1899" w:rsidP="00BD1899">
      <w:pPr>
        <w:pBdr>
          <w:top w:val="single" w:sz="4" w:space="1" w:color="FF0066"/>
          <w:left w:val="single" w:sz="4" w:space="4" w:color="FF0066"/>
          <w:bottom w:val="single" w:sz="4" w:space="0" w:color="FF0066"/>
          <w:right w:val="single" w:sz="4" w:space="4" w:color="FF0066"/>
        </w:pBdr>
        <w:tabs>
          <w:tab w:val="left" w:pos="4820"/>
        </w:tabs>
        <w:spacing w:after="0"/>
        <w:rPr>
          <w:rFonts w:ascii="Century Gothic" w:hAnsi="Century Gothic"/>
          <w:b/>
          <w:bCs/>
          <w:sz w:val="18"/>
          <w:szCs w:val="18"/>
        </w:rPr>
      </w:pPr>
      <w:r w:rsidRPr="002E4116">
        <w:rPr>
          <w:rFonts w:ascii="Century Gothic" w:hAnsi="Century Gothic"/>
          <w:b/>
          <w:bCs/>
          <w:sz w:val="18"/>
          <w:szCs w:val="18"/>
        </w:rPr>
        <w:t xml:space="preserve">Acronyme : </w:t>
      </w:r>
      <w:r w:rsidRPr="002E4116">
        <w:rPr>
          <w:rFonts w:ascii="Century Gothic" w:hAnsi="Century Gothic"/>
          <w:b/>
          <w:bCs/>
          <w:sz w:val="18"/>
          <w:szCs w:val="18"/>
        </w:rPr>
        <w:tab/>
      </w:r>
    </w:p>
    <w:p w14:paraId="40B89190" w14:textId="77777777" w:rsidR="00BD1899" w:rsidRPr="002E4116" w:rsidRDefault="00BD1899" w:rsidP="00BD1899">
      <w:pPr>
        <w:pBdr>
          <w:top w:val="single" w:sz="4" w:space="1" w:color="FF0066"/>
          <w:left w:val="single" w:sz="4" w:space="4" w:color="FF0066"/>
          <w:bottom w:val="single" w:sz="4" w:space="0" w:color="FF0066"/>
          <w:right w:val="single" w:sz="4" w:space="4" w:color="FF0066"/>
        </w:pBdr>
        <w:spacing w:after="0"/>
        <w:rPr>
          <w:rFonts w:ascii="Century Gothic" w:hAnsi="Century Gothic"/>
          <w:bCs/>
          <w:sz w:val="18"/>
          <w:szCs w:val="18"/>
        </w:rPr>
      </w:pPr>
    </w:p>
    <w:p w14:paraId="03B527E5" w14:textId="77777777" w:rsidR="00BD1899" w:rsidRPr="002E4116" w:rsidRDefault="00BD1899" w:rsidP="00BD1899">
      <w:pPr>
        <w:pBdr>
          <w:top w:val="single" w:sz="4" w:space="1" w:color="FF0066"/>
          <w:left w:val="single" w:sz="4" w:space="4" w:color="FF0066"/>
          <w:bottom w:val="single" w:sz="4" w:space="0" w:color="FF0066"/>
          <w:right w:val="single" w:sz="4" w:space="4" w:color="FF0066"/>
        </w:pBdr>
        <w:tabs>
          <w:tab w:val="center" w:pos="4816"/>
        </w:tabs>
        <w:spacing w:after="0"/>
        <w:rPr>
          <w:rFonts w:ascii="Century Gothic" w:hAnsi="Century Gothic"/>
          <w:b/>
          <w:bCs/>
          <w:sz w:val="18"/>
          <w:szCs w:val="18"/>
        </w:rPr>
      </w:pPr>
      <w:r w:rsidRPr="002E4116">
        <w:rPr>
          <w:rFonts w:ascii="Century Gothic" w:hAnsi="Century Gothic"/>
          <w:b/>
          <w:bCs/>
          <w:sz w:val="18"/>
          <w:szCs w:val="18"/>
        </w:rPr>
        <w:t xml:space="preserve">Nom du responsable pour le contrat en cours : </w:t>
      </w:r>
      <w:r w:rsidRPr="002E4116">
        <w:rPr>
          <w:rFonts w:ascii="Century Gothic" w:hAnsi="Century Gothic"/>
          <w:b/>
          <w:bCs/>
          <w:sz w:val="18"/>
          <w:szCs w:val="18"/>
        </w:rPr>
        <w:tab/>
      </w:r>
    </w:p>
    <w:p w14:paraId="57C822DA" w14:textId="77777777" w:rsidR="00BD1899" w:rsidRPr="002E4116" w:rsidRDefault="00BD1899" w:rsidP="00BD1899">
      <w:pPr>
        <w:pBdr>
          <w:top w:val="single" w:sz="4" w:space="1" w:color="FF0066"/>
          <w:left w:val="single" w:sz="4" w:space="4" w:color="FF0066"/>
          <w:bottom w:val="single" w:sz="4" w:space="0" w:color="FF0066"/>
          <w:right w:val="single" w:sz="4" w:space="4" w:color="FF0066"/>
        </w:pBdr>
        <w:tabs>
          <w:tab w:val="left" w:pos="4820"/>
        </w:tabs>
        <w:spacing w:after="0"/>
        <w:rPr>
          <w:rFonts w:ascii="Century Gothic" w:hAnsi="Century Gothic"/>
          <w:b/>
          <w:bCs/>
          <w:sz w:val="18"/>
          <w:szCs w:val="18"/>
        </w:rPr>
      </w:pPr>
      <w:r w:rsidRPr="002E4116">
        <w:rPr>
          <w:rFonts w:ascii="Century Gothic" w:hAnsi="Century Gothic"/>
          <w:b/>
          <w:bCs/>
          <w:sz w:val="18"/>
          <w:szCs w:val="18"/>
        </w:rPr>
        <w:t xml:space="preserve">Nom du responsable pour le contrat à venir : </w:t>
      </w:r>
      <w:r w:rsidRPr="002E4116">
        <w:rPr>
          <w:rFonts w:ascii="Century Gothic" w:hAnsi="Century Gothic"/>
          <w:b/>
          <w:bCs/>
          <w:sz w:val="18"/>
          <w:szCs w:val="18"/>
        </w:rPr>
        <w:tab/>
      </w:r>
    </w:p>
    <w:p w14:paraId="33EDFAE9" w14:textId="77777777" w:rsidR="00BD1899" w:rsidRPr="002E4116" w:rsidRDefault="00BD1899" w:rsidP="00BD1899">
      <w:pPr>
        <w:pBdr>
          <w:top w:val="single" w:sz="4" w:space="1" w:color="FF0066"/>
          <w:left w:val="single" w:sz="4" w:space="4" w:color="FF0066"/>
          <w:bottom w:val="single" w:sz="4" w:space="0" w:color="FF0066"/>
          <w:right w:val="single" w:sz="4" w:space="4" w:color="FF0066"/>
        </w:pBdr>
        <w:spacing w:after="0"/>
        <w:rPr>
          <w:rFonts w:ascii="Century Gothic" w:hAnsi="Century Gothic"/>
          <w:b/>
          <w:bCs/>
          <w:color w:val="9A141B"/>
          <w:sz w:val="18"/>
          <w:szCs w:val="18"/>
        </w:rPr>
      </w:pPr>
    </w:p>
    <w:p w14:paraId="4BBF7DD5" w14:textId="77777777" w:rsidR="00BD1899" w:rsidRPr="002E4116" w:rsidRDefault="00BD1899" w:rsidP="00BD1899">
      <w:pPr>
        <w:spacing w:after="100"/>
        <w:jc w:val="both"/>
        <w:rPr>
          <w:rFonts w:ascii="Century Gothic" w:hAnsi="Century Gothic"/>
          <w:sz w:val="18"/>
          <w:szCs w:val="18"/>
        </w:rPr>
      </w:pPr>
    </w:p>
    <w:p w14:paraId="0C4B2F45" w14:textId="77777777" w:rsidR="00BD1899" w:rsidRPr="002E4116" w:rsidRDefault="00BD1899" w:rsidP="00BD1899">
      <w:pPr>
        <w:rPr>
          <w:rFonts w:ascii="Century Gothic" w:hAnsi="Century Gothic"/>
          <w:b/>
          <w:bCs/>
          <w:color w:val="FF0066"/>
          <w:sz w:val="18"/>
          <w:szCs w:val="18"/>
        </w:rPr>
      </w:pPr>
      <w:r w:rsidRPr="002E4116">
        <w:rPr>
          <w:rFonts w:ascii="Century Gothic" w:hAnsi="Century Gothic"/>
          <w:b/>
          <w:bCs/>
          <w:color w:val="FF0066"/>
          <w:sz w:val="18"/>
          <w:szCs w:val="18"/>
        </w:rPr>
        <w:t xml:space="preserve">Type de demande : </w:t>
      </w:r>
    </w:p>
    <w:p w14:paraId="3B612A35" w14:textId="77777777" w:rsidR="00BD1899" w:rsidRPr="002E4116" w:rsidRDefault="00BD1899" w:rsidP="00BD1899">
      <w:pPr>
        <w:pBdr>
          <w:top w:val="single" w:sz="4" w:space="1" w:color="FF0066"/>
          <w:left w:val="single" w:sz="4" w:space="4" w:color="FF0066"/>
          <w:bottom w:val="single" w:sz="4" w:space="0" w:color="FF0066"/>
          <w:right w:val="single" w:sz="4" w:space="4" w:color="FF0066"/>
        </w:pBdr>
        <w:tabs>
          <w:tab w:val="left" w:pos="4536"/>
          <w:tab w:val="left" w:pos="7513"/>
        </w:tabs>
        <w:spacing w:after="0" w:line="240" w:lineRule="exact"/>
        <w:ind w:firstLine="181"/>
        <w:rPr>
          <w:rFonts w:ascii="Century Gothic" w:hAnsi="Century Gothic"/>
          <w:bCs/>
          <w:sz w:val="18"/>
          <w:szCs w:val="18"/>
        </w:rPr>
      </w:pPr>
    </w:p>
    <w:p w14:paraId="199CF951" w14:textId="77777777" w:rsidR="00BD1899" w:rsidRPr="002E4116" w:rsidRDefault="00BD1899" w:rsidP="00BD1899">
      <w:pPr>
        <w:pBdr>
          <w:top w:val="single" w:sz="4" w:space="1" w:color="FF0066"/>
          <w:left w:val="single" w:sz="4" w:space="4" w:color="FF0066"/>
          <w:bottom w:val="single" w:sz="4" w:space="0" w:color="FF0066"/>
          <w:right w:val="single" w:sz="4" w:space="4" w:color="FF0066"/>
        </w:pBdr>
        <w:tabs>
          <w:tab w:val="left" w:pos="4536"/>
          <w:tab w:val="left" w:pos="7513"/>
        </w:tabs>
        <w:spacing w:after="0" w:line="240" w:lineRule="exact"/>
        <w:ind w:firstLine="181"/>
        <w:rPr>
          <w:rFonts w:ascii="Century Gothic" w:hAnsi="Century Gothic"/>
          <w:b/>
          <w:bCs/>
          <w:sz w:val="18"/>
          <w:szCs w:val="18"/>
        </w:rPr>
      </w:pPr>
      <w:r w:rsidRPr="002E4116">
        <w:rPr>
          <w:rFonts w:ascii="Century Gothic" w:hAnsi="Century Gothic"/>
          <w:b/>
          <w:bCs/>
          <w:sz w:val="18"/>
          <w:szCs w:val="18"/>
        </w:rPr>
        <w:t xml:space="preserve">Renouvellement à l’identique □ </w:t>
      </w:r>
      <w:r w:rsidRPr="002E4116">
        <w:rPr>
          <w:rFonts w:ascii="Century Gothic" w:hAnsi="Century Gothic"/>
          <w:b/>
          <w:bCs/>
          <w:sz w:val="18"/>
          <w:szCs w:val="18"/>
        </w:rPr>
        <w:tab/>
        <w:t xml:space="preserve">Restructuration □ </w:t>
      </w:r>
      <w:r w:rsidRPr="002E4116">
        <w:rPr>
          <w:rFonts w:ascii="Century Gothic" w:hAnsi="Century Gothic"/>
          <w:b/>
          <w:bCs/>
          <w:sz w:val="18"/>
          <w:szCs w:val="18"/>
        </w:rPr>
        <w:tab/>
        <w:t>Création ex nihilo □</w:t>
      </w:r>
    </w:p>
    <w:p w14:paraId="36154589" w14:textId="77777777" w:rsidR="00BD1899" w:rsidRPr="002E4116" w:rsidRDefault="00BD1899" w:rsidP="00BD1899">
      <w:pPr>
        <w:pBdr>
          <w:top w:val="single" w:sz="4" w:space="1" w:color="FF0066"/>
          <w:left w:val="single" w:sz="4" w:space="4" w:color="FF0066"/>
          <w:bottom w:val="single" w:sz="4" w:space="0" w:color="FF0066"/>
          <w:right w:val="single" w:sz="4" w:space="4" w:color="FF0066"/>
        </w:pBdr>
        <w:tabs>
          <w:tab w:val="left" w:pos="4536"/>
          <w:tab w:val="left" w:pos="7513"/>
        </w:tabs>
        <w:spacing w:after="0" w:line="240" w:lineRule="exact"/>
        <w:ind w:firstLine="181"/>
        <w:rPr>
          <w:rFonts w:ascii="Century Gothic" w:hAnsi="Century Gothic"/>
          <w:bCs/>
          <w:sz w:val="18"/>
          <w:szCs w:val="18"/>
        </w:rPr>
      </w:pPr>
    </w:p>
    <w:p w14:paraId="69195995" w14:textId="77777777" w:rsidR="00BD1899" w:rsidRPr="002E4116" w:rsidRDefault="00BD1899" w:rsidP="00BD1899">
      <w:pPr>
        <w:spacing w:after="100"/>
        <w:jc w:val="both"/>
        <w:rPr>
          <w:rFonts w:ascii="Century Gothic" w:hAnsi="Century Gothic"/>
          <w:sz w:val="18"/>
          <w:szCs w:val="18"/>
        </w:rPr>
      </w:pPr>
    </w:p>
    <w:p w14:paraId="2F6BF5DE" w14:textId="77777777" w:rsidR="00183A7C" w:rsidRDefault="00183A7C" w:rsidP="00BD1899">
      <w:pPr>
        <w:rPr>
          <w:rFonts w:ascii="Century Gothic" w:hAnsi="Century Gothic"/>
          <w:b/>
          <w:bCs/>
          <w:color w:val="FF0066"/>
          <w:sz w:val="18"/>
          <w:szCs w:val="18"/>
        </w:rPr>
      </w:pPr>
      <w:r>
        <w:rPr>
          <w:rFonts w:ascii="Century Gothic" w:hAnsi="Century Gothic"/>
          <w:b/>
          <w:bCs/>
          <w:color w:val="FF0066"/>
          <w:sz w:val="18"/>
          <w:szCs w:val="18"/>
        </w:rPr>
        <w:br w:type="page"/>
      </w:r>
    </w:p>
    <w:p w14:paraId="50CAC0A7" w14:textId="3F90C1EA" w:rsidR="00551C8E" w:rsidRDefault="00BD1899" w:rsidP="00BD1899">
      <w:pPr>
        <w:rPr>
          <w:rFonts w:ascii="Century Gothic" w:hAnsi="Century Gothic"/>
          <w:b/>
          <w:color w:val="FF0066"/>
          <w:sz w:val="18"/>
          <w:szCs w:val="18"/>
        </w:rPr>
      </w:pPr>
      <w:r w:rsidRPr="002E4116">
        <w:rPr>
          <w:rFonts w:ascii="Century Gothic" w:hAnsi="Century Gothic"/>
          <w:b/>
          <w:bCs/>
          <w:color w:val="FF0066"/>
          <w:sz w:val="18"/>
          <w:szCs w:val="18"/>
        </w:rPr>
        <w:lastRenderedPageBreak/>
        <w:t>Proposition de plan</w:t>
      </w:r>
      <w:r w:rsidRPr="002E4116">
        <w:rPr>
          <w:rFonts w:ascii="Century Gothic" w:hAnsi="Century Gothic"/>
          <w:b/>
          <w:color w:val="FF0066"/>
          <w:sz w:val="18"/>
          <w:szCs w:val="18"/>
        </w:rPr>
        <w:t> :</w:t>
      </w:r>
    </w:p>
    <w:p w14:paraId="0C8E878B" w14:textId="43ACA1DF" w:rsidR="00BD1899" w:rsidRPr="002E4116" w:rsidRDefault="00BD1899" w:rsidP="00BD1899">
      <w:pPr>
        <w:rPr>
          <w:rFonts w:ascii="Century Gothic" w:hAnsi="Century Gothic"/>
          <w:b/>
          <w:color w:val="FF0066"/>
          <w:sz w:val="18"/>
          <w:szCs w:val="18"/>
        </w:rPr>
      </w:pPr>
    </w:p>
    <w:tbl>
      <w:tblPr>
        <w:tblW w:w="9851"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shd w:val="pct5" w:color="auto" w:fill="auto"/>
        <w:tblLook w:val="04A0" w:firstRow="1" w:lastRow="0" w:firstColumn="1" w:lastColumn="0" w:noHBand="0" w:noVBand="1"/>
      </w:tblPr>
      <w:tblGrid>
        <w:gridCol w:w="4928"/>
        <w:gridCol w:w="4923"/>
      </w:tblGrid>
      <w:tr w:rsidR="00BD1899" w:rsidRPr="002E4116" w14:paraId="2EF11BE3" w14:textId="77777777" w:rsidTr="00183A7C">
        <w:tc>
          <w:tcPr>
            <w:tcW w:w="4928" w:type="dxa"/>
            <w:tcBorders>
              <w:bottom w:val="single" w:sz="4" w:space="0" w:color="FF0066"/>
            </w:tcBorders>
            <w:shd w:val="clear" w:color="auto" w:fill="auto"/>
          </w:tcPr>
          <w:p w14:paraId="52F28DE0" w14:textId="77777777" w:rsidR="00BD1899" w:rsidRPr="00E1059F" w:rsidRDefault="00BD1899" w:rsidP="00F759BB">
            <w:pPr>
              <w:spacing w:after="0"/>
              <w:jc w:val="center"/>
              <w:rPr>
                <w:rFonts w:ascii="Century Gothic" w:eastAsia="Times" w:hAnsi="Century Gothic"/>
                <w:b/>
                <w:noProof/>
                <w:color w:val="5C2D91"/>
                <w:sz w:val="16"/>
                <w:szCs w:val="22"/>
              </w:rPr>
            </w:pPr>
          </w:p>
          <w:p w14:paraId="3E39B4EC" w14:textId="77777777" w:rsidR="00BD1899" w:rsidRPr="002E4116" w:rsidRDefault="00BD1899" w:rsidP="00F759BB">
            <w:pPr>
              <w:spacing w:after="0"/>
              <w:jc w:val="center"/>
              <w:rPr>
                <w:rFonts w:ascii="Century Gothic" w:eastAsia="Times" w:hAnsi="Century Gothic"/>
                <w:b/>
                <w:noProof/>
                <w:color w:val="5C2D91"/>
                <w:sz w:val="22"/>
                <w:szCs w:val="22"/>
              </w:rPr>
            </w:pPr>
            <w:r w:rsidRPr="002E4116">
              <w:rPr>
                <w:rFonts w:ascii="Century Gothic" w:eastAsia="Times" w:hAnsi="Century Gothic"/>
                <w:b/>
                <w:noProof/>
                <w:color w:val="5C2D91"/>
                <w:sz w:val="22"/>
                <w:szCs w:val="22"/>
              </w:rPr>
              <w:t>CIC mono-module</w:t>
            </w:r>
          </w:p>
          <w:p w14:paraId="46DEA6D0" w14:textId="77777777" w:rsidR="00BD1899" w:rsidRPr="00E1059F" w:rsidRDefault="00BD1899" w:rsidP="00F759BB">
            <w:pPr>
              <w:spacing w:after="0"/>
              <w:jc w:val="center"/>
              <w:rPr>
                <w:rFonts w:ascii="Century Gothic" w:eastAsia="Times" w:hAnsi="Century Gothic"/>
                <w:b/>
                <w:noProof/>
                <w:color w:val="5C2D91"/>
                <w:sz w:val="16"/>
                <w:szCs w:val="22"/>
              </w:rPr>
            </w:pPr>
          </w:p>
        </w:tc>
        <w:tc>
          <w:tcPr>
            <w:tcW w:w="4923" w:type="dxa"/>
            <w:tcBorders>
              <w:bottom w:val="single" w:sz="4" w:space="0" w:color="FF0066"/>
            </w:tcBorders>
            <w:shd w:val="clear" w:color="auto" w:fill="auto"/>
          </w:tcPr>
          <w:p w14:paraId="66B254AC" w14:textId="77777777" w:rsidR="00BD1899" w:rsidRPr="00E1059F" w:rsidRDefault="00BD1899" w:rsidP="00F759BB">
            <w:pPr>
              <w:spacing w:after="0"/>
              <w:jc w:val="center"/>
              <w:rPr>
                <w:rFonts w:ascii="Century Gothic" w:eastAsia="Times" w:hAnsi="Century Gothic"/>
                <w:b/>
                <w:noProof/>
                <w:color w:val="5C2D91"/>
                <w:sz w:val="16"/>
                <w:szCs w:val="22"/>
              </w:rPr>
            </w:pPr>
          </w:p>
          <w:p w14:paraId="626745E4" w14:textId="77777777" w:rsidR="00BD1899" w:rsidRPr="002E4116" w:rsidRDefault="00BD1899" w:rsidP="00F759BB">
            <w:pPr>
              <w:spacing w:after="0"/>
              <w:jc w:val="center"/>
              <w:rPr>
                <w:rFonts w:ascii="Century Gothic" w:eastAsia="Times" w:hAnsi="Century Gothic"/>
                <w:b/>
                <w:noProof/>
                <w:color w:val="5C2D91"/>
                <w:sz w:val="22"/>
                <w:szCs w:val="22"/>
              </w:rPr>
            </w:pPr>
            <w:r w:rsidRPr="002E4116">
              <w:rPr>
                <w:rFonts w:ascii="Century Gothic" w:eastAsia="Times" w:hAnsi="Century Gothic"/>
                <w:b/>
                <w:noProof/>
                <w:color w:val="5C2D91"/>
                <w:sz w:val="22"/>
                <w:szCs w:val="22"/>
              </w:rPr>
              <w:t>CIC multi-modules</w:t>
            </w:r>
          </w:p>
        </w:tc>
      </w:tr>
      <w:tr w:rsidR="00BD1899" w:rsidRPr="002E4116" w14:paraId="32305E38" w14:textId="77777777" w:rsidTr="00183A7C">
        <w:tc>
          <w:tcPr>
            <w:tcW w:w="4928" w:type="dxa"/>
            <w:tcBorders>
              <w:bottom w:val="single" w:sz="4" w:space="0" w:color="FF0066"/>
            </w:tcBorders>
            <w:shd w:val="clear" w:color="auto" w:fill="auto"/>
          </w:tcPr>
          <w:p w14:paraId="72C7A80E" w14:textId="77777777" w:rsidR="00BD1899" w:rsidRPr="002E4116" w:rsidRDefault="00BD1899" w:rsidP="00F759BB">
            <w:pPr>
              <w:spacing w:after="0"/>
              <w:rPr>
                <w:rFonts w:ascii="Century Gothic" w:hAnsi="Century Gothic"/>
                <w:sz w:val="18"/>
                <w:szCs w:val="18"/>
              </w:rPr>
            </w:pPr>
          </w:p>
          <w:p w14:paraId="7087240F" w14:textId="77777777" w:rsidR="00BD1899" w:rsidRPr="002E4116" w:rsidRDefault="00BD1899" w:rsidP="007B5213">
            <w:pPr>
              <w:spacing w:after="0"/>
              <w:ind w:left="142"/>
              <w:rPr>
                <w:rFonts w:ascii="Century Gothic" w:hAnsi="Century Gothic"/>
                <w:sz w:val="18"/>
                <w:szCs w:val="18"/>
              </w:rPr>
            </w:pPr>
            <w:r w:rsidRPr="00F03389">
              <w:rPr>
                <w:rFonts w:ascii="Century Gothic" w:hAnsi="Century Gothic"/>
                <w:sz w:val="18"/>
                <w:szCs w:val="18"/>
              </w:rPr>
              <w:t xml:space="preserve"> •présentation</w:t>
            </w:r>
            <w:r w:rsidRPr="002E4116">
              <w:rPr>
                <w:rFonts w:ascii="Century Gothic" w:hAnsi="Century Gothic"/>
                <w:sz w:val="18"/>
                <w:szCs w:val="18"/>
              </w:rPr>
              <w:t xml:space="preserve"> du CIC</w:t>
            </w:r>
          </w:p>
          <w:p w14:paraId="0B7F40C6" w14:textId="4FDC3030" w:rsidR="00BD1899" w:rsidRDefault="007B5213" w:rsidP="007B5213">
            <w:pPr>
              <w:ind w:left="284" w:hanging="142"/>
              <w:rPr>
                <w:rFonts w:ascii="Century Gothic" w:hAnsi="Century Gothic"/>
                <w:sz w:val="18"/>
                <w:szCs w:val="18"/>
              </w:rPr>
            </w:pPr>
            <w:r>
              <w:tab/>
            </w:r>
            <w:r w:rsidR="00BD1899" w:rsidRPr="002E4116">
              <w:rPr>
                <w:rFonts w:ascii="Century Gothic" w:hAnsi="Century Gothic"/>
                <w:sz w:val="18"/>
                <w:szCs w:val="18"/>
              </w:rPr>
              <w:t>(</w:t>
            </w:r>
            <w:r w:rsidR="00BD1899">
              <w:rPr>
                <w:rFonts w:ascii="Century Gothic" w:hAnsi="Century Gothic"/>
                <w:sz w:val="18"/>
                <w:szCs w:val="18"/>
              </w:rPr>
              <w:t>introduction, tableau des effectifs et des moyens du centre, politique scientifique</w:t>
            </w:r>
            <w:r w:rsidR="00BD1899" w:rsidRPr="002E4116">
              <w:rPr>
                <w:rFonts w:ascii="Century Gothic" w:hAnsi="Century Gothic"/>
                <w:sz w:val="18"/>
                <w:szCs w:val="18"/>
              </w:rPr>
              <w:t>) ;</w:t>
            </w:r>
          </w:p>
          <w:p w14:paraId="7CDB296A" w14:textId="0B3A0289" w:rsidR="00BD1899" w:rsidRPr="00F03389" w:rsidRDefault="00BD1899" w:rsidP="007B5213">
            <w:pPr>
              <w:spacing w:after="0"/>
              <w:ind w:left="142"/>
              <w:rPr>
                <w:rFonts w:ascii="Century Gothic" w:hAnsi="Century Gothic"/>
                <w:sz w:val="18"/>
                <w:szCs w:val="18"/>
              </w:rPr>
            </w:pPr>
            <w:r w:rsidRPr="00F03389">
              <w:rPr>
                <w:rFonts w:ascii="Century Gothic" w:hAnsi="Century Gothic"/>
                <w:sz w:val="18"/>
                <w:szCs w:val="18"/>
              </w:rPr>
              <w:t>•réalisations : produits et activités de recherche</w:t>
            </w:r>
          </w:p>
          <w:p w14:paraId="7ED0CCA7" w14:textId="6B87B29D" w:rsidR="00BD1899" w:rsidRPr="00F03389" w:rsidRDefault="007B5213" w:rsidP="007B5213">
            <w:pPr>
              <w:spacing w:after="0"/>
              <w:ind w:left="284" w:hanging="142"/>
              <w:rPr>
                <w:rFonts w:ascii="Century Gothic" w:hAnsi="Century Gothic"/>
                <w:sz w:val="18"/>
                <w:szCs w:val="18"/>
              </w:rPr>
            </w:pPr>
            <w:r>
              <w:rPr>
                <w:rFonts w:ascii="Century Gothic" w:hAnsi="Century Gothic"/>
                <w:sz w:val="18"/>
                <w:szCs w:val="18"/>
              </w:rPr>
              <w:tab/>
            </w:r>
            <w:r w:rsidR="00BD1899" w:rsidRPr="00F03389">
              <w:rPr>
                <w:rFonts w:ascii="Century Gothic" w:hAnsi="Century Gothic"/>
                <w:sz w:val="18"/>
                <w:szCs w:val="18"/>
              </w:rPr>
              <w:t>(bilan scientifique, données chiffrées, sélection des produits et activités de recherche, faits marquants)</w:t>
            </w:r>
            <w:r>
              <w:rPr>
                <w:rFonts w:ascii="Century Gothic" w:hAnsi="Century Gothic"/>
                <w:sz w:val="18"/>
                <w:szCs w:val="18"/>
              </w:rPr>
              <w:t xml:space="preserve"> </w:t>
            </w:r>
            <w:r w:rsidR="00BD1899" w:rsidRPr="00F03389">
              <w:rPr>
                <w:rFonts w:ascii="Century Gothic" w:hAnsi="Century Gothic"/>
                <w:sz w:val="18"/>
                <w:szCs w:val="18"/>
              </w:rPr>
              <w:t>;</w:t>
            </w:r>
          </w:p>
          <w:p w14:paraId="2D234310" w14:textId="77777777" w:rsidR="00493224" w:rsidRPr="00F03389" w:rsidRDefault="00493224" w:rsidP="007B5213">
            <w:pPr>
              <w:spacing w:after="0"/>
              <w:ind w:left="142"/>
              <w:rPr>
                <w:rFonts w:ascii="Century Gothic" w:hAnsi="Century Gothic"/>
                <w:sz w:val="18"/>
                <w:szCs w:val="18"/>
              </w:rPr>
            </w:pPr>
          </w:p>
          <w:p w14:paraId="2B481A54" w14:textId="77777777" w:rsidR="00BD1899" w:rsidRPr="002E4116" w:rsidRDefault="00BD1899" w:rsidP="007B5213">
            <w:pPr>
              <w:ind w:left="142"/>
              <w:rPr>
                <w:rFonts w:ascii="Century Gothic" w:hAnsi="Century Gothic"/>
                <w:sz w:val="18"/>
                <w:szCs w:val="18"/>
              </w:rPr>
            </w:pPr>
            <w:r w:rsidRPr="00F03389">
              <w:rPr>
                <w:rFonts w:ascii="Century Gothic" w:hAnsi="Century Gothic"/>
                <w:sz w:val="18"/>
                <w:szCs w:val="18"/>
              </w:rPr>
              <w:t xml:space="preserve"> •organisation et vie du CIC</w:t>
            </w:r>
            <w:r w:rsidRPr="002E4116">
              <w:rPr>
                <w:rFonts w:ascii="Century Gothic" w:hAnsi="Century Gothic"/>
                <w:sz w:val="18"/>
                <w:szCs w:val="18"/>
              </w:rPr>
              <w:t> ;</w:t>
            </w:r>
          </w:p>
          <w:p w14:paraId="0826E581" w14:textId="77777777" w:rsidR="00BD1899" w:rsidRDefault="00BD1899" w:rsidP="007B5213">
            <w:pPr>
              <w:ind w:left="142"/>
              <w:rPr>
                <w:rFonts w:ascii="Century Gothic" w:hAnsi="Century Gothic"/>
                <w:sz w:val="18"/>
                <w:szCs w:val="18"/>
              </w:rPr>
            </w:pPr>
            <w:r>
              <w:rPr>
                <w:rFonts w:ascii="Century Gothic" w:hAnsi="Century Gothic"/>
                <w:sz w:val="18"/>
                <w:szCs w:val="18"/>
              </w:rPr>
              <w:t xml:space="preserve"> </w:t>
            </w:r>
            <w:r w:rsidRPr="00F03389">
              <w:rPr>
                <w:rFonts w:ascii="Century Gothic" w:hAnsi="Century Gothic"/>
                <w:sz w:val="18"/>
                <w:szCs w:val="18"/>
              </w:rPr>
              <w:t>•analyse SWOT</w:t>
            </w:r>
            <w:r w:rsidRPr="002E4116">
              <w:rPr>
                <w:rFonts w:ascii="Century Gothic" w:hAnsi="Century Gothic"/>
                <w:sz w:val="18"/>
                <w:szCs w:val="18"/>
              </w:rPr>
              <w:t> ;</w:t>
            </w:r>
          </w:p>
          <w:p w14:paraId="573F494C" w14:textId="77777777" w:rsidR="00BD1899" w:rsidRDefault="00BD1899" w:rsidP="007B5213">
            <w:pPr>
              <w:spacing w:after="0"/>
              <w:ind w:left="284" w:hanging="142"/>
              <w:rPr>
                <w:rFonts w:ascii="Century Gothic" w:hAnsi="Century Gothic"/>
                <w:sz w:val="18"/>
                <w:szCs w:val="18"/>
              </w:rPr>
            </w:pPr>
            <w:r w:rsidRPr="00F03389">
              <w:rPr>
                <w:rFonts w:ascii="Century Gothic" w:hAnsi="Century Gothic"/>
                <w:sz w:val="18"/>
                <w:szCs w:val="18"/>
              </w:rPr>
              <w:t xml:space="preserve"> •stratégie et perspectives scientifiques pour le futur contrat ;</w:t>
            </w:r>
          </w:p>
          <w:p w14:paraId="0F88959D" w14:textId="77777777" w:rsidR="007B5213" w:rsidRPr="00F03389" w:rsidRDefault="007B5213" w:rsidP="007B5213">
            <w:pPr>
              <w:spacing w:after="0"/>
              <w:ind w:left="284" w:hanging="142"/>
              <w:rPr>
                <w:rFonts w:ascii="Century Gothic" w:hAnsi="Century Gothic"/>
                <w:sz w:val="18"/>
                <w:szCs w:val="18"/>
              </w:rPr>
            </w:pPr>
          </w:p>
          <w:p w14:paraId="31EBD4BB" w14:textId="05E06508" w:rsidR="00BD1899" w:rsidRPr="002E4116" w:rsidRDefault="00BD1899" w:rsidP="007B5213">
            <w:pPr>
              <w:ind w:left="142"/>
              <w:rPr>
                <w:rFonts w:ascii="Century Gothic" w:hAnsi="Century Gothic"/>
                <w:sz w:val="18"/>
                <w:szCs w:val="18"/>
              </w:rPr>
            </w:pPr>
            <w:r w:rsidRPr="00F03389">
              <w:rPr>
                <w:rFonts w:ascii="Century Gothic" w:hAnsi="Century Gothic"/>
                <w:sz w:val="18"/>
                <w:szCs w:val="18"/>
              </w:rPr>
              <w:t xml:space="preserve"> •annexes</w:t>
            </w:r>
            <w:r w:rsidR="007B5213">
              <w:rPr>
                <w:rFonts w:ascii="Century Gothic" w:hAnsi="Century Gothic"/>
                <w:sz w:val="18"/>
                <w:szCs w:val="18"/>
              </w:rPr>
              <w:t>.</w:t>
            </w:r>
          </w:p>
        </w:tc>
        <w:tc>
          <w:tcPr>
            <w:tcW w:w="4923" w:type="dxa"/>
            <w:tcBorders>
              <w:bottom w:val="single" w:sz="4" w:space="0" w:color="FF0066"/>
            </w:tcBorders>
            <w:shd w:val="clear" w:color="auto" w:fill="auto"/>
          </w:tcPr>
          <w:p w14:paraId="3F4CE7E5" w14:textId="77777777" w:rsidR="00BD1899" w:rsidRPr="002E4116" w:rsidRDefault="00BD1899" w:rsidP="00F759BB">
            <w:pPr>
              <w:spacing w:after="0"/>
              <w:rPr>
                <w:rFonts w:ascii="Century Gothic" w:hAnsi="Century Gothic"/>
                <w:sz w:val="18"/>
                <w:szCs w:val="18"/>
              </w:rPr>
            </w:pPr>
          </w:p>
          <w:p w14:paraId="04690D7E" w14:textId="77777777" w:rsidR="00BD1899" w:rsidRDefault="00BD1899" w:rsidP="00F759BB">
            <w:pPr>
              <w:spacing w:after="0"/>
              <w:rPr>
                <w:rFonts w:ascii="Century Gothic" w:hAnsi="Century Gothic"/>
                <w:sz w:val="18"/>
                <w:szCs w:val="18"/>
              </w:rPr>
            </w:pPr>
            <w:r w:rsidRPr="00F03389">
              <w:rPr>
                <w:rFonts w:ascii="Century Gothic" w:hAnsi="Century Gothic"/>
                <w:sz w:val="18"/>
                <w:szCs w:val="18"/>
              </w:rPr>
              <w:t xml:space="preserve"> •présentation</w:t>
            </w:r>
            <w:r w:rsidRPr="002E4116">
              <w:rPr>
                <w:rFonts w:ascii="Century Gothic" w:hAnsi="Century Gothic"/>
                <w:sz w:val="18"/>
                <w:szCs w:val="18"/>
              </w:rPr>
              <w:t xml:space="preserve"> du CIC</w:t>
            </w:r>
          </w:p>
          <w:p w14:paraId="5E37999E" w14:textId="20C7CAC4" w:rsidR="00BD1899" w:rsidRDefault="00BD1899" w:rsidP="00D145F9">
            <w:pPr>
              <w:ind w:left="142"/>
              <w:rPr>
                <w:rFonts w:ascii="Century Gothic" w:hAnsi="Century Gothic"/>
                <w:sz w:val="18"/>
                <w:szCs w:val="18"/>
              </w:rPr>
            </w:pPr>
            <w:r w:rsidRPr="002E4116">
              <w:rPr>
                <w:rFonts w:ascii="Century Gothic" w:hAnsi="Century Gothic"/>
                <w:sz w:val="18"/>
                <w:szCs w:val="18"/>
              </w:rPr>
              <w:t>(</w:t>
            </w:r>
            <w:r>
              <w:rPr>
                <w:rFonts w:ascii="Century Gothic" w:hAnsi="Century Gothic"/>
                <w:sz w:val="18"/>
                <w:szCs w:val="18"/>
              </w:rPr>
              <w:t>introduction, tableau des effectifs et des moyens du centre, politique scientifique</w:t>
            </w:r>
            <w:r w:rsidRPr="002E4116">
              <w:rPr>
                <w:rFonts w:ascii="Century Gothic" w:hAnsi="Century Gothic"/>
                <w:sz w:val="18"/>
                <w:szCs w:val="18"/>
              </w:rPr>
              <w:t>) ;</w:t>
            </w:r>
          </w:p>
          <w:p w14:paraId="160D32A5" w14:textId="77777777" w:rsidR="00BD1899" w:rsidRPr="00F03389" w:rsidRDefault="00BD1899" w:rsidP="00F759BB">
            <w:pPr>
              <w:spacing w:after="0"/>
              <w:ind w:left="142" w:hanging="142"/>
              <w:rPr>
                <w:rFonts w:ascii="Century Gothic" w:hAnsi="Century Gothic"/>
                <w:sz w:val="18"/>
                <w:szCs w:val="18"/>
              </w:rPr>
            </w:pPr>
            <w:r w:rsidRPr="00F03389">
              <w:rPr>
                <w:rFonts w:ascii="Century Gothic" w:hAnsi="Century Gothic"/>
                <w:sz w:val="18"/>
                <w:szCs w:val="18"/>
              </w:rPr>
              <w:t xml:space="preserve"> •réalisations : produits et activités de recherche</w:t>
            </w:r>
          </w:p>
          <w:p w14:paraId="135C9B2B" w14:textId="1D52E0D9" w:rsidR="00BD1899" w:rsidRPr="00F03389" w:rsidRDefault="007B5213" w:rsidP="003D337E">
            <w:pPr>
              <w:spacing w:after="0"/>
              <w:ind w:left="142" w:hanging="142"/>
              <w:rPr>
                <w:rFonts w:ascii="Century Gothic" w:hAnsi="Century Gothic"/>
                <w:sz w:val="18"/>
                <w:szCs w:val="18"/>
              </w:rPr>
            </w:pPr>
            <w:r>
              <w:rPr>
                <w:rFonts w:ascii="Century Gothic" w:hAnsi="Century Gothic"/>
                <w:sz w:val="18"/>
                <w:szCs w:val="18"/>
              </w:rPr>
              <w:tab/>
            </w:r>
            <w:r w:rsidR="00BD1899" w:rsidRPr="00F03389">
              <w:rPr>
                <w:rFonts w:ascii="Century Gothic" w:hAnsi="Century Gothic"/>
                <w:sz w:val="18"/>
                <w:szCs w:val="18"/>
              </w:rPr>
              <w:t>(bilan scientifique, données chiffrées, sélection des produits et activités de recherche, faits marquants)</w:t>
            </w:r>
            <w:r>
              <w:rPr>
                <w:rFonts w:ascii="Century Gothic" w:hAnsi="Century Gothic"/>
                <w:sz w:val="18"/>
                <w:szCs w:val="18"/>
              </w:rPr>
              <w:t xml:space="preserve"> </w:t>
            </w:r>
            <w:r w:rsidR="00BD1899" w:rsidRPr="00F03389">
              <w:rPr>
                <w:rFonts w:ascii="Century Gothic" w:hAnsi="Century Gothic"/>
                <w:sz w:val="18"/>
                <w:szCs w:val="18"/>
              </w:rPr>
              <w:t>;</w:t>
            </w:r>
          </w:p>
          <w:p w14:paraId="28C03B63" w14:textId="77777777" w:rsidR="00493224" w:rsidRPr="00F03389" w:rsidRDefault="00493224" w:rsidP="003D337E">
            <w:pPr>
              <w:spacing w:after="0"/>
              <w:ind w:left="142" w:hanging="142"/>
              <w:rPr>
                <w:rFonts w:ascii="Century Gothic" w:hAnsi="Century Gothic"/>
                <w:sz w:val="18"/>
                <w:szCs w:val="18"/>
              </w:rPr>
            </w:pPr>
          </w:p>
          <w:p w14:paraId="62B96F13" w14:textId="77777777" w:rsidR="00BD1899" w:rsidRPr="002E4116" w:rsidRDefault="00BD1899" w:rsidP="00F759BB">
            <w:pPr>
              <w:ind w:left="142" w:hanging="142"/>
              <w:rPr>
                <w:rFonts w:ascii="Century Gothic" w:hAnsi="Century Gothic"/>
                <w:sz w:val="18"/>
                <w:szCs w:val="18"/>
              </w:rPr>
            </w:pPr>
            <w:r w:rsidRPr="00F03389">
              <w:rPr>
                <w:rFonts w:ascii="Century Gothic" w:hAnsi="Century Gothic"/>
                <w:sz w:val="18"/>
                <w:szCs w:val="18"/>
              </w:rPr>
              <w:t xml:space="preserve"> •organisation et vie du CIC</w:t>
            </w:r>
            <w:r w:rsidRPr="002E4116">
              <w:rPr>
                <w:rFonts w:ascii="Century Gothic" w:hAnsi="Century Gothic"/>
                <w:sz w:val="18"/>
                <w:szCs w:val="18"/>
              </w:rPr>
              <w:t> ;</w:t>
            </w:r>
          </w:p>
          <w:p w14:paraId="7EE71D6A" w14:textId="77777777" w:rsidR="00BD1899" w:rsidRDefault="00BD1899" w:rsidP="00F759BB">
            <w:pPr>
              <w:ind w:left="142" w:hanging="142"/>
              <w:rPr>
                <w:rFonts w:ascii="Century Gothic" w:hAnsi="Century Gothic"/>
                <w:sz w:val="18"/>
                <w:szCs w:val="18"/>
              </w:rPr>
            </w:pPr>
            <w:r>
              <w:rPr>
                <w:rFonts w:ascii="Century Gothic" w:hAnsi="Century Gothic"/>
                <w:sz w:val="18"/>
                <w:szCs w:val="18"/>
              </w:rPr>
              <w:t xml:space="preserve"> </w:t>
            </w:r>
            <w:r w:rsidRPr="00F03389">
              <w:rPr>
                <w:rFonts w:ascii="Century Gothic" w:hAnsi="Century Gothic"/>
                <w:sz w:val="18"/>
                <w:szCs w:val="18"/>
              </w:rPr>
              <w:t>•analyse SWOT</w:t>
            </w:r>
            <w:r w:rsidRPr="002E4116">
              <w:rPr>
                <w:rFonts w:ascii="Century Gothic" w:hAnsi="Century Gothic"/>
                <w:sz w:val="18"/>
                <w:szCs w:val="18"/>
              </w:rPr>
              <w:t> ;</w:t>
            </w:r>
          </w:p>
          <w:p w14:paraId="036072D5" w14:textId="77777777" w:rsidR="00BD1899" w:rsidRDefault="00BD1899" w:rsidP="003D337E">
            <w:pPr>
              <w:spacing w:after="0"/>
              <w:ind w:left="142" w:hanging="142"/>
              <w:rPr>
                <w:rFonts w:ascii="Century Gothic" w:hAnsi="Century Gothic"/>
                <w:sz w:val="18"/>
                <w:szCs w:val="18"/>
              </w:rPr>
            </w:pPr>
            <w:r w:rsidRPr="00F03389">
              <w:rPr>
                <w:rFonts w:ascii="Century Gothic" w:hAnsi="Century Gothic"/>
                <w:sz w:val="18"/>
                <w:szCs w:val="18"/>
              </w:rPr>
              <w:t xml:space="preserve"> •stratégie et perspectives scientifiques pour le futur contrat ;</w:t>
            </w:r>
          </w:p>
          <w:p w14:paraId="7FBD542B" w14:textId="77777777" w:rsidR="007B5213" w:rsidRPr="00F03389" w:rsidRDefault="007B5213" w:rsidP="003D337E">
            <w:pPr>
              <w:spacing w:after="0"/>
              <w:ind w:left="142" w:hanging="142"/>
              <w:rPr>
                <w:rFonts w:ascii="Century Gothic" w:hAnsi="Century Gothic"/>
                <w:sz w:val="18"/>
                <w:szCs w:val="18"/>
              </w:rPr>
            </w:pPr>
          </w:p>
          <w:p w14:paraId="26220A81" w14:textId="77777777" w:rsidR="00BD1899" w:rsidRPr="002E4116" w:rsidRDefault="00BD1899" w:rsidP="00F759BB">
            <w:pPr>
              <w:ind w:left="142" w:hanging="142"/>
              <w:rPr>
                <w:rFonts w:ascii="Century Gothic" w:hAnsi="Century Gothic"/>
                <w:sz w:val="18"/>
                <w:szCs w:val="18"/>
              </w:rPr>
            </w:pPr>
            <w:r w:rsidRPr="00F03389">
              <w:rPr>
                <w:rFonts w:ascii="Century Gothic" w:hAnsi="Century Gothic"/>
                <w:sz w:val="18"/>
                <w:szCs w:val="18"/>
              </w:rPr>
              <w:t>•annexes</w:t>
            </w:r>
          </w:p>
          <w:p w14:paraId="02F9C864" w14:textId="77777777" w:rsidR="00BD1899" w:rsidRPr="00F03389" w:rsidRDefault="00BD1899" w:rsidP="00F759BB">
            <w:pPr>
              <w:spacing w:after="0"/>
              <w:ind w:left="182" w:hanging="168"/>
              <w:rPr>
                <w:rFonts w:ascii="Century Gothic" w:hAnsi="Century Gothic"/>
                <w:sz w:val="18"/>
                <w:szCs w:val="18"/>
              </w:rPr>
            </w:pPr>
            <w:r w:rsidRPr="00F03389">
              <w:rPr>
                <w:rFonts w:ascii="Century Gothic" w:hAnsi="Century Gothic"/>
                <w:sz w:val="18"/>
                <w:szCs w:val="18"/>
              </w:rPr>
              <w:t xml:space="preserve">Pour chaque module : </w:t>
            </w:r>
          </w:p>
          <w:p w14:paraId="4389496B" w14:textId="77777777" w:rsidR="00BD1899" w:rsidRDefault="00BD1899" w:rsidP="00F759BB">
            <w:pPr>
              <w:spacing w:after="0"/>
              <w:ind w:left="182" w:hanging="168"/>
              <w:rPr>
                <w:rFonts w:ascii="Century Gothic" w:hAnsi="Century Gothic"/>
                <w:sz w:val="18"/>
                <w:szCs w:val="18"/>
              </w:rPr>
            </w:pPr>
            <w:r w:rsidRPr="00F03389">
              <w:rPr>
                <w:rFonts w:ascii="Century Gothic" w:hAnsi="Century Gothic"/>
                <w:sz w:val="18"/>
                <w:szCs w:val="18"/>
              </w:rPr>
              <w:t xml:space="preserve"> •présentation</w:t>
            </w:r>
            <w:r w:rsidRPr="005854C6">
              <w:rPr>
                <w:rFonts w:ascii="Century Gothic" w:hAnsi="Century Gothic"/>
                <w:sz w:val="18"/>
                <w:szCs w:val="18"/>
              </w:rPr>
              <w:t xml:space="preserve"> du module n°1 (à répéter pour les   modules suivants)</w:t>
            </w:r>
          </w:p>
          <w:p w14:paraId="04D26458" w14:textId="77777777" w:rsidR="00BD1899" w:rsidRPr="00F03389" w:rsidRDefault="00BD1899" w:rsidP="00F759BB">
            <w:pPr>
              <w:spacing w:after="0"/>
              <w:ind w:left="182" w:hanging="168"/>
              <w:rPr>
                <w:rFonts w:ascii="Century Gothic" w:hAnsi="Century Gothic"/>
                <w:sz w:val="18"/>
                <w:szCs w:val="18"/>
              </w:rPr>
            </w:pPr>
          </w:p>
          <w:p w14:paraId="16603F9D" w14:textId="77777777" w:rsidR="00BD1899" w:rsidRPr="00F03389" w:rsidRDefault="00BD1899" w:rsidP="00F759BB">
            <w:pPr>
              <w:spacing w:after="0"/>
              <w:ind w:left="142" w:hanging="142"/>
              <w:rPr>
                <w:rFonts w:ascii="Century Gothic" w:hAnsi="Century Gothic"/>
                <w:sz w:val="18"/>
                <w:szCs w:val="18"/>
              </w:rPr>
            </w:pPr>
            <w:r w:rsidRPr="00F03389">
              <w:rPr>
                <w:rFonts w:ascii="Century Gothic" w:hAnsi="Century Gothic"/>
                <w:sz w:val="18"/>
                <w:szCs w:val="18"/>
              </w:rPr>
              <w:t xml:space="preserve"> •réalisations : produits et activités de recherche du module</w:t>
            </w:r>
          </w:p>
          <w:p w14:paraId="057533FE" w14:textId="77777777" w:rsidR="00BD1899" w:rsidRPr="002E4116" w:rsidRDefault="00BD1899" w:rsidP="00F759BB">
            <w:pPr>
              <w:spacing w:after="0"/>
              <w:ind w:left="142" w:hanging="142"/>
              <w:rPr>
                <w:rFonts w:ascii="Century Gothic" w:hAnsi="Century Gothic"/>
                <w:sz w:val="18"/>
                <w:szCs w:val="18"/>
              </w:rPr>
            </w:pPr>
          </w:p>
          <w:p w14:paraId="7C585576" w14:textId="77777777" w:rsidR="00BD1899" w:rsidRDefault="00BD1899" w:rsidP="00F759BB">
            <w:pPr>
              <w:ind w:left="142" w:hanging="142"/>
              <w:rPr>
                <w:rFonts w:ascii="Century Gothic" w:hAnsi="Century Gothic"/>
                <w:sz w:val="18"/>
                <w:szCs w:val="18"/>
              </w:rPr>
            </w:pPr>
            <w:r w:rsidRPr="00F03389">
              <w:rPr>
                <w:rFonts w:ascii="Century Gothic" w:hAnsi="Century Gothic"/>
                <w:sz w:val="18"/>
                <w:szCs w:val="18"/>
              </w:rPr>
              <w:t xml:space="preserve"> •analyse SWOT du module</w:t>
            </w:r>
            <w:r>
              <w:rPr>
                <w:rFonts w:ascii="Century Gothic" w:hAnsi="Century Gothic"/>
                <w:sz w:val="18"/>
                <w:szCs w:val="18"/>
              </w:rPr>
              <w:t xml:space="preserve"> </w:t>
            </w:r>
            <w:r w:rsidRPr="002E4116">
              <w:rPr>
                <w:rFonts w:ascii="Century Gothic" w:hAnsi="Century Gothic"/>
                <w:sz w:val="18"/>
                <w:szCs w:val="18"/>
              </w:rPr>
              <w:t>;</w:t>
            </w:r>
          </w:p>
          <w:p w14:paraId="63D386ED" w14:textId="77777777" w:rsidR="00BD1899" w:rsidRDefault="00BD1899" w:rsidP="00F759BB">
            <w:pPr>
              <w:ind w:left="142" w:hanging="142"/>
              <w:rPr>
                <w:rFonts w:ascii="Century Gothic" w:hAnsi="Century Gothic"/>
                <w:sz w:val="18"/>
                <w:szCs w:val="18"/>
              </w:rPr>
            </w:pPr>
            <w:r w:rsidRPr="00F03389">
              <w:rPr>
                <w:rFonts w:ascii="Century Gothic" w:hAnsi="Century Gothic"/>
                <w:sz w:val="18"/>
                <w:szCs w:val="18"/>
              </w:rPr>
              <w:t xml:space="preserve"> •stratégie et perspectives scientifiques du module pour le futur contrat</w:t>
            </w:r>
            <w:r w:rsidRPr="002E4116">
              <w:rPr>
                <w:rFonts w:ascii="Century Gothic" w:hAnsi="Century Gothic"/>
                <w:sz w:val="18"/>
                <w:szCs w:val="18"/>
              </w:rPr>
              <w:t> ;</w:t>
            </w:r>
          </w:p>
          <w:p w14:paraId="44EC2410" w14:textId="77777777" w:rsidR="00BD1899" w:rsidRPr="002E4116" w:rsidRDefault="00BD1899" w:rsidP="00F759BB">
            <w:pPr>
              <w:rPr>
                <w:rFonts w:ascii="Century Gothic" w:hAnsi="Century Gothic"/>
                <w:sz w:val="18"/>
                <w:szCs w:val="18"/>
              </w:rPr>
            </w:pPr>
            <w:r w:rsidRPr="00F03389">
              <w:rPr>
                <w:rFonts w:ascii="Century Gothic" w:hAnsi="Century Gothic"/>
                <w:sz w:val="18"/>
                <w:szCs w:val="18"/>
              </w:rPr>
              <w:t xml:space="preserve"> •annexes (5)</w:t>
            </w:r>
            <w:r w:rsidRPr="005854C6">
              <w:rPr>
                <w:rFonts w:ascii="Century Gothic" w:hAnsi="Century Gothic"/>
                <w:sz w:val="18"/>
                <w:szCs w:val="18"/>
              </w:rPr>
              <w:t>.</w:t>
            </w:r>
          </w:p>
        </w:tc>
      </w:tr>
    </w:tbl>
    <w:p w14:paraId="049B4D1C" w14:textId="77777777" w:rsidR="00BD1899" w:rsidRDefault="00BD1899" w:rsidP="00BD1899">
      <w:pPr>
        <w:pStyle w:val="1-TITRE1"/>
      </w:pPr>
    </w:p>
    <w:p w14:paraId="54E9D894" w14:textId="77777777" w:rsidR="00BD1899" w:rsidRPr="00A01790" w:rsidRDefault="00BD1899" w:rsidP="00BD1899">
      <w:pPr>
        <w:pStyle w:val="1-TITRE1"/>
      </w:pPr>
      <w:r w:rsidRPr="003E5CCF">
        <w:t>Donn</w:t>
      </w:r>
      <w:r>
        <w:t>É</w:t>
      </w:r>
      <w:r w:rsidRPr="003E5CCF">
        <w:t xml:space="preserve">es </w:t>
      </w:r>
      <w:r w:rsidRPr="006E02DF">
        <w:t>D’</w:t>
      </w:r>
      <w:r>
        <w:t>auto</w:t>
      </w:r>
      <w:r w:rsidRPr="006E02DF">
        <w:t>ÉVALUATION</w:t>
      </w:r>
    </w:p>
    <w:p w14:paraId="2A268274" w14:textId="59973034" w:rsidR="00BD1899" w:rsidRPr="004C53E5" w:rsidRDefault="003D337E" w:rsidP="00BD1899">
      <w:pPr>
        <w:spacing w:before="170" w:line="240" w:lineRule="exact"/>
        <w:rPr>
          <w:rFonts w:ascii="Century Gothic" w:hAnsi="Century Gothic"/>
          <w:i/>
          <w:sz w:val="18"/>
          <w:szCs w:val="18"/>
        </w:rPr>
      </w:pPr>
      <w:r w:rsidRPr="00BB1D40">
        <w:rPr>
          <w:rFonts w:ascii="Century Gothic" w:hAnsi="Century Gothic"/>
          <w:i/>
          <w:color w:val="ED145C"/>
          <w:sz w:val="18"/>
          <w:szCs w:val="18"/>
        </w:rPr>
        <w:t>NB : merci de suivre précisément les instructions (</w:t>
      </w:r>
      <w:r>
        <w:rPr>
          <w:rFonts w:ascii="Century Gothic" w:hAnsi="Century Gothic"/>
          <w:i/>
          <w:color w:val="ED145C"/>
          <w:sz w:val="18"/>
          <w:szCs w:val="18"/>
        </w:rPr>
        <w:t xml:space="preserve">en bleu et </w:t>
      </w:r>
      <w:r w:rsidRPr="00BB1D40">
        <w:rPr>
          <w:rFonts w:ascii="Century Gothic" w:hAnsi="Century Gothic"/>
          <w:i/>
          <w:color w:val="ED145C"/>
          <w:sz w:val="18"/>
          <w:szCs w:val="18"/>
        </w:rPr>
        <w:t xml:space="preserve">italiques). Elles devront être supprimées dans le </w:t>
      </w:r>
      <w:r>
        <w:rPr>
          <w:rFonts w:ascii="Century Gothic" w:hAnsi="Century Gothic"/>
          <w:i/>
          <w:color w:val="ED145C"/>
          <w:sz w:val="18"/>
          <w:szCs w:val="18"/>
        </w:rPr>
        <w:t xml:space="preserve">document </w:t>
      </w:r>
      <w:r w:rsidRPr="00BB1D40">
        <w:rPr>
          <w:rFonts w:ascii="Century Gothic" w:hAnsi="Century Gothic"/>
          <w:i/>
          <w:color w:val="ED145C"/>
          <w:sz w:val="18"/>
          <w:szCs w:val="18"/>
        </w:rPr>
        <w:t>final</w:t>
      </w:r>
      <w:r w:rsidR="00AB38DE">
        <w:rPr>
          <w:rFonts w:ascii="Century Gothic" w:hAnsi="Century Gothic"/>
          <w:i/>
          <w:color w:val="ED145C"/>
          <w:sz w:val="18"/>
          <w:szCs w:val="18"/>
        </w:rPr>
        <w:t>.</w:t>
      </w:r>
      <w:r w:rsidRPr="00BB1D40">
        <w:rPr>
          <w:rFonts w:ascii="Century Gothic" w:hAnsi="Century Gothic"/>
          <w:i/>
          <w:color w:val="ED145C"/>
          <w:sz w:val="18"/>
          <w:szCs w:val="18"/>
        </w:rPr>
        <w:t xml:space="preserve"> </w:t>
      </w:r>
    </w:p>
    <w:p w14:paraId="22676A11" w14:textId="77777777" w:rsidR="00BD1899" w:rsidRDefault="00BD1899" w:rsidP="00BD1899">
      <w:pPr>
        <w:spacing w:after="0"/>
        <w:rPr>
          <w:rFonts w:ascii="Century Gothic" w:hAnsi="Century Gothic"/>
          <w:sz w:val="18"/>
          <w:szCs w:val="18"/>
        </w:rPr>
      </w:pPr>
    </w:p>
    <w:p w14:paraId="745CE46A" w14:textId="77777777" w:rsidR="00BD1899" w:rsidRPr="00BB212C" w:rsidRDefault="00BD1899" w:rsidP="00BD1899">
      <w:pPr>
        <w:pStyle w:val="0-TITRERAPPORT"/>
        <w:numPr>
          <w:ilvl w:val="0"/>
          <w:numId w:val="13"/>
        </w:numPr>
        <w:rPr>
          <w:rFonts w:eastAsia="Times"/>
          <w:b/>
          <w:noProof/>
          <w:color w:val="5C2D91"/>
          <w:sz w:val="22"/>
          <w:szCs w:val="22"/>
        </w:rPr>
      </w:pPr>
      <w:r>
        <w:rPr>
          <w:rFonts w:eastAsia="Times"/>
          <w:b/>
          <w:noProof/>
          <w:color w:val="5C2D91"/>
          <w:sz w:val="22"/>
          <w:szCs w:val="22"/>
        </w:rPr>
        <w:t xml:space="preserve"> </w:t>
      </w:r>
      <w:r w:rsidRPr="004C53E5">
        <w:rPr>
          <w:rFonts w:eastAsia="Times"/>
          <w:b/>
          <w:noProof/>
          <w:color w:val="5C2D91"/>
          <w:sz w:val="22"/>
          <w:szCs w:val="22"/>
        </w:rPr>
        <w:t>Présentation du centre d’investigation clinique</w:t>
      </w:r>
    </w:p>
    <w:p w14:paraId="2AB3B956" w14:textId="77777777" w:rsidR="00BD1899" w:rsidRDefault="00BD1899" w:rsidP="00BD1899">
      <w:pPr>
        <w:pStyle w:val="F-TextePAO"/>
        <w:ind w:firstLine="0"/>
        <w:rPr>
          <w:rFonts w:ascii="Century Gothic" w:eastAsia="Cambria" w:hAnsi="Century Gothic"/>
          <w:i/>
          <w:szCs w:val="18"/>
          <w:lang w:eastAsia="en-US"/>
        </w:rPr>
      </w:pPr>
    </w:p>
    <w:p w14:paraId="4BD9D143" w14:textId="77777777" w:rsidR="00BD1899" w:rsidRPr="008B5864" w:rsidRDefault="00BD1899" w:rsidP="00BD1899">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Introduction</w:t>
      </w:r>
    </w:p>
    <w:p w14:paraId="7E3DD9F1" w14:textId="77777777" w:rsidR="00BD1899" w:rsidRPr="003D337E" w:rsidRDefault="00BD1899" w:rsidP="00BD1899">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Historique, localisation du Centre d’investigation clinique.</w:t>
      </w:r>
    </w:p>
    <w:p w14:paraId="25DEF441" w14:textId="77777777" w:rsidR="00BD1899" w:rsidRPr="003D337E" w:rsidRDefault="00BD1899" w:rsidP="00BD1899">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 xml:space="preserve">Champ scientifique du centre. </w:t>
      </w:r>
    </w:p>
    <w:p w14:paraId="754D2545" w14:textId="77777777" w:rsidR="00BD1899" w:rsidRPr="003D337E" w:rsidRDefault="00BD1899" w:rsidP="00BD1899">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Description des équipements, des plateformes technologiques (listés en annexe 2).</w:t>
      </w:r>
    </w:p>
    <w:p w14:paraId="2B9BC918" w14:textId="77777777" w:rsidR="00BD1899" w:rsidRPr="003D337E" w:rsidRDefault="00BD1899" w:rsidP="00BD1899">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Organigramme fonctionnel et règlement intérieur (joints en annexes 3 et 4).</w:t>
      </w:r>
    </w:p>
    <w:p w14:paraId="127E6F52" w14:textId="77777777" w:rsidR="00BD1899" w:rsidRPr="0049171F" w:rsidRDefault="00BD1899" w:rsidP="00BD1899">
      <w:pPr>
        <w:spacing w:after="100"/>
        <w:jc w:val="both"/>
        <w:rPr>
          <w:rFonts w:ascii="Century Gothic" w:hAnsi="Century Gothic"/>
          <w:i/>
          <w:sz w:val="18"/>
          <w:szCs w:val="18"/>
        </w:rPr>
      </w:pPr>
    </w:p>
    <w:p w14:paraId="178148DA" w14:textId="77777777" w:rsidR="00BD1899" w:rsidRPr="00A01790" w:rsidRDefault="00BD1899" w:rsidP="00BD1899">
      <w:pPr>
        <w:ind w:firstLine="567"/>
        <w:rPr>
          <w:rFonts w:ascii="Century Gothic" w:eastAsia="Times New Roman" w:hAnsi="Century Gothic"/>
          <w:color w:val="5C2D91"/>
          <w:sz w:val="18"/>
        </w:rPr>
      </w:pPr>
      <w:r w:rsidRPr="00A01790">
        <w:rPr>
          <w:rFonts w:ascii="Century Gothic" w:eastAsia="Times New Roman" w:hAnsi="Century Gothic"/>
          <w:color w:val="5C2D91"/>
          <w:sz w:val="18"/>
        </w:rPr>
        <w:t>Tableau de</w:t>
      </w:r>
      <w:r>
        <w:rPr>
          <w:rFonts w:ascii="Century Gothic" w:eastAsia="Times New Roman" w:hAnsi="Century Gothic"/>
          <w:color w:val="5C2D91"/>
          <w:sz w:val="18"/>
        </w:rPr>
        <w:t>s effectifs et moyens du centre</w:t>
      </w:r>
    </w:p>
    <w:p w14:paraId="55D47F2D" w14:textId="0DF6BEB2" w:rsidR="00BD1899" w:rsidRPr="003D337E" w:rsidRDefault="00BD1899" w:rsidP="00BD1899">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On renseig</w:t>
      </w:r>
      <w:r w:rsidR="00636379">
        <w:rPr>
          <w:rFonts w:ascii="Century Gothic" w:hAnsi="Century Gothic"/>
          <w:b/>
          <w:i/>
          <w:color w:val="00B0F0"/>
          <w:sz w:val="18"/>
          <w:szCs w:val="18"/>
        </w:rPr>
        <w:t xml:space="preserve">nera les deux documents joints </w:t>
      </w:r>
      <w:r w:rsidRPr="003D337E">
        <w:rPr>
          <w:rFonts w:ascii="Century Gothic" w:hAnsi="Century Gothic"/>
          <w:b/>
          <w:i/>
          <w:color w:val="00B0F0"/>
          <w:sz w:val="18"/>
          <w:szCs w:val="18"/>
        </w:rPr>
        <w:t xml:space="preserve">se présentant sous forme de fichiers Excel : « Données du contrat en cours </w:t>
      </w:r>
      <w:r w:rsidRPr="00636379">
        <w:rPr>
          <w:rFonts w:ascii="Century Gothic" w:hAnsi="Century Gothic"/>
          <w:b/>
          <w:i/>
          <w:color w:val="00B0F0"/>
          <w:sz w:val="18"/>
          <w:szCs w:val="18"/>
        </w:rPr>
        <w:t>» et « Données</w:t>
      </w:r>
      <w:r w:rsidRPr="003D337E">
        <w:rPr>
          <w:rFonts w:ascii="Century Gothic" w:hAnsi="Century Gothic"/>
          <w:b/>
          <w:i/>
          <w:color w:val="00B0F0"/>
          <w:sz w:val="18"/>
          <w:szCs w:val="18"/>
        </w:rPr>
        <w:t xml:space="preserve"> du prochain contrat ».</w:t>
      </w:r>
      <w:r w:rsidR="00A43B62">
        <w:rPr>
          <w:rFonts w:ascii="Century Gothic" w:hAnsi="Century Gothic"/>
          <w:b/>
          <w:i/>
          <w:color w:val="00B0F0"/>
          <w:sz w:val="18"/>
          <w:szCs w:val="18"/>
        </w:rPr>
        <w:t xml:space="preserve"> pour le CIC dans sa globalité. </w:t>
      </w:r>
    </w:p>
    <w:p w14:paraId="541FD317" w14:textId="77777777" w:rsidR="00BD1899" w:rsidRPr="003D337E" w:rsidRDefault="00BD1899" w:rsidP="00BD1899">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lastRenderedPageBreak/>
        <w:t>À l’appui de ces deux documents, on commentera ici l’évolution des effectifs et des moyens financiers du centre.</w:t>
      </w:r>
    </w:p>
    <w:p w14:paraId="63F1E8DA" w14:textId="77777777" w:rsidR="00BD1899" w:rsidRPr="006E02DF" w:rsidRDefault="00BD1899" w:rsidP="00BD1899">
      <w:pPr>
        <w:pStyle w:val="F-TextePAO"/>
        <w:spacing w:before="400"/>
        <w:rPr>
          <w:b/>
          <w:bCs/>
          <w:color w:val="FF0066"/>
          <w:sz w:val="20"/>
        </w:rPr>
      </w:pPr>
      <w:r w:rsidRPr="004C53E5">
        <w:rPr>
          <w:rFonts w:ascii="Century Gothic" w:eastAsia="Times New Roman" w:hAnsi="Century Gothic"/>
          <w:color w:val="5C2D91"/>
          <w:szCs w:val="18"/>
        </w:rPr>
        <w:t>Politique scientifique</w:t>
      </w:r>
    </w:p>
    <w:p w14:paraId="527EE8AF" w14:textId="77777777" w:rsidR="00BD1899" w:rsidRPr="003D337E" w:rsidRDefault="00BD1899" w:rsidP="00BD1899">
      <w:pPr>
        <w:pStyle w:val="F-TextePAO"/>
        <w:ind w:firstLine="0"/>
        <w:rPr>
          <w:rFonts w:ascii="Century Gothic" w:eastAsia="Cambria" w:hAnsi="Century Gothic"/>
          <w:b/>
          <w:i/>
          <w:color w:val="00B0F0"/>
          <w:szCs w:val="18"/>
          <w:lang w:eastAsia="en-US"/>
        </w:rPr>
      </w:pPr>
      <w:r w:rsidRPr="003D337E">
        <w:rPr>
          <w:rFonts w:ascii="Century Gothic" w:eastAsia="Cambria" w:hAnsi="Century Gothic"/>
          <w:b/>
          <w:i/>
          <w:color w:val="00B0F0"/>
          <w:szCs w:val="18"/>
          <w:lang w:eastAsia="en-US"/>
        </w:rPr>
        <w:t>Missions, objectifs scientifiques, stratégie du centre d’investigation clinique pour le contrat en cours, structuration (modules et/ou thèmes).</w:t>
      </w:r>
    </w:p>
    <w:p w14:paraId="69B15438" w14:textId="518EB7C4" w:rsidR="00BD1899" w:rsidRDefault="00A76C7D" w:rsidP="00BD1899">
      <w:pPr>
        <w:rPr>
          <w:rFonts w:ascii="Century Gothic" w:hAnsi="Century Gothic"/>
          <w:b/>
          <w:i/>
          <w:color w:val="00B0F0"/>
          <w:sz w:val="18"/>
          <w:szCs w:val="18"/>
        </w:rPr>
      </w:pPr>
      <w:r w:rsidRPr="003D337E">
        <w:rPr>
          <w:rFonts w:ascii="Century Gothic" w:hAnsi="Century Gothic"/>
          <w:b/>
          <w:i/>
          <w:color w:val="00B0F0"/>
          <w:sz w:val="18"/>
          <w:szCs w:val="18"/>
        </w:rPr>
        <w:t>. On précisera les objectifs scientifiques poursuivis, les ressources obtenues (ressources techniques, ressources RH, financements, etc.), et les plus-values pour le centre en termes de production scientifique, d’attractivité, de rayonnement, et de valorisation de la recherche.</w:t>
      </w:r>
    </w:p>
    <w:p w14:paraId="282DB70D" w14:textId="77777777" w:rsidR="00D11AA0" w:rsidRPr="003D337E" w:rsidRDefault="00D11AA0" w:rsidP="00BD1899">
      <w:pPr>
        <w:rPr>
          <w:rFonts w:ascii="Century Gothic" w:hAnsi="Century Gothic"/>
          <w:b/>
          <w:i/>
          <w:color w:val="00B0F0"/>
          <w:sz w:val="18"/>
          <w:szCs w:val="18"/>
        </w:rPr>
      </w:pPr>
    </w:p>
    <w:p w14:paraId="5BD6D2D0" w14:textId="77777777" w:rsidR="00BD1899" w:rsidRDefault="00BD1899" w:rsidP="00BD1899">
      <w:pPr>
        <w:pStyle w:val="0-TITRERAPPORT"/>
        <w:numPr>
          <w:ilvl w:val="0"/>
          <w:numId w:val="13"/>
        </w:numPr>
        <w:rPr>
          <w:rFonts w:eastAsia="Times"/>
          <w:b/>
          <w:noProof/>
          <w:color w:val="5C2D91"/>
          <w:sz w:val="22"/>
          <w:szCs w:val="22"/>
        </w:rPr>
      </w:pPr>
      <w:r>
        <w:rPr>
          <w:rFonts w:eastAsia="Times"/>
          <w:b/>
          <w:noProof/>
          <w:color w:val="5C2D91"/>
          <w:sz w:val="22"/>
          <w:szCs w:val="22"/>
        </w:rPr>
        <w:t>Réalisations : p</w:t>
      </w:r>
      <w:r w:rsidRPr="00557AC8">
        <w:rPr>
          <w:rFonts w:eastAsia="Times"/>
          <w:b/>
          <w:noProof/>
          <w:color w:val="5C2D91"/>
          <w:sz w:val="22"/>
          <w:szCs w:val="22"/>
        </w:rPr>
        <w:t xml:space="preserve">roduits </w:t>
      </w:r>
      <w:r>
        <w:rPr>
          <w:rFonts w:eastAsia="Times"/>
          <w:b/>
          <w:noProof/>
          <w:color w:val="5C2D91"/>
          <w:sz w:val="22"/>
          <w:szCs w:val="22"/>
        </w:rPr>
        <w:t xml:space="preserve">et </w:t>
      </w:r>
      <w:r w:rsidRPr="00557AC8">
        <w:rPr>
          <w:rFonts w:eastAsia="Times"/>
          <w:b/>
          <w:noProof/>
          <w:color w:val="5C2D91"/>
          <w:sz w:val="22"/>
          <w:szCs w:val="22"/>
        </w:rPr>
        <w:t>activités de recherche</w:t>
      </w:r>
    </w:p>
    <w:p w14:paraId="5B62571E" w14:textId="77777777" w:rsidR="00BD1899" w:rsidRPr="000D2DF1" w:rsidRDefault="00BD1899" w:rsidP="00BD1899">
      <w:pPr>
        <w:pStyle w:val="F-TextePAO"/>
        <w:spacing w:before="400"/>
        <w:rPr>
          <w:rFonts w:ascii="Century Gothic" w:eastAsia="Times New Roman" w:hAnsi="Century Gothic"/>
          <w:color w:val="5C2D91"/>
          <w:szCs w:val="18"/>
        </w:rPr>
      </w:pPr>
      <w:r w:rsidRPr="000D2DF1">
        <w:rPr>
          <w:rFonts w:ascii="Century Gothic" w:eastAsia="Times New Roman" w:hAnsi="Century Gothic"/>
          <w:color w:val="5C2D91"/>
          <w:szCs w:val="18"/>
        </w:rPr>
        <w:t>Bilan scientifique</w:t>
      </w:r>
    </w:p>
    <w:p w14:paraId="26E0626A" w14:textId="77777777" w:rsidR="00F03389" w:rsidRDefault="00F03389" w:rsidP="003D337E">
      <w:pPr>
        <w:spacing w:after="100"/>
        <w:jc w:val="both"/>
        <w:rPr>
          <w:rFonts w:ascii="Century Gothic" w:hAnsi="Century Gothic"/>
          <w:b/>
          <w:i/>
          <w:color w:val="00B0F0"/>
          <w:sz w:val="18"/>
          <w:szCs w:val="18"/>
        </w:rPr>
      </w:pPr>
    </w:p>
    <w:p w14:paraId="66B506C4" w14:textId="5BD8CA93" w:rsidR="00BD1899" w:rsidRPr="003D337E" w:rsidRDefault="00BD1899" w:rsidP="003D337E">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 xml:space="preserve">Pour le CIC </w:t>
      </w:r>
      <w:r w:rsidR="00A43B62">
        <w:rPr>
          <w:rFonts w:ascii="Century Gothic" w:hAnsi="Century Gothic"/>
          <w:b/>
          <w:i/>
          <w:color w:val="00B0F0"/>
          <w:sz w:val="18"/>
          <w:szCs w:val="18"/>
        </w:rPr>
        <w:t xml:space="preserve">dans sa globalité et pour </w:t>
      </w:r>
      <w:r w:rsidRPr="003D337E">
        <w:rPr>
          <w:rFonts w:ascii="Century Gothic" w:hAnsi="Century Gothic"/>
          <w:b/>
          <w:i/>
          <w:color w:val="00B0F0"/>
          <w:sz w:val="18"/>
          <w:szCs w:val="18"/>
        </w:rPr>
        <w:t>le module</w:t>
      </w:r>
      <w:r w:rsidR="00A43B62">
        <w:rPr>
          <w:rFonts w:ascii="Century Gothic" w:hAnsi="Century Gothic"/>
          <w:b/>
          <w:i/>
          <w:color w:val="00B0F0"/>
          <w:sz w:val="18"/>
          <w:szCs w:val="18"/>
        </w:rPr>
        <w:t xml:space="preserve"> P</w:t>
      </w:r>
      <w:r w:rsidRPr="003D337E">
        <w:rPr>
          <w:rFonts w:ascii="Century Gothic" w:hAnsi="Century Gothic"/>
          <w:b/>
          <w:i/>
          <w:color w:val="00B0F0"/>
          <w:sz w:val="18"/>
          <w:szCs w:val="18"/>
        </w:rPr>
        <w:t xml:space="preserve"> :</w:t>
      </w:r>
    </w:p>
    <w:p w14:paraId="49D18A7C" w14:textId="77777777" w:rsidR="00BD1899" w:rsidRPr="003D337E" w:rsidRDefault="00BD1899" w:rsidP="003D337E">
      <w:pPr>
        <w:spacing w:after="100"/>
        <w:jc w:val="both"/>
        <w:rPr>
          <w:rFonts w:ascii="Century Gothic" w:hAnsi="Century Gothic"/>
          <w:b/>
          <w:i/>
          <w:color w:val="00B0F0"/>
          <w:sz w:val="18"/>
          <w:szCs w:val="18"/>
        </w:rPr>
      </w:pPr>
    </w:p>
    <w:p w14:paraId="06BA8580" w14:textId="77777777" w:rsidR="00BD1899" w:rsidRPr="003D337E" w:rsidRDefault="00BD1899" w:rsidP="003D337E">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 présentation des activités et des résultats de la recherche ;</w:t>
      </w:r>
    </w:p>
    <w:p w14:paraId="3CA039CB" w14:textId="77777777" w:rsidR="00BD1899" w:rsidRPr="003D337E" w:rsidRDefault="00BD1899" w:rsidP="003D337E">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 participation à des réseaux scientifiques, implication dans des projets nationaux ou internationaux, prix et distinctions reçus par les membres du centre d’investigation clinique, attractivité nationale et internationale (recrutement, chercheurs invités…), organisation de manifestations scientifiques, participation à des expertises… ;</w:t>
      </w:r>
    </w:p>
    <w:p w14:paraId="69D606B9" w14:textId="5D458056" w:rsidR="00BD1899" w:rsidRPr="003D337E" w:rsidRDefault="00BD1899" w:rsidP="003D337E">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 xml:space="preserve">•présentation des contrats institutionnels sur financement public et caritatif (PHRC, ANR, contrats européens…) listés en annexe </w:t>
      </w:r>
      <w:r w:rsidR="00227758" w:rsidRPr="003D337E">
        <w:rPr>
          <w:rFonts w:ascii="Century Gothic" w:hAnsi="Century Gothic"/>
          <w:b/>
          <w:i/>
          <w:color w:val="00B0F0"/>
          <w:sz w:val="18"/>
          <w:szCs w:val="18"/>
        </w:rPr>
        <w:t>6</w:t>
      </w:r>
      <w:r w:rsidRPr="003D337E">
        <w:rPr>
          <w:rFonts w:ascii="Century Gothic" w:hAnsi="Century Gothic"/>
          <w:b/>
          <w:i/>
          <w:color w:val="00B0F0"/>
          <w:sz w:val="18"/>
          <w:szCs w:val="18"/>
        </w:rPr>
        <w:t>.</w:t>
      </w:r>
    </w:p>
    <w:p w14:paraId="52CCC936" w14:textId="77777777" w:rsidR="00BD1899" w:rsidRPr="003D337E" w:rsidRDefault="00BD1899" w:rsidP="003D337E">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 partenariats avec des acteurs socio-économiques, participation à la diffusion de la culture scientifique, productions et réalisations avec des partenaires non-académiques… ;</w:t>
      </w:r>
    </w:p>
    <w:p w14:paraId="15500CF0" w14:textId="1D764519" w:rsidR="00BD1899" w:rsidRPr="003D337E" w:rsidRDefault="00BD1899" w:rsidP="003D337E">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 xml:space="preserve">• présentation des brevets, des contrats industriels, des contrats sur financement privé… listés en annexe </w:t>
      </w:r>
      <w:r w:rsidR="00227758" w:rsidRPr="003D337E">
        <w:rPr>
          <w:rFonts w:ascii="Century Gothic" w:hAnsi="Century Gothic"/>
          <w:b/>
          <w:i/>
          <w:color w:val="00B0F0"/>
          <w:sz w:val="18"/>
          <w:szCs w:val="18"/>
        </w:rPr>
        <w:t>6</w:t>
      </w:r>
      <w:r w:rsidRPr="003D337E">
        <w:rPr>
          <w:rFonts w:ascii="Century Gothic" w:hAnsi="Century Gothic"/>
          <w:b/>
          <w:i/>
          <w:color w:val="00B0F0"/>
          <w:sz w:val="18"/>
          <w:szCs w:val="18"/>
        </w:rPr>
        <w:t xml:space="preserve"> ;</w:t>
      </w:r>
    </w:p>
    <w:p w14:paraId="3B0D1161" w14:textId="77777777" w:rsidR="00BD1899" w:rsidRPr="003D337E" w:rsidRDefault="00BD1899" w:rsidP="003D337E">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 participation à des recommandations pour la pratique clinique.</w:t>
      </w:r>
    </w:p>
    <w:p w14:paraId="7F6086EF" w14:textId="77777777" w:rsidR="00BD1899" w:rsidRPr="003D337E" w:rsidRDefault="00BD1899" w:rsidP="003D337E">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 accompagnement et encadrement des étudiants ; travaux et réalisations issus de la recherche et transférés vers la formation ; participation à des réseaux de formation nationaux ou internationaux ;</w:t>
      </w:r>
    </w:p>
    <w:p w14:paraId="352570B7" w14:textId="77777777" w:rsidR="00BD1899" w:rsidRPr="003D337E" w:rsidRDefault="00BD1899" w:rsidP="003D337E">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 formation des personnels de la recherche et formation des cliniciens.</w:t>
      </w:r>
    </w:p>
    <w:p w14:paraId="7861F9EA" w14:textId="77777777" w:rsidR="00BD1899" w:rsidRDefault="00BD1899" w:rsidP="00BD1899"/>
    <w:p w14:paraId="61BD7340" w14:textId="77777777" w:rsidR="00BD1899" w:rsidRPr="00557AC8" w:rsidRDefault="00BD1899" w:rsidP="00BD1899">
      <w:pPr>
        <w:ind w:firstLine="567"/>
        <w:rPr>
          <w:rFonts w:ascii="Century Gothic" w:eastAsia="Times New Roman" w:hAnsi="Century Gothic"/>
          <w:color w:val="5C2D91"/>
          <w:sz w:val="18"/>
        </w:rPr>
      </w:pPr>
      <w:r w:rsidRPr="00557AC8">
        <w:rPr>
          <w:rFonts w:ascii="Century Gothic" w:eastAsia="Times New Roman" w:hAnsi="Century Gothic"/>
          <w:color w:val="5C2D91"/>
          <w:sz w:val="18"/>
        </w:rPr>
        <w:t>Données chiffrées</w:t>
      </w:r>
    </w:p>
    <w:p w14:paraId="3BFB5802" w14:textId="7A6EB924" w:rsidR="00BD1899" w:rsidRPr="00576706" w:rsidRDefault="00BD1899" w:rsidP="00BD1899">
      <w:pPr>
        <w:spacing w:after="100"/>
        <w:jc w:val="both"/>
        <w:rPr>
          <w:rFonts w:ascii="Century Gothic" w:hAnsi="Century Gothic"/>
          <w:i/>
          <w:sz w:val="18"/>
          <w:szCs w:val="18"/>
        </w:rPr>
      </w:pPr>
      <w:r w:rsidRPr="00576706">
        <w:rPr>
          <w:rFonts w:ascii="Century Gothic" w:hAnsi="Century Gothic"/>
          <w:b/>
          <w:i/>
          <w:sz w:val="18"/>
          <w:szCs w:val="18"/>
        </w:rPr>
        <w:t>Ces données chiffrées concernent la totalité de la production et des activités d</w:t>
      </w:r>
      <w:r>
        <w:rPr>
          <w:rFonts w:ascii="Century Gothic" w:hAnsi="Century Gothic"/>
          <w:b/>
          <w:i/>
          <w:sz w:val="18"/>
          <w:szCs w:val="18"/>
        </w:rPr>
        <w:t xml:space="preserve">u </w:t>
      </w:r>
      <w:r w:rsidR="00227758">
        <w:rPr>
          <w:rFonts w:ascii="Century Gothic" w:hAnsi="Century Gothic"/>
          <w:b/>
          <w:i/>
          <w:sz w:val="18"/>
          <w:szCs w:val="18"/>
        </w:rPr>
        <w:t>CIC</w:t>
      </w:r>
      <w:r w:rsidR="00ED0787">
        <w:rPr>
          <w:rFonts w:ascii="Century Gothic" w:hAnsi="Century Gothic"/>
          <w:b/>
          <w:i/>
          <w:sz w:val="18"/>
          <w:szCs w:val="18"/>
        </w:rPr>
        <w:t xml:space="preserve"> en dehors du CIC-IT </w:t>
      </w:r>
    </w:p>
    <w:p w14:paraId="346C24EF" w14:textId="2CD67F98" w:rsidR="00BD1899" w:rsidRPr="003D337E" w:rsidRDefault="00BD1899" w:rsidP="00BD1899">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 xml:space="preserve">Dans le fichier Excel « Données du contrat en cours », on renseignera </w:t>
      </w:r>
      <w:r w:rsidR="00227758" w:rsidRPr="003D337E">
        <w:rPr>
          <w:rFonts w:ascii="Century Gothic" w:hAnsi="Century Gothic"/>
          <w:b/>
          <w:i/>
          <w:color w:val="00B0F0"/>
          <w:sz w:val="18"/>
          <w:szCs w:val="18"/>
        </w:rPr>
        <w:t xml:space="preserve">l’onglet </w:t>
      </w:r>
      <w:r w:rsidRPr="003D337E">
        <w:rPr>
          <w:rFonts w:ascii="Century Gothic" w:hAnsi="Century Gothic"/>
          <w:b/>
          <w:i/>
          <w:color w:val="00B0F0"/>
          <w:sz w:val="18"/>
          <w:szCs w:val="18"/>
        </w:rPr>
        <w:t xml:space="preserve"> 4  intitulé « Produits et activités de la recherche – Données chiffrées ».</w:t>
      </w:r>
    </w:p>
    <w:p w14:paraId="33D1C75B" w14:textId="67F0ABCC" w:rsidR="00BD1899" w:rsidRPr="003D337E" w:rsidRDefault="00ED0787" w:rsidP="00BD1899">
      <w:pPr>
        <w:spacing w:after="100"/>
        <w:jc w:val="both"/>
        <w:rPr>
          <w:rFonts w:ascii="Century Gothic" w:hAnsi="Century Gothic"/>
          <w:b/>
          <w:i/>
          <w:color w:val="00B0F0"/>
          <w:sz w:val="18"/>
          <w:szCs w:val="18"/>
        </w:rPr>
      </w:pPr>
      <w:r>
        <w:rPr>
          <w:rFonts w:ascii="Century Gothic" w:hAnsi="Century Gothic"/>
          <w:b/>
          <w:i/>
          <w:color w:val="00B0F0"/>
          <w:sz w:val="18"/>
          <w:szCs w:val="18"/>
        </w:rPr>
        <w:t>O</w:t>
      </w:r>
      <w:r w:rsidR="00BD1899" w:rsidRPr="003D337E">
        <w:rPr>
          <w:rFonts w:ascii="Century Gothic" w:hAnsi="Century Gothic"/>
          <w:b/>
          <w:i/>
          <w:color w:val="00B0F0"/>
          <w:sz w:val="18"/>
          <w:szCs w:val="18"/>
        </w:rPr>
        <w:t xml:space="preserve">n renseignera une colonne pour le </w:t>
      </w:r>
      <w:r>
        <w:rPr>
          <w:rFonts w:ascii="Century Gothic" w:hAnsi="Century Gothic"/>
          <w:b/>
          <w:i/>
          <w:color w:val="00B0F0"/>
          <w:sz w:val="18"/>
          <w:szCs w:val="18"/>
        </w:rPr>
        <w:t>CIC dans sa g</w:t>
      </w:r>
      <w:r w:rsidR="00F03389">
        <w:rPr>
          <w:rFonts w:ascii="Century Gothic" w:hAnsi="Century Gothic"/>
          <w:b/>
          <w:i/>
          <w:color w:val="00B0F0"/>
          <w:sz w:val="18"/>
          <w:szCs w:val="18"/>
        </w:rPr>
        <w:t>l</w:t>
      </w:r>
      <w:r>
        <w:rPr>
          <w:rFonts w:ascii="Century Gothic" w:hAnsi="Century Gothic"/>
          <w:b/>
          <w:i/>
          <w:color w:val="00B0F0"/>
          <w:sz w:val="18"/>
          <w:szCs w:val="18"/>
        </w:rPr>
        <w:t>obalité et une colonne</w:t>
      </w:r>
      <w:r w:rsidRPr="003D337E">
        <w:rPr>
          <w:rFonts w:ascii="Century Gothic" w:hAnsi="Century Gothic"/>
          <w:b/>
          <w:i/>
          <w:color w:val="00B0F0"/>
          <w:sz w:val="18"/>
          <w:szCs w:val="18"/>
        </w:rPr>
        <w:t xml:space="preserve"> </w:t>
      </w:r>
      <w:r>
        <w:rPr>
          <w:rFonts w:ascii="Century Gothic" w:hAnsi="Century Gothic"/>
          <w:b/>
          <w:i/>
          <w:color w:val="00B0F0"/>
          <w:sz w:val="18"/>
          <w:szCs w:val="18"/>
        </w:rPr>
        <w:t xml:space="preserve"> pour le</w:t>
      </w:r>
      <w:r w:rsidR="00BD1899" w:rsidRPr="003D337E">
        <w:rPr>
          <w:rFonts w:ascii="Century Gothic" w:hAnsi="Century Gothic"/>
          <w:b/>
          <w:i/>
          <w:color w:val="00B0F0"/>
          <w:sz w:val="18"/>
          <w:szCs w:val="18"/>
        </w:rPr>
        <w:t xml:space="preserve"> module </w:t>
      </w:r>
      <w:r>
        <w:rPr>
          <w:rFonts w:ascii="Century Gothic" w:hAnsi="Century Gothic"/>
          <w:b/>
          <w:i/>
          <w:color w:val="00B0F0"/>
          <w:sz w:val="18"/>
          <w:szCs w:val="18"/>
        </w:rPr>
        <w:t>CIC-P</w:t>
      </w:r>
    </w:p>
    <w:p w14:paraId="11D9C26E" w14:textId="77777777" w:rsidR="00BD1899" w:rsidRPr="003D337E" w:rsidRDefault="00BD1899" w:rsidP="00BD1899">
      <w:pPr>
        <w:rPr>
          <w:rFonts w:ascii="Century Gothic" w:hAnsi="Century Gothic"/>
          <w:b/>
          <w:i/>
          <w:color w:val="00B0F0"/>
          <w:sz w:val="18"/>
          <w:szCs w:val="18"/>
        </w:rPr>
      </w:pPr>
    </w:p>
    <w:p w14:paraId="6A04BDAA" w14:textId="77777777" w:rsidR="00BD1899" w:rsidRPr="008B5864" w:rsidRDefault="00BD1899" w:rsidP="00BD1899">
      <w:pPr>
        <w:ind w:firstLine="567"/>
        <w:rPr>
          <w:rFonts w:ascii="Century Gothic" w:eastAsia="Times New Roman" w:hAnsi="Century Gothic"/>
          <w:color w:val="5C2D91"/>
          <w:sz w:val="18"/>
          <w:szCs w:val="18"/>
        </w:rPr>
      </w:pPr>
      <w:r w:rsidRPr="008B5864">
        <w:rPr>
          <w:rFonts w:ascii="Century Gothic" w:eastAsia="Times New Roman" w:hAnsi="Century Gothic"/>
          <w:color w:val="5C2D91"/>
          <w:sz w:val="18"/>
          <w:szCs w:val="18"/>
        </w:rPr>
        <w:t>Sélection des produits et des activités de recherche</w:t>
      </w:r>
    </w:p>
    <w:p w14:paraId="52ED1C71" w14:textId="16FB99F0" w:rsidR="00BD1899" w:rsidRPr="003D337E" w:rsidRDefault="00BD1899" w:rsidP="00BD1899">
      <w:pPr>
        <w:pStyle w:val="F-TextePAO"/>
        <w:ind w:firstLine="0"/>
        <w:rPr>
          <w:rFonts w:ascii="Century Gothic" w:eastAsia="Cambria" w:hAnsi="Century Gothic"/>
          <w:b/>
          <w:i/>
          <w:color w:val="00B0F0"/>
          <w:szCs w:val="18"/>
          <w:lang w:eastAsia="en-US"/>
        </w:rPr>
      </w:pPr>
      <w:r w:rsidRPr="003D337E">
        <w:rPr>
          <w:rFonts w:ascii="Century Gothic" w:eastAsia="Cambria" w:hAnsi="Century Gothic"/>
          <w:b/>
          <w:i/>
          <w:color w:val="00B0F0"/>
          <w:szCs w:val="18"/>
          <w:lang w:eastAsia="en-US"/>
        </w:rPr>
        <w:t>La sélection des produits et activités de recherche doit figurer en annexe 5.</w:t>
      </w:r>
    </w:p>
    <w:p w14:paraId="6D68F44A" w14:textId="77777777" w:rsidR="00BD1899" w:rsidRPr="003D337E" w:rsidRDefault="00BD1899" w:rsidP="00BD1899">
      <w:pPr>
        <w:spacing w:after="100"/>
        <w:jc w:val="both"/>
        <w:rPr>
          <w:rFonts w:ascii="Century Gothic" w:hAnsi="Century Gothic"/>
          <w:b/>
          <w:i/>
          <w:color w:val="00B0F0"/>
          <w:sz w:val="18"/>
          <w:szCs w:val="18"/>
        </w:rPr>
      </w:pPr>
    </w:p>
    <w:p w14:paraId="6E70A188" w14:textId="77777777" w:rsidR="00BD1899" w:rsidRPr="003D337E" w:rsidRDefault="00BD1899" w:rsidP="00BD1899">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Pour chaque produit et pour chaque activité, le centre d’investigation clinique (ou le module) dressera la liste d’un nombre limité des produits et des activités qu’il juge les plus significatifs.</w:t>
      </w:r>
    </w:p>
    <w:p w14:paraId="71F1D8C3" w14:textId="77777777" w:rsidR="00BD1899" w:rsidRPr="003D337E" w:rsidRDefault="00BD1899" w:rsidP="00BD1899">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t>La limitation de ce nombre sera fixée à 20 % de la production totale concernée pour les rubriques 1 (Journaux / Revues), 2 (Ouvrages) et 3 (Colloques, congrès, séminaires de recherche). Pour les autres rubriques, ce pourcentage est laissé à l’appréciation du centre d’investigation clinique.</w:t>
      </w:r>
    </w:p>
    <w:p w14:paraId="6615A281" w14:textId="77777777" w:rsidR="00BD1899" w:rsidRPr="003D337E" w:rsidRDefault="00BD1899" w:rsidP="00BD1899">
      <w:pPr>
        <w:spacing w:after="100"/>
        <w:jc w:val="both"/>
        <w:rPr>
          <w:rFonts w:ascii="Century Gothic" w:hAnsi="Century Gothic"/>
          <w:b/>
          <w:i/>
          <w:color w:val="00B0F0"/>
          <w:sz w:val="18"/>
          <w:szCs w:val="18"/>
        </w:rPr>
      </w:pPr>
      <w:r w:rsidRPr="003D337E">
        <w:rPr>
          <w:rFonts w:ascii="Century Gothic" w:hAnsi="Century Gothic"/>
          <w:b/>
          <w:i/>
          <w:color w:val="00B0F0"/>
          <w:sz w:val="18"/>
          <w:szCs w:val="18"/>
        </w:rPr>
        <w:lastRenderedPageBreak/>
        <w:t>Si la.le président.e du comité d’expert.e.s en fait la demande, le CIC fournira la liste complète de ses produits et activités, qu’il devra établir et tenir, si besoin, à disposition du comité d’experts (par exemple sur un site prévu à cet effet).</w:t>
      </w:r>
    </w:p>
    <w:p w14:paraId="3D6D4E98" w14:textId="0D4FCD55" w:rsidR="00BD1899" w:rsidRPr="008B5864" w:rsidRDefault="00391CF5" w:rsidP="00BD1899">
      <w:pPr>
        <w:ind w:firstLine="567"/>
        <w:rPr>
          <w:rFonts w:ascii="Century Gothic" w:eastAsia="Times New Roman" w:hAnsi="Century Gothic"/>
          <w:color w:val="5C2D91"/>
          <w:sz w:val="18"/>
          <w:szCs w:val="18"/>
        </w:rPr>
      </w:pPr>
      <w:r>
        <w:rPr>
          <w:rFonts w:ascii="Century Gothic" w:eastAsia="Times New Roman" w:hAnsi="Century Gothic"/>
          <w:color w:val="5C2D91"/>
          <w:sz w:val="18"/>
          <w:szCs w:val="18"/>
        </w:rPr>
        <w:t xml:space="preserve"> </w:t>
      </w:r>
      <w:r w:rsidR="00BD1899" w:rsidRPr="008B5864">
        <w:rPr>
          <w:rFonts w:ascii="Century Gothic" w:eastAsia="Times New Roman" w:hAnsi="Century Gothic"/>
          <w:color w:val="5C2D91"/>
          <w:sz w:val="18"/>
          <w:szCs w:val="18"/>
        </w:rPr>
        <w:t>Faits marquants</w:t>
      </w:r>
    </w:p>
    <w:p w14:paraId="256CEB5F" w14:textId="77777777" w:rsidR="00BD1899" w:rsidRPr="003D337E" w:rsidRDefault="00BD1899" w:rsidP="00BD1899">
      <w:pPr>
        <w:pStyle w:val="F-TextePAO"/>
        <w:ind w:firstLine="0"/>
        <w:rPr>
          <w:rFonts w:ascii="Century Gothic" w:eastAsia="Cambria" w:hAnsi="Century Gothic"/>
          <w:b/>
          <w:i/>
          <w:color w:val="00B0F0"/>
          <w:szCs w:val="18"/>
          <w:lang w:eastAsia="en-US"/>
        </w:rPr>
      </w:pPr>
      <w:r w:rsidRPr="003D337E">
        <w:rPr>
          <w:rFonts w:ascii="Century Gothic" w:eastAsia="Cambria" w:hAnsi="Century Gothic"/>
          <w:b/>
          <w:i/>
          <w:color w:val="00B0F0"/>
          <w:szCs w:val="18"/>
          <w:lang w:eastAsia="en-US"/>
        </w:rPr>
        <w:t>Présentation des réalisations phares du centre d’investigation clinique.</w:t>
      </w:r>
    </w:p>
    <w:p w14:paraId="5E8E604B" w14:textId="77777777" w:rsidR="00BD1899" w:rsidRDefault="00BD1899" w:rsidP="00BD1899"/>
    <w:p w14:paraId="052DE744" w14:textId="77777777" w:rsidR="00BD1899" w:rsidRPr="000D2DF1" w:rsidRDefault="00BD1899" w:rsidP="00BD1899">
      <w:pPr>
        <w:pStyle w:val="0-TITRERAPPORT"/>
        <w:numPr>
          <w:ilvl w:val="0"/>
          <w:numId w:val="13"/>
        </w:numPr>
        <w:rPr>
          <w:rFonts w:eastAsia="Times"/>
          <w:b/>
          <w:noProof/>
          <w:color w:val="5C2D91"/>
          <w:sz w:val="22"/>
          <w:szCs w:val="22"/>
        </w:rPr>
      </w:pPr>
      <w:r w:rsidRPr="000D2DF1">
        <w:rPr>
          <w:rFonts w:eastAsia="Times"/>
          <w:b/>
          <w:noProof/>
          <w:color w:val="5C2D91"/>
          <w:sz w:val="22"/>
          <w:szCs w:val="22"/>
        </w:rPr>
        <w:t>Organisation et vie du centre d’investigation clinique</w:t>
      </w:r>
    </w:p>
    <w:p w14:paraId="4D0DCD61" w14:textId="77777777" w:rsidR="00BD1899" w:rsidRPr="003D337E" w:rsidRDefault="00BD1899" w:rsidP="00BD1899">
      <w:pPr>
        <w:pStyle w:val="F-TextePAO"/>
        <w:ind w:firstLine="0"/>
        <w:rPr>
          <w:rFonts w:ascii="Century Gothic" w:eastAsia="Cambria" w:hAnsi="Century Gothic"/>
          <w:b/>
          <w:i/>
          <w:color w:val="00B0F0"/>
          <w:szCs w:val="18"/>
          <w:lang w:eastAsia="en-US"/>
        </w:rPr>
      </w:pPr>
      <w:r w:rsidRPr="003D337E">
        <w:rPr>
          <w:rFonts w:ascii="Century Gothic" w:eastAsia="Cambria" w:hAnsi="Century Gothic"/>
          <w:b/>
          <w:i/>
          <w:color w:val="00B0F0"/>
          <w:szCs w:val="18"/>
          <w:lang w:eastAsia="en-US"/>
        </w:rPr>
        <w:t>Évolution des effectifs, évolution des moyens, organisation de la vie du centre d’investigation clinique (animation scientifique, conseil de laboratoire, assemblée générale, conseil scientifique, ressources mutualisées…).</w:t>
      </w:r>
    </w:p>
    <w:p w14:paraId="258CEC7D" w14:textId="77777777" w:rsidR="00BD1899" w:rsidRPr="003D337E" w:rsidRDefault="00BD1899" w:rsidP="003D337E">
      <w:pPr>
        <w:pStyle w:val="F-TextePAO"/>
        <w:ind w:firstLine="0"/>
        <w:rPr>
          <w:rFonts w:ascii="Century Gothic" w:eastAsia="Cambria" w:hAnsi="Century Gothic"/>
          <w:b/>
          <w:i/>
          <w:color w:val="00B0F0"/>
          <w:szCs w:val="18"/>
          <w:lang w:eastAsia="en-US"/>
        </w:rPr>
      </w:pPr>
    </w:p>
    <w:p w14:paraId="2A59409E" w14:textId="77777777" w:rsidR="00BD1899" w:rsidRPr="00557AC8" w:rsidRDefault="00BD1899" w:rsidP="00BD1899">
      <w:pPr>
        <w:pStyle w:val="0-TITRERAPPORT"/>
        <w:numPr>
          <w:ilvl w:val="0"/>
          <w:numId w:val="13"/>
        </w:numPr>
        <w:rPr>
          <w:rFonts w:eastAsia="Times"/>
          <w:b/>
          <w:noProof/>
          <w:color w:val="5C2D91"/>
          <w:sz w:val="22"/>
          <w:szCs w:val="22"/>
        </w:rPr>
      </w:pPr>
      <w:r w:rsidRPr="00557AC8">
        <w:rPr>
          <w:rFonts w:eastAsia="Times"/>
          <w:b/>
          <w:noProof/>
          <w:color w:val="5C2D91"/>
          <w:sz w:val="22"/>
          <w:szCs w:val="22"/>
        </w:rPr>
        <w:t>Analyse SWOT</w:t>
      </w:r>
    </w:p>
    <w:p w14:paraId="3D10B2A2" w14:textId="77777777" w:rsidR="00BD1899" w:rsidRPr="003D337E" w:rsidRDefault="00BD1899" w:rsidP="003D337E">
      <w:pPr>
        <w:pStyle w:val="F-TextePAO"/>
        <w:ind w:firstLine="0"/>
        <w:rPr>
          <w:rFonts w:ascii="Century Gothic" w:eastAsia="Cambria" w:hAnsi="Century Gothic"/>
          <w:b/>
          <w:i/>
          <w:color w:val="00B0F0"/>
          <w:szCs w:val="18"/>
          <w:lang w:eastAsia="en-US"/>
        </w:rPr>
      </w:pPr>
    </w:p>
    <w:p w14:paraId="44A1C466" w14:textId="3528AC31" w:rsidR="00BD1899" w:rsidRPr="003D337E" w:rsidRDefault="00BD1899" w:rsidP="003D337E">
      <w:pPr>
        <w:pStyle w:val="F-TextePAO"/>
        <w:ind w:firstLine="0"/>
        <w:rPr>
          <w:rFonts w:ascii="Century Gothic" w:eastAsia="Cambria" w:hAnsi="Century Gothic"/>
          <w:b/>
          <w:i/>
          <w:color w:val="00B0F0"/>
          <w:szCs w:val="18"/>
          <w:lang w:eastAsia="en-US"/>
        </w:rPr>
      </w:pPr>
      <w:r w:rsidRPr="003D337E">
        <w:rPr>
          <w:rFonts w:ascii="Century Gothic" w:eastAsia="Cambria" w:hAnsi="Century Gothic"/>
          <w:b/>
          <w:i/>
          <w:color w:val="00B0F0"/>
          <w:szCs w:val="18"/>
          <w:lang w:eastAsia="en-US"/>
        </w:rPr>
        <w:t xml:space="preserve">En se plaçant dans la perspective de son projet scientifique à cinq ans, le </w:t>
      </w:r>
      <w:r w:rsidR="008661D4" w:rsidRPr="003D337E">
        <w:rPr>
          <w:rFonts w:ascii="Century Gothic" w:eastAsia="Cambria" w:hAnsi="Century Gothic"/>
          <w:b/>
          <w:i/>
          <w:color w:val="00B0F0"/>
          <w:szCs w:val="18"/>
          <w:lang w:eastAsia="en-US"/>
        </w:rPr>
        <w:t xml:space="preserve">CIC </w:t>
      </w:r>
      <w:r w:rsidRPr="003D337E">
        <w:rPr>
          <w:rFonts w:ascii="Century Gothic" w:eastAsia="Cambria" w:hAnsi="Century Gothic"/>
          <w:b/>
          <w:i/>
          <w:color w:val="00B0F0"/>
          <w:szCs w:val="18"/>
          <w:lang w:eastAsia="en-US"/>
        </w:rPr>
        <w:t>dressera la liste :</w:t>
      </w:r>
    </w:p>
    <w:p w14:paraId="0CF844D7" w14:textId="77777777" w:rsidR="00BD1899" w:rsidRPr="003D337E" w:rsidRDefault="00BD1899" w:rsidP="003D337E">
      <w:pPr>
        <w:pStyle w:val="F-TextePAO"/>
        <w:ind w:firstLine="0"/>
        <w:rPr>
          <w:rFonts w:ascii="Century Gothic" w:eastAsia="Cambria" w:hAnsi="Century Gothic"/>
          <w:b/>
          <w:i/>
          <w:color w:val="00B0F0"/>
          <w:szCs w:val="18"/>
          <w:lang w:eastAsia="en-US"/>
        </w:rPr>
      </w:pPr>
      <w:r w:rsidRPr="003D337E">
        <w:rPr>
          <w:rFonts w:ascii="Century Gothic" w:eastAsia="Cambria" w:hAnsi="Century Gothic"/>
          <w:b/>
          <w:i/>
          <w:color w:val="00B0F0"/>
          <w:szCs w:val="18"/>
          <w:lang w:eastAsia="en-US"/>
        </w:rPr>
        <w:t>- des points forts ;</w:t>
      </w:r>
    </w:p>
    <w:p w14:paraId="2B75A008" w14:textId="7462AAF1" w:rsidR="00BD1899" w:rsidRPr="003D337E" w:rsidRDefault="00BD1899" w:rsidP="003D337E">
      <w:pPr>
        <w:pStyle w:val="F-TextePAO"/>
        <w:ind w:firstLine="0"/>
        <w:rPr>
          <w:rFonts w:ascii="Century Gothic" w:eastAsia="Cambria" w:hAnsi="Century Gothic"/>
          <w:b/>
          <w:i/>
          <w:color w:val="00B0F0"/>
          <w:szCs w:val="18"/>
          <w:lang w:eastAsia="en-US"/>
        </w:rPr>
      </w:pPr>
      <w:r w:rsidRPr="003D337E">
        <w:rPr>
          <w:rFonts w:ascii="Century Gothic" w:eastAsia="Cambria" w:hAnsi="Century Gothic"/>
          <w:b/>
          <w:i/>
          <w:color w:val="00B0F0"/>
          <w:szCs w:val="18"/>
          <w:lang w:eastAsia="en-US"/>
        </w:rPr>
        <w:t xml:space="preserve">- des points </w:t>
      </w:r>
      <w:r w:rsidR="008661D4" w:rsidRPr="003D337E">
        <w:rPr>
          <w:rFonts w:ascii="Century Gothic" w:eastAsia="Cambria" w:hAnsi="Century Gothic"/>
          <w:b/>
          <w:i/>
          <w:color w:val="00B0F0"/>
          <w:szCs w:val="18"/>
          <w:lang w:eastAsia="en-US"/>
        </w:rPr>
        <w:t>faibles</w:t>
      </w:r>
      <w:r w:rsidRPr="003D337E">
        <w:rPr>
          <w:rFonts w:ascii="Century Gothic" w:eastAsia="Cambria" w:hAnsi="Century Gothic"/>
          <w:b/>
          <w:i/>
          <w:color w:val="00B0F0"/>
          <w:szCs w:val="18"/>
          <w:lang w:eastAsia="en-US"/>
        </w:rPr>
        <w:t>;</w:t>
      </w:r>
    </w:p>
    <w:p w14:paraId="5A892806" w14:textId="0844C2E9" w:rsidR="00BD1899" w:rsidRPr="003D337E" w:rsidRDefault="00BD1899" w:rsidP="003D337E">
      <w:pPr>
        <w:pStyle w:val="F-TextePAO"/>
        <w:ind w:firstLine="0"/>
        <w:rPr>
          <w:rFonts w:ascii="Century Gothic" w:eastAsia="Cambria" w:hAnsi="Century Gothic"/>
          <w:b/>
          <w:i/>
          <w:color w:val="00B0F0"/>
          <w:szCs w:val="18"/>
          <w:lang w:eastAsia="en-US"/>
        </w:rPr>
      </w:pPr>
      <w:r w:rsidRPr="003D337E">
        <w:rPr>
          <w:rFonts w:ascii="Century Gothic" w:eastAsia="Cambria" w:hAnsi="Century Gothic"/>
          <w:b/>
          <w:i/>
          <w:color w:val="00B0F0"/>
          <w:szCs w:val="18"/>
          <w:lang w:eastAsia="en-US"/>
        </w:rPr>
        <w:t xml:space="preserve">- des possibilités offertes par le contexte / l’environnement </w:t>
      </w:r>
    </w:p>
    <w:p w14:paraId="5AD15534" w14:textId="77777777" w:rsidR="00BD1899" w:rsidRDefault="00BD1899" w:rsidP="003D337E">
      <w:pPr>
        <w:pStyle w:val="F-TextePAO"/>
        <w:ind w:firstLine="0"/>
        <w:rPr>
          <w:rFonts w:ascii="Century Gothic" w:eastAsia="Cambria" w:hAnsi="Century Gothic"/>
          <w:b/>
          <w:i/>
          <w:color w:val="00B0F0"/>
          <w:szCs w:val="18"/>
          <w:lang w:eastAsia="en-US"/>
        </w:rPr>
      </w:pPr>
      <w:r w:rsidRPr="003D337E">
        <w:rPr>
          <w:rFonts w:ascii="Century Gothic" w:eastAsia="Cambria" w:hAnsi="Century Gothic"/>
          <w:b/>
          <w:i/>
          <w:color w:val="00B0F0"/>
          <w:szCs w:val="18"/>
          <w:lang w:eastAsia="en-US"/>
        </w:rPr>
        <w:t>- des risques liés à ce contexte / cet environnement.</w:t>
      </w:r>
    </w:p>
    <w:p w14:paraId="2BBEA2BA" w14:textId="77777777" w:rsidR="00BD1899" w:rsidRDefault="00BD1899" w:rsidP="00D11AA0">
      <w:pPr>
        <w:pStyle w:val="0-TITRERAPPORT"/>
        <w:spacing w:before="170"/>
        <w:ind w:left="646"/>
        <w:rPr>
          <w:rFonts w:eastAsia="Times"/>
          <w:b/>
          <w:noProof/>
          <w:color w:val="5C2D91"/>
          <w:sz w:val="22"/>
          <w:szCs w:val="22"/>
          <w:highlight w:val="yellow"/>
        </w:rPr>
      </w:pPr>
    </w:p>
    <w:p w14:paraId="4B75968E" w14:textId="77777777" w:rsidR="00BD1899" w:rsidRPr="00F37B2E" w:rsidRDefault="00BD1899" w:rsidP="00BD1899">
      <w:pPr>
        <w:pStyle w:val="0-TITRERAPPORT"/>
        <w:numPr>
          <w:ilvl w:val="0"/>
          <w:numId w:val="13"/>
        </w:numPr>
        <w:rPr>
          <w:rFonts w:eastAsia="Times"/>
          <w:b/>
          <w:noProof/>
          <w:color w:val="5C2D91"/>
          <w:sz w:val="22"/>
          <w:szCs w:val="22"/>
        </w:rPr>
      </w:pPr>
      <w:r w:rsidRPr="00F37B2E">
        <w:rPr>
          <w:rFonts w:eastAsia="Times"/>
          <w:b/>
          <w:noProof/>
          <w:color w:val="5C2D91"/>
          <w:sz w:val="22"/>
          <w:szCs w:val="22"/>
        </w:rPr>
        <w:t>Stratégie et perspectives scientifiques pour le futur contrat</w:t>
      </w:r>
    </w:p>
    <w:p w14:paraId="791DAF62" w14:textId="77777777" w:rsidR="00BD1899" w:rsidRDefault="00BD1899" w:rsidP="00BD1899"/>
    <w:p w14:paraId="02DE2EBA" w14:textId="2E816E12" w:rsidR="00BD1899" w:rsidRPr="003D337E" w:rsidRDefault="00BD1899" w:rsidP="00BD1899">
      <w:pPr>
        <w:pStyle w:val="F-TextePAO"/>
        <w:ind w:firstLine="0"/>
        <w:rPr>
          <w:rFonts w:ascii="Century Gothic" w:eastAsia="Cambria" w:hAnsi="Century Gothic"/>
          <w:b/>
          <w:i/>
          <w:color w:val="00B0F0"/>
          <w:szCs w:val="18"/>
          <w:lang w:eastAsia="en-US"/>
        </w:rPr>
      </w:pPr>
      <w:r w:rsidRPr="003D337E">
        <w:rPr>
          <w:rFonts w:ascii="Century Gothic" w:eastAsia="Cambria" w:hAnsi="Century Gothic"/>
          <w:b/>
          <w:i/>
          <w:color w:val="00B0F0"/>
          <w:szCs w:val="18"/>
          <w:lang w:eastAsia="en-US"/>
        </w:rPr>
        <w:t>Pour le CIC</w:t>
      </w:r>
      <w:r w:rsidR="0057538B">
        <w:rPr>
          <w:rFonts w:ascii="Century Gothic" w:eastAsia="Cambria" w:hAnsi="Century Gothic"/>
          <w:b/>
          <w:i/>
          <w:color w:val="00B0F0"/>
          <w:szCs w:val="18"/>
          <w:lang w:eastAsia="en-US"/>
        </w:rPr>
        <w:t xml:space="preserve"> dans sa globalité incluant </w:t>
      </w:r>
      <w:r w:rsidRPr="003D337E">
        <w:rPr>
          <w:rFonts w:ascii="Century Gothic" w:eastAsia="Cambria" w:hAnsi="Century Gothic"/>
          <w:b/>
          <w:i/>
          <w:color w:val="00B0F0"/>
          <w:szCs w:val="18"/>
          <w:lang w:eastAsia="en-US"/>
        </w:rPr>
        <w:t xml:space="preserve"> </w:t>
      </w:r>
      <w:r w:rsidR="0057538B">
        <w:rPr>
          <w:rFonts w:ascii="Century Gothic" w:eastAsia="Cambria" w:hAnsi="Century Gothic"/>
          <w:b/>
          <w:i/>
          <w:color w:val="00B0F0"/>
          <w:szCs w:val="18"/>
          <w:lang w:eastAsia="en-US"/>
        </w:rPr>
        <w:t>l</w:t>
      </w:r>
      <w:r w:rsidRPr="003D337E">
        <w:rPr>
          <w:rFonts w:ascii="Century Gothic" w:eastAsia="Cambria" w:hAnsi="Century Gothic"/>
          <w:b/>
          <w:i/>
          <w:color w:val="00B0F0"/>
          <w:szCs w:val="18"/>
          <w:lang w:eastAsia="en-US"/>
        </w:rPr>
        <w:t xml:space="preserve">e module </w:t>
      </w:r>
      <w:r w:rsidR="0057538B">
        <w:rPr>
          <w:rFonts w:ascii="Century Gothic" w:eastAsia="Cambria" w:hAnsi="Century Gothic"/>
          <w:b/>
          <w:i/>
          <w:color w:val="00B0F0"/>
          <w:szCs w:val="18"/>
          <w:lang w:eastAsia="en-US"/>
        </w:rPr>
        <w:t xml:space="preserve"> P</w:t>
      </w:r>
      <w:r w:rsidR="00D11AA0">
        <w:rPr>
          <w:rFonts w:ascii="Century Gothic" w:eastAsia="Cambria" w:hAnsi="Century Gothic"/>
          <w:b/>
          <w:i/>
          <w:color w:val="00B0F0"/>
          <w:szCs w:val="18"/>
          <w:lang w:eastAsia="en-US"/>
        </w:rPr>
        <w:t>.</w:t>
      </w:r>
    </w:p>
    <w:p w14:paraId="20B34D3F" w14:textId="0239C6C5" w:rsidR="00BD1899" w:rsidRPr="003D337E" w:rsidRDefault="00BD1899" w:rsidP="00BD1899">
      <w:pPr>
        <w:pStyle w:val="F-TextePAO"/>
        <w:ind w:firstLine="0"/>
        <w:rPr>
          <w:rFonts w:ascii="Century Gothic" w:eastAsia="Cambria" w:hAnsi="Century Gothic"/>
          <w:b/>
          <w:i/>
          <w:color w:val="00B0F0"/>
          <w:szCs w:val="18"/>
          <w:lang w:eastAsia="en-US"/>
        </w:rPr>
      </w:pPr>
      <w:r w:rsidRPr="003D337E">
        <w:rPr>
          <w:rFonts w:ascii="Century Gothic" w:eastAsia="Cambria" w:hAnsi="Century Gothic"/>
          <w:b/>
          <w:i/>
          <w:color w:val="00B0F0"/>
          <w:szCs w:val="18"/>
          <w:lang w:eastAsia="en-US"/>
        </w:rPr>
        <w:t>Objectifs scientifiques, moyens à mobiliser pour atteindre les objectifs, orientations scientifiques et choix stratégiques, renouvellement des partenariats, nouvelles thématiques scientifiques, liste des chercheurs, enseignants-chercheurs et cliniciens…</w:t>
      </w:r>
    </w:p>
    <w:p w14:paraId="19A71BCB" w14:textId="77777777" w:rsidR="00BD1899" w:rsidRDefault="00BD1899" w:rsidP="00BD1899"/>
    <w:p w14:paraId="631A0C5D" w14:textId="77777777" w:rsidR="00183A7C" w:rsidRDefault="00183A7C" w:rsidP="00BD1899"/>
    <w:p w14:paraId="0BC70C7D" w14:textId="668A4F88" w:rsidR="00BD1899" w:rsidRPr="00183A7C" w:rsidRDefault="00BD1899" w:rsidP="00183A7C">
      <w:pPr>
        <w:pStyle w:val="1-TITRE1"/>
      </w:pPr>
      <w:r w:rsidRPr="004E39FF">
        <w:t>ANNEXES</w:t>
      </w:r>
    </w:p>
    <w:p w14:paraId="6E36DE97" w14:textId="77777777" w:rsidR="00BD1899" w:rsidRPr="00F37B2E" w:rsidRDefault="00BD1899" w:rsidP="00BD1899">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1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Lettre de mission contractuelle</w:t>
      </w:r>
    </w:p>
    <w:p w14:paraId="4A063620" w14:textId="77777777" w:rsidR="00BD1899" w:rsidRPr="00F37B2E" w:rsidRDefault="00BD1899" w:rsidP="00BD1899">
      <w:pPr>
        <w:spacing w:after="100"/>
        <w:jc w:val="both"/>
        <w:rPr>
          <w:rFonts w:ascii="Century Gothic" w:hAnsi="Century Gothic"/>
          <w:i/>
          <w:sz w:val="18"/>
          <w:szCs w:val="18"/>
        </w:rPr>
      </w:pPr>
      <w:r w:rsidRPr="00F37B2E">
        <w:rPr>
          <w:rFonts w:ascii="Century Gothic" w:hAnsi="Century Gothic"/>
          <w:i/>
          <w:sz w:val="18"/>
          <w:szCs w:val="18"/>
        </w:rPr>
        <w:t>Une copie de la lettre de mission remise au responsable du centre d’investigation clinique en début de contrat, si elle existe, sera jointe au dossier.</w:t>
      </w:r>
    </w:p>
    <w:p w14:paraId="6B57396C" w14:textId="77777777" w:rsidR="00BD1899" w:rsidRPr="00F37B2E" w:rsidRDefault="00BD1899" w:rsidP="00BD1899">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2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Équipements, plateformes</w:t>
      </w:r>
    </w:p>
    <w:p w14:paraId="0C42CF3C" w14:textId="77777777" w:rsidR="00BD1899" w:rsidRPr="00F37B2E" w:rsidRDefault="00BD1899" w:rsidP="00BD1899">
      <w:pPr>
        <w:spacing w:after="100"/>
        <w:jc w:val="both"/>
        <w:rPr>
          <w:rFonts w:ascii="Century Gothic" w:hAnsi="Century Gothic"/>
          <w:i/>
          <w:sz w:val="18"/>
          <w:szCs w:val="18"/>
        </w:rPr>
      </w:pPr>
      <w:r w:rsidRPr="00F37B2E">
        <w:rPr>
          <w:rFonts w:ascii="Century Gothic" w:hAnsi="Century Gothic"/>
          <w:i/>
          <w:sz w:val="18"/>
          <w:szCs w:val="18"/>
        </w:rPr>
        <w:t>Une liste des plateformes, des équipements utilisés par le centre d’investigation clinique sera jointe au dossier.</w:t>
      </w:r>
    </w:p>
    <w:p w14:paraId="7A14F2F5" w14:textId="77777777" w:rsidR="00BD1899" w:rsidRPr="00F37B2E" w:rsidRDefault="00BD1899" w:rsidP="00BD1899">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3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Organigramme fonctionnel</w:t>
      </w:r>
    </w:p>
    <w:p w14:paraId="10B989C2" w14:textId="77777777" w:rsidR="00BD1899" w:rsidRPr="00F37B2E" w:rsidRDefault="00BD1899" w:rsidP="00BD1899">
      <w:pPr>
        <w:spacing w:after="100"/>
        <w:jc w:val="both"/>
        <w:rPr>
          <w:rFonts w:ascii="Century Gothic" w:hAnsi="Century Gothic"/>
          <w:i/>
          <w:sz w:val="18"/>
          <w:szCs w:val="18"/>
        </w:rPr>
      </w:pPr>
      <w:r w:rsidRPr="00F37B2E">
        <w:rPr>
          <w:rFonts w:ascii="Century Gothic" w:hAnsi="Century Gothic"/>
          <w:i/>
          <w:sz w:val="18"/>
          <w:szCs w:val="18"/>
        </w:rPr>
        <w:t>Une présentation schématique du mode d’organisation du centre d’investigation clinique sera jointe au dossier.</w:t>
      </w:r>
    </w:p>
    <w:p w14:paraId="38E68868" w14:textId="77777777" w:rsidR="00BD1899" w:rsidRPr="00F37B2E" w:rsidRDefault="00BD1899" w:rsidP="00BD1899">
      <w:pPr>
        <w:tabs>
          <w:tab w:val="left" w:pos="1701"/>
        </w:tabs>
        <w:spacing w:before="200" w:line="15" w:lineRule="atLeast"/>
        <w:rPr>
          <w:rFonts w:ascii="Century Gothic" w:hAnsi="Century Gothic"/>
          <w:b/>
          <w:bCs/>
          <w:sz w:val="18"/>
          <w:szCs w:val="18"/>
        </w:rPr>
      </w:pPr>
      <w:r w:rsidRPr="00F37B2E">
        <w:rPr>
          <w:rFonts w:ascii="Century Gothic" w:hAnsi="Century Gothic"/>
          <w:b/>
          <w:bCs/>
          <w:sz w:val="18"/>
          <w:szCs w:val="18"/>
        </w:rPr>
        <w:t>Annexe 4 :</w:t>
      </w:r>
      <w:r>
        <w:rPr>
          <w:rFonts w:ascii="Century Gothic" w:hAnsi="Century Gothic"/>
          <w:b/>
          <w:bCs/>
          <w:sz w:val="18"/>
          <w:szCs w:val="18"/>
        </w:rPr>
        <w:t xml:space="preserve"> </w:t>
      </w:r>
      <w:r w:rsidRPr="00C87197">
        <w:rPr>
          <w:rFonts w:ascii="Century Gothic" w:eastAsia="Times" w:hAnsi="Century Gothic"/>
          <w:b/>
          <w:bCs/>
          <w:noProof/>
          <w:color w:val="FF0066"/>
          <w:w w:val="105"/>
          <w:sz w:val="18"/>
          <w:szCs w:val="18"/>
        </w:rPr>
        <w:t>Règlement</w:t>
      </w:r>
      <w:r w:rsidRPr="00F37B2E">
        <w:rPr>
          <w:rFonts w:ascii="Century Gothic" w:eastAsia="Times" w:hAnsi="Century Gothic"/>
          <w:b/>
          <w:bCs/>
          <w:noProof/>
          <w:color w:val="FF0066"/>
          <w:w w:val="105"/>
          <w:sz w:val="18"/>
          <w:szCs w:val="18"/>
        </w:rPr>
        <w:t xml:space="preserve"> intérieur</w:t>
      </w:r>
    </w:p>
    <w:p w14:paraId="7F0BC8B5" w14:textId="77777777" w:rsidR="00BD1899" w:rsidRPr="00F37B2E" w:rsidRDefault="00BD1899" w:rsidP="00BD1899">
      <w:pPr>
        <w:spacing w:after="100"/>
        <w:jc w:val="both"/>
        <w:rPr>
          <w:rFonts w:ascii="Century Gothic" w:hAnsi="Century Gothic"/>
          <w:i/>
          <w:sz w:val="18"/>
          <w:szCs w:val="18"/>
        </w:rPr>
      </w:pPr>
      <w:r w:rsidRPr="00F37B2E">
        <w:rPr>
          <w:rFonts w:ascii="Century Gothic" w:hAnsi="Century Gothic"/>
          <w:i/>
          <w:sz w:val="18"/>
          <w:szCs w:val="18"/>
        </w:rPr>
        <w:t>S’il y a lieu, une copie du règlement intérieur du centre d’investigation clinique sera jointe au dossier.</w:t>
      </w:r>
    </w:p>
    <w:p w14:paraId="021FBA2C" w14:textId="77777777" w:rsidR="00BD1899" w:rsidRPr="00F37B2E" w:rsidRDefault="00BD1899" w:rsidP="00BD1899">
      <w:pPr>
        <w:tabs>
          <w:tab w:val="left" w:pos="1701"/>
        </w:tabs>
        <w:spacing w:before="200" w:line="15" w:lineRule="atLeast"/>
        <w:rPr>
          <w:rFonts w:ascii="Century Gothic" w:hAnsi="Century Gothic"/>
          <w:b/>
          <w:bCs/>
          <w:color w:val="FF0066"/>
          <w:sz w:val="18"/>
          <w:szCs w:val="18"/>
        </w:rPr>
      </w:pPr>
      <w:r w:rsidRPr="00F37B2E">
        <w:rPr>
          <w:rFonts w:ascii="Century Gothic" w:hAnsi="Century Gothic"/>
          <w:b/>
          <w:bCs/>
          <w:sz w:val="18"/>
          <w:szCs w:val="18"/>
        </w:rPr>
        <w:t>Annexe 5 :</w:t>
      </w:r>
      <w:r>
        <w:rPr>
          <w:rFonts w:ascii="Century Gothic" w:hAnsi="Century Gothic"/>
          <w:b/>
          <w:bCs/>
          <w:sz w:val="18"/>
          <w:szCs w:val="18"/>
        </w:rPr>
        <w:t xml:space="preserve"> </w:t>
      </w:r>
      <w:r w:rsidRPr="00F37B2E">
        <w:rPr>
          <w:rFonts w:ascii="Century Gothic" w:eastAsia="Times" w:hAnsi="Century Gothic"/>
          <w:b/>
          <w:bCs/>
          <w:noProof/>
          <w:color w:val="FF0066"/>
          <w:w w:val="105"/>
          <w:sz w:val="18"/>
          <w:szCs w:val="18"/>
        </w:rPr>
        <w:t>Liste des produits et activités de recherche</w:t>
      </w:r>
    </w:p>
    <w:p w14:paraId="1635EB8D" w14:textId="77777777" w:rsidR="00BD1899" w:rsidRPr="00F37B2E" w:rsidRDefault="00BD1899" w:rsidP="00BD1899">
      <w:pPr>
        <w:spacing w:after="100"/>
        <w:jc w:val="both"/>
        <w:rPr>
          <w:rFonts w:ascii="Century Gothic" w:hAnsi="Century Gothic"/>
          <w:i/>
          <w:sz w:val="18"/>
          <w:szCs w:val="18"/>
        </w:rPr>
      </w:pPr>
      <w:r w:rsidRPr="00F37B2E">
        <w:rPr>
          <w:rFonts w:ascii="Century Gothic" w:hAnsi="Century Gothic"/>
          <w:i/>
          <w:sz w:val="18"/>
          <w:szCs w:val="18"/>
        </w:rPr>
        <w:lastRenderedPageBreak/>
        <w:t>Cette lis</w:t>
      </w:r>
      <w:r>
        <w:rPr>
          <w:rFonts w:ascii="Century Gothic" w:hAnsi="Century Gothic"/>
          <w:i/>
          <w:sz w:val="18"/>
          <w:szCs w:val="18"/>
        </w:rPr>
        <w:t>te sera répartie selon les quatre</w:t>
      </w:r>
      <w:r w:rsidRPr="00F37B2E">
        <w:rPr>
          <w:rFonts w:ascii="Century Gothic" w:hAnsi="Century Gothic"/>
          <w:i/>
          <w:sz w:val="18"/>
          <w:szCs w:val="18"/>
        </w:rPr>
        <w:t xml:space="preserve"> rubriques indiquées dans le dossier : </w:t>
      </w:r>
      <w:r w:rsidRPr="00F548FD">
        <w:rPr>
          <w:rFonts w:ascii="Century Gothic" w:hAnsi="Century Gothic"/>
          <w:i/>
          <w:sz w:val="18"/>
          <w:szCs w:val="18"/>
        </w:rPr>
        <w:t>1) le bilan scientifique ; 2) les données chiffrées ; 3) la sélection des produits et des activités de recherche ; 4) les faits marquants.</w:t>
      </w:r>
    </w:p>
    <w:p w14:paraId="2D9A313B" w14:textId="77777777" w:rsidR="00BD1899" w:rsidRPr="00F37B2E" w:rsidRDefault="00BD1899" w:rsidP="00BD1899">
      <w:pPr>
        <w:spacing w:after="100"/>
        <w:jc w:val="both"/>
        <w:rPr>
          <w:rFonts w:ascii="Century Gothic" w:hAnsi="Century Gothic"/>
          <w:i/>
          <w:sz w:val="18"/>
          <w:szCs w:val="18"/>
        </w:rPr>
      </w:pPr>
      <w:r w:rsidRPr="00F37B2E">
        <w:rPr>
          <w:rFonts w:ascii="Century Gothic" w:hAnsi="Century Gothic"/>
          <w:i/>
          <w:sz w:val="18"/>
          <w:szCs w:val="18"/>
        </w:rPr>
        <w:t>On classera les réalisations selon la subdivision en modules ou en thèmes, si le centre d’investigation clinique est organisé de cette manière.</w:t>
      </w:r>
    </w:p>
    <w:p w14:paraId="0F5F66F9" w14:textId="77777777" w:rsidR="00BD1899" w:rsidRPr="00F37B2E" w:rsidRDefault="00BD1899" w:rsidP="00BD1899">
      <w:pPr>
        <w:spacing w:after="100"/>
        <w:jc w:val="both"/>
        <w:rPr>
          <w:rFonts w:ascii="Century Gothic" w:hAnsi="Century Gothic"/>
          <w:i/>
          <w:sz w:val="18"/>
          <w:szCs w:val="18"/>
        </w:rPr>
      </w:pPr>
      <w:r w:rsidRPr="00F37B2E">
        <w:rPr>
          <w:rFonts w:ascii="Century Gothic" w:hAnsi="Century Gothic"/>
          <w:i/>
          <w:sz w:val="18"/>
          <w:szCs w:val="18"/>
        </w:rPr>
        <w:t>Dans le cas de productions cosignées par plusieurs personnes, les noms des membres du centre d’investigation clinique, du module ou du thème seront soulignés dans la liste des co-auteurs.</w:t>
      </w:r>
    </w:p>
    <w:p w14:paraId="59FE1D52" w14:textId="77777777" w:rsidR="00BD1899" w:rsidRPr="00F37B2E" w:rsidRDefault="00BD1899" w:rsidP="00BD1899">
      <w:pPr>
        <w:spacing w:after="100"/>
        <w:jc w:val="both"/>
        <w:rPr>
          <w:rFonts w:ascii="Century Gothic" w:hAnsi="Century Gothic"/>
          <w:i/>
          <w:sz w:val="18"/>
          <w:szCs w:val="18"/>
        </w:rPr>
      </w:pPr>
      <w:r w:rsidRPr="00F37B2E">
        <w:rPr>
          <w:rFonts w:ascii="Century Gothic" w:hAnsi="Century Gothic"/>
          <w:i/>
          <w:sz w:val="18"/>
          <w:szCs w:val="18"/>
        </w:rPr>
        <w:t>Pour les personnels recrutés au cours des cinq dernières années, les produits et activités significatifs réalisés dans leur entité d’origine seront mentionnés dans une liste séparée.</w:t>
      </w:r>
    </w:p>
    <w:p w14:paraId="04B7BBD8" w14:textId="77777777" w:rsidR="00BD1899" w:rsidRPr="00437FAA" w:rsidRDefault="00BD1899" w:rsidP="00BD1899">
      <w:pPr>
        <w:tabs>
          <w:tab w:val="left" w:pos="1701"/>
        </w:tabs>
        <w:spacing w:before="200" w:line="15" w:lineRule="atLeast"/>
        <w:rPr>
          <w:rFonts w:ascii="Century Gothic" w:hAnsi="Century Gothic"/>
          <w:b/>
          <w:bCs/>
          <w:color w:val="FF0066"/>
          <w:sz w:val="18"/>
          <w:szCs w:val="18"/>
        </w:rPr>
      </w:pPr>
      <w:r w:rsidRPr="00437FAA">
        <w:rPr>
          <w:rFonts w:ascii="Century Gothic" w:hAnsi="Century Gothic"/>
          <w:b/>
          <w:bCs/>
          <w:sz w:val="18"/>
          <w:szCs w:val="18"/>
        </w:rPr>
        <w:t xml:space="preserve">Annexe 6 : </w:t>
      </w:r>
      <w:r w:rsidRPr="00437FAA">
        <w:rPr>
          <w:rFonts w:ascii="Century Gothic" w:eastAsia="Times" w:hAnsi="Century Gothic"/>
          <w:b/>
          <w:bCs/>
          <w:noProof/>
          <w:color w:val="FF0066"/>
          <w:w w:val="105"/>
          <w:sz w:val="18"/>
          <w:szCs w:val="18"/>
        </w:rPr>
        <w:t>Liste des contrats</w:t>
      </w:r>
    </w:p>
    <w:p w14:paraId="17ADF3E9" w14:textId="77777777" w:rsidR="00BD1899" w:rsidRPr="00437FAA" w:rsidRDefault="00BD1899" w:rsidP="00BD1899">
      <w:pPr>
        <w:spacing w:after="100"/>
        <w:ind w:left="709" w:hanging="142"/>
        <w:jc w:val="both"/>
        <w:rPr>
          <w:rFonts w:ascii="Century Gothic" w:hAnsi="Century Gothic"/>
          <w:i/>
          <w:sz w:val="18"/>
          <w:szCs w:val="18"/>
        </w:rPr>
      </w:pPr>
      <w:r w:rsidRPr="00437FAA">
        <w:rPr>
          <w:rFonts w:ascii="Century Gothic" w:hAnsi="Century Gothic"/>
          <w:i/>
          <w:sz w:val="18"/>
          <w:szCs w:val="18"/>
        </w:rPr>
        <w:t>• contrats institutionnels sur financement public (par module ou par thème) ;</w:t>
      </w:r>
    </w:p>
    <w:p w14:paraId="0772EC18" w14:textId="77777777" w:rsidR="00BD1899" w:rsidRPr="00437FAA" w:rsidRDefault="00BD1899" w:rsidP="00BD1899">
      <w:pPr>
        <w:spacing w:after="100"/>
        <w:ind w:left="709" w:hanging="142"/>
        <w:jc w:val="both"/>
        <w:rPr>
          <w:rFonts w:ascii="Century Gothic" w:hAnsi="Century Gothic"/>
          <w:i/>
          <w:sz w:val="18"/>
          <w:szCs w:val="18"/>
        </w:rPr>
      </w:pPr>
      <w:r w:rsidRPr="00437FAA">
        <w:rPr>
          <w:rFonts w:ascii="Century Gothic" w:hAnsi="Century Gothic"/>
          <w:i/>
          <w:sz w:val="18"/>
          <w:szCs w:val="18"/>
        </w:rPr>
        <w:t>• brevets, contrats industriels, contrats sur financement privé… (par module ou par thème).</w:t>
      </w:r>
    </w:p>
    <w:p w14:paraId="5ED7FBE8" w14:textId="77777777" w:rsidR="00BD1899" w:rsidRPr="00437FAA" w:rsidRDefault="00BD1899" w:rsidP="00BD1899">
      <w:pPr>
        <w:tabs>
          <w:tab w:val="left" w:pos="1701"/>
        </w:tabs>
        <w:spacing w:before="200" w:line="15" w:lineRule="atLeast"/>
        <w:rPr>
          <w:rFonts w:ascii="Century Gothic" w:eastAsia="Times" w:hAnsi="Century Gothic"/>
          <w:b/>
          <w:bCs/>
          <w:noProof/>
          <w:color w:val="FF0066"/>
          <w:w w:val="105"/>
          <w:sz w:val="18"/>
          <w:szCs w:val="18"/>
        </w:rPr>
      </w:pPr>
      <w:r w:rsidRPr="00437FAA">
        <w:rPr>
          <w:rFonts w:ascii="Century Gothic" w:hAnsi="Century Gothic"/>
          <w:b/>
          <w:bCs/>
          <w:sz w:val="18"/>
          <w:szCs w:val="18"/>
        </w:rPr>
        <w:t xml:space="preserve">Annexe 7 : </w:t>
      </w:r>
      <w:r w:rsidRPr="00437FAA">
        <w:rPr>
          <w:rFonts w:ascii="Century Gothic" w:eastAsia="Times" w:hAnsi="Century Gothic"/>
          <w:b/>
          <w:bCs/>
          <w:noProof/>
          <w:color w:val="FF0066"/>
          <w:w w:val="105"/>
          <w:sz w:val="18"/>
          <w:szCs w:val="18"/>
        </w:rPr>
        <w:t>Document unique d’évaluation des risques – (DUER)</w:t>
      </w:r>
    </w:p>
    <w:p w14:paraId="1EE7CD0C" w14:textId="77777777" w:rsidR="00BD1899" w:rsidRPr="00903117" w:rsidRDefault="00BD1899" w:rsidP="00BD1899">
      <w:pPr>
        <w:spacing w:after="100"/>
        <w:jc w:val="both"/>
        <w:rPr>
          <w:rFonts w:ascii="Century Gothic" w:hAnsi="Century Gothic"/>
          <w:i/>
          <w:sz w:val="18"/>
          <w:szCs w:val="18"/>
        </w:rPr>
      </w:pPr>
      <w:r w:rsidRPr="00903117">
        <w:rPr>
          <w:rFonts w:ascii="Century Gothic" w:hAnsi="Century Gothic"/>
          <w:i/>
          <w:sz w:val="18"/>
          <w:szCs w:val="18"/>
        </w:rPr>
        <w:t>S’il y a lieu, une copie du document unique d’évaluation des risques sera jointe au dossier.</w:t>
      </w:r>
    </w:p>
    <w:p w14:paraId="3DB21010" w14:textId="77777777" w:rsidR="00BD1899" w:rsidRPr="00903117" w:rsidRDefault="00BD1899" w:rsidP="00BD1899">
      <w:pPr>
        <w:tabs>
          <w:tab w:val="left" w:pos="1701"/>
        </w:tabs>
        <w:spacing w:before="200" w:line="15" w:lineRule="atLeast"/>
        <w:rPr>
          <w:rFonts w:ascii="Century Gothic" w:hAnsi="Century Gothic"/>
          <w:b/>
          <w:bCs/>
          <w:sz w:val="18"/>
          <w:szCs w:val="18"/>
        </w:rPr>
      </w:pPr>
      <w:r w:rsidRPr="00903117">
        <w:rPr>
          <w:rFonts w:ascii="Century Gothic" w:hAnsi="Century Gothic"/>
          <w:b/>
          <w:bCs/>
          <w:sz w:val="18"/>
          <w:szCs w:val="18"/>
        </w:rPr>
        <w:t>Annexe 8 :</w:t>
      </w:r>
      <w:r w:rsidRPr="00903117">
        <w:rPr>
          <w:rFonts w:ascii="Century Gothic" w:hAnsi="Century Gothic"/>
          <w:bCs/>
          <w:sz w:val="18"/>
          <w:szCs w:val="18"/>
        </w:rPr>
        <w:t xml:space="preserve"> </w:t>
      </w:r>
      <w:r w:rsidRPr="00903117">
        <w:rPr>
          <w:rFonts w:ascii="Century Gothic" w:eastAsia="Times" w:hAnsi="Century Gothic"/>
          <w:b/>
          <w:bCs/>
          <w:noProof/>
          <w:color w:val="FF0066"/>
          <w:w w:val="105"/>
          <w:sz w:val="18"/>
          <w:szCs w:val="18"/>
        </w:rPr>
        <w:t>Liste des personnels</w:t>
      </w:r>
    </w:p>
    <w:p w14:paraId="731F1352" w14:textId="28C1DB5B" w:rsidR="00BD1899" w:rsidRPr="00903117" w:rsidRDefault="00BD1899" w:rsidP="00BD1899">
      <w:pPr>
        <w:spacing w:after="100"/>
        <w:jc w:val="both"/>
        <w:rPr>
          <w:rFonts w:ascii="Century Gothic" w:hAnsi="Century Gothic"/>
          <w:i/>
          <w:sz w:val="18"/>
          <w:szCs w:val="18"/>
        </w:rPr>
      </w:pPr>
      <w:r w:rsidRPr="00903117">
        <w:rPr>
          <w:rFonts w:ascii="Century Gothic" w:hAnsi="Century Gothic"/>
          <w:i/>
          <w:sz w:val="18"/>
          <w:szCs w:val="18"/>
        </w:rPr>
        <w:t xml:space="preserve">Liste des personnels (chercheurs, enseignants-chercheurs, cliniciens et assimilés) du centre d’investigation clinique présents </w:t>
      </w:r>
      <w:r w:rsidRPr="003933C2">
        <w:rPr>
          <w:rFonts w:ascii="Century Gothic" w:hAnsi="Century Gothic"/>
          <w:i/>
          <w:sz w:val="18"/>
          <w:szCs w:val="18"/>
        </w:rPr>
        <w:t>au 30 juin 20</w:t>
      </w:r>
      <w:r w:rsidR="00183A7C">
        <w:rPr>
          <w:rFonts w:ascii="Century Gothic" w:hAnsi="Century Gothic"/>
          <w:i/>
          <w:sz w:val="18"/>
          <w:szCs w:val="18"/>
        </w:rPr>
        <w:t>20</w:t>
      </w:r>
      <w:r w:rsidRPr="003933C2">
        <w:rPr>
          <w:rFonts w:ascii="Century Gothic" w:hAnsi="Century Gothic"/>
          <w:i/>
          <w:sz w:val="18"/>
          <w:szCs w:val="18"/>
        </w:rPr>
        <w:t xml:space="preserve"> et qui le seront toujours au 1er janvier 202</w:t>
      </w:r>
      <w:r w:rsidR="00183A7C">
        <w:rPr>
          <w:rFonts w:ascii="Century Gothic" w:hAnsi="Century Gothic"/>
          <w:i/>
          <w:sz w:val="18"/>
          <w:szCs w:val="18"/>
        </w:rPr>
        <w:t>2</w:t>
      </w:r>
      <w:r w:rsidRPr="003933C2">
        <w:rPr>
          <w:rFonts w:ascii="Century Gothic" w:hAnsi="Century Gothic"/>
          <w:i/>
          <w:sz w:val="18"/>
          <w:szCs w:val="18"/>
        </w:rPr>
        <w:t>.</w:t>
      </w:r>
    </w:p>
    <w:p w14:paraId="0A352502" w14:textId="77777777" w:rsidR="00BD1899" w:rsidRPr="00903117" w:rsidRDefault="00BD1899" w:rsidP="00BD1899">
      <w:pPr>
        <w:spacing w:after="100"/>
        <w:jc w:val="both"/>
        <w:rPr>
          <w:rFonts w:ascii="Century Gothic" w:hAnsi="Century Gothic"/>
          <w:i/>
          <w:sz w:val="18"/>
          <w:szCs w:val="18"/>
        </w:rPr>
      </w:pPr>
      <w:r w:rsidRPr="00903117">
        <w:rPr>
          <w:rFonts w:ascii="Century Gothic" w:hAnsi="Century Gothic"/>
          <w:i/>
          <w:sz w:val="18"/>
          <w:szCs w:val="18"/>
        </w:rPr>
        <w:t>Cette liste doit comprendre les noms, prénoms des personnels concernés.</w:t>
      </w:r>
    </w:p>
    <w:p w14:paraId="33D966B7" w14:textId="77CD905D" w:rsidR="00BD1899" w:rsidRPr="00903117" w:rsidRDefault="00BD1899" w:rsidP="00BD1899">
      <w:pPr>
        <w:spacing w:after="100"/>
        <w:jc w:val="both"/>
        <w:rPr>
          <w:rFonts w:ascii="Century Gothic" w:hAnsi="Century Gothic"/>
          <w:i/>
          <w:sz w:val="18"/>
          <w:szCs w:val="18"/>
        </w:rPr>
      </w:pPr>
      <w:r w:rsidRPr="00903117">
        <w:rPr>
          <w:rFonts w:ascii="Century Gothic" w:hAnsi="Century Gothic"/>
          <w:i/>
          <w:sz w:val="18"/>
          <w:szCs w:val="18"/>
        </w:rPr>
        <w:t xml:space="preserve">Le CIC pourra fournir soit sa propre liste des personnels soit, utiliser la liste des personnels </w:t>
      </w:r>
      <w:r w:rsidR="00AB38DE">
        <w:rPr>
          <w:rFonts w:ascii="Century Gothic" w:hAnsi="Century Gothic"/>
          <w:i/>
          <w:sz w:val="18"/>
          <w:szCs w:val="18"/>
        </w:rPr>
        <w:t xml:space="preserve">de l’onglet 2 </w:t>
      </w:r>
      <w:r w:rsidRPr="00903117">
        <w:rPr>
          <w:rFonts w:ascii="Century Gothic" w:hAnsi="Century Gothic"/>
          <w:i/>
          <w:sz w:val="18"/>
          <w:szCs w:val="18"/>
        </w:rPr>
        <w:t xml:space="preserve">du fichier « Données du prochain contrat ». En effet, une fois </w:t>
      </w:r>
      <w:r w:rsidR="00AB38DE">
        <w:rPr>
          <w:rFonts w:ascii="Century Gothic" w:hAnsi="Century Gothic"/>
          <w:i/>
          <w:sz w:val="18"/>
          <w:szCs w:val="18"/>
        </w:rPr>
        <w:t xml:space="preserve">complété </w:t>
      </w:r>
      <w:r w:rsidRPr="00903117">
        <w:rPr>
          <w:rFonts w:ascii="Century Gothic" w:hAnsi="Century Gothic"/>
          <w:i/>
          <w:sz w:val="18"/>
          <w:szCs w:val="18"/>
        </w:rPr>
        <w:t xml:space="preserve">on pourra imprimer </w:t>
      </w:r>
      <w:r w:rsidR="00AB38DE">
        <w:rPr>
          <w:rFonts w:ascii="Century Gothic" w:hAnsi="Century Gothic"/>
          <w:i/>
          <w:sz w:val="18"/>
          <w:szCs w:val="18"/>
        </w:rPr>
        <w:t xml:space="preserve">cet onglet 2 </w:t>
      </w:r>
      <w:r w:rsidRPr="00903117">
        <w:rPr>
          <w:rFonts w:ascii="Century Gothic" w:hAnsi="Century Gothic"/>
          <w:i/>
          <w:sz w:val="18"/>
          <w:szCs w:val="18"/>
        </w:rPr>
        <w:t xml:space="preserve"> qui deviendra alors l’annexe 8.</w:t>
      </w:r>
    </w:p>
    <w:p w14:paraId="36463BAB" w14:textId="77777777" w:rsidR="00BD1899" w:rsidRPr="00F37B2E" w:rsidRDefault="00BD1899" w:rsidP="00BD1899">
      <w:pPr>
        <w:spacing w:after="100"/>
        <w:jc w:val="both"/>
        <w:rPr>
          <w:rFonts w:ascii="Century Gothic" w:hAnsi="Century Gothic"/>
          <w:i/>
          <w:sz w:val="18"/>
          <w:szCs w:val="18"/>
        </w:rPr>
      </w:pPr>
      <w:r w:rsidRPr="00903117">
        <w:rPr>
          <w:rFonts w:ascii="Century Gothic" w:hAnsi="Century Gothic"/>
          <w:i/>
          <w:sz w:val="18"/>
          <w:szCs w:val="18"/>
        </w:rPr>
        <w:t>Il est rappelé que tous les fichiers Excel doivent être déposés sur la plateforme Pélican au format Excel.</w:t>
      </w:r>
    </w:p>
    <w:p w14:paraId="3F6BEA02" w14:textId="77777777" w:rsidR="00BD1899" w:rsidRPr="00F37B2E" w:rsidRDefault="00BD1899" w:rsidP="00BD1899"/>
    <w:p w14:paraId="29FD353B" w14:textId="77777777" w:rsidR="00BD1899" w:rsidRPr="004C53E5" w:rsidRDefault="00BD1899" w:rsidP="00BD1899"/>
    <w:p w14:paraId="248BADCB" w14:textId="7365FF16" w:rsidR="000B5D02" w:rsidRDefault="000B5D02" w:rsidP="00D15979">
      <w:pPr>
        <w:pStyle w:val="1-TITRE1"/>
      </w:pPr>
    </w:p>
    <w:p w14:paraId="11F45C6C" w14:textId="77777777" w:rsidR="00183A7C" w:rsidRDefault="00183A7C" w:rsidP="00D15979">
      <w:pPr>
        <w:pStyle w:val="1-TITRE1"/>
      </w:pPr>
      <w:r>
        <w:br w:type="page"/>
      </w:r>
    </w:p>
    <w:p w14:paraId="5A760B8C" w14:textId="6306ABA9" w:rsidR="00181DF4" w:rsidRPr="00A01790" w:rsidRDefault="00181DF4" w:rsidP="00D15979">
      <w:pPr>
        <w:pStyle w:val="1-TITRE1"/>
      </w:pPr>
      <w:r w:rsidRPr="00181DF4">
        <w:lastRenderedPageBreak/>
        <w:t>Glossaire</w:t>
      </w:r>
    </w:p>
    <w:p w14:paraId="5A760B8D" w14:textId="2AC20CBE"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ANR :</w:t>
      </w:r>
      <w:r w:rsidRPr="006C2135">
        <w:rPr>
          <w:rFonts w:ascii="Century Gothic" w:hAnsi="Century Gothic"/>
          <w:sz w:val="18"/>
          <w:szCs w:val="18"/>
        </w:rPr>
        <w:tab/>
        <w:t>Agence Nationale de la Recherche</w:t>
      </w:r>
    </w:p>
    <w:p w14:paraId="5A760B8E" w14:textId="4979AEA5"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APHP :</w:t>
      </w:r>
      <w:r w:rsidRPr="006C2135">
        <w:rPr>
          <w:rFonts w:ascii="Century Gothic" w:hAnsi="Century Gothic"/>
          <w:sz w:val="18"/>
          <w:szCs w:val="18"/>
        </w:rPr>
        <w:tab/>
        <w:t>Assistance Publique Hôpitaux de Paris</w:t>
      </w:r>
    </w:p>
    <w:p w14:paraId="5A760B8F" w14:textId="378A1585"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ARS :</w:t>
      </w:r>
      <w:r w:rsidRPr="006C2135">
        <w:rPr>
          <w:rFonts w:ascii="Century Gothic" w:hAnsi="Century Gothic"/>
          <w:sz w:val="18"/>
          <w:szCs w:val="18"/>
        </w:rPr>
        <w:tab/>
        <w:t>Agence Régionale de Santé</w:t>
      </w:r>
    </w:p>
    <w:p w14:paraId="5A760B90" w14:textId="31EFC645"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ATU :</w:t>
      </w:r>
      <w:r w:rsidRPr="006C2135">
        <w:rPr>
          <w:rFonts w:ascii="Century Gothic" w:hAnsi="Century Gothic"/>
          <w:sz w:val="18"/>
          <w:szCs w:val="18"/>
        </w:rPr>
        <w:tab/>
        <w:t>Autorisation Temporaire d’Utilisation</w:t>
      </w:r>
    </w:p>
    <w:p w14:paraId="5A760B91" w14:textId="0724F683"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BHN :</w:t>
      </w:r>
      <w:r w:rsidRPr="006C2135">
        <w:rPr>
          <w:rFonts w:ascii="Century Gothic" w:hAnsi="Century Gothic"/>
          <w:sz w:val="18"/>
          <w:szCs w:val="18"/>
        </w:rPr>
        <w:tab/>
        <w:t>Biologie Hors Nomenclature</w:t>
      </w:r>
    </w:p>
    <w:p w14:paraId="5A760B92" w14:textId="48070851"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CCA :</w:t>
      </w:r>
      <w:r w:rsidRPr="006C2135">
        <w:rPr>
          <w:rFonts w:ascii="Century Gothic" w:hAnsi="Century Gothic"/>
          <w:sz w:val="18"/>
          <w:szCs w:val="18"/>
        </w:rPr>
        <w:tab/>
        <w:t>Chef de Clinique Assistant</w:t>
      </w:r>
    </w:p>
    <w:p w14:paraId="5A760B93" w14:textId="63F7E9B5"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CHR :</w:t>
      </w:r>
      <w:r w:rsidRPr="006C2135">
        <w:rPr>
          <w:rFonts w:ascii="Century Gothic" w:hAnsi="Century Gothic"/>
          <w:sz w:val="18"/>
          <w:szCs w:val="18"/>
        </w:rPr>
        <w:tab/>
        <w:t>Centre Hospitalier Régional</w:t>
      </w:r>
    </w:p>
    <w:p w14:paraId="5A760B94" w14:textId="32DF7317"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CHRU :</w:t>
      </w:r>
      <w:r w:rsidRPr="006C2135">
        <w:rPr>
          <w:rFonts w:ascii="Century Gothic" w:hAnsi="Century Gothic"/>
          <w:sz w:val="18"/>
          <w:szCs w:val="18"/>
        </w:rPr>
        <w:tab/>
        <w:t>Centre Hospitalier Régional Universitaire</w:t>
      </w:r>
    </w:p>
    <w:p w14:paraId="5A760B95" w14:textId="2A4C5997"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CHU :</w:t>
      </w:r>
      <w:r w:rsidRPr="006C2135">
        <w:rPr>
          <w:rFonts w:ascii="Century Gothic" w:hAnsi="Century Gothic"/>
          <w:sz w:val="18"/>
          <w:szCs w:val="18"/>
        </w:rPr>
        <w:tab/>
        <w:t>Centre Hospitalier Universitaire</w:t>
      </w:r>
    </w:p>
    <w:p w14:paraId="5A760B96" w14:textId="4FB5E38A"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CHT :</w:t>
      </w:r>
      <w:r w:rsidRPr="006C2135">
        <w:rPr>
          <w:rFonts w:ascii="Century Gothic" w:hAnsi="Century Gothic"/>
          <w:sz w:val="18"/>
          <w:szCs w:val="18"/>
        </w:rPr>
        <w:tab/>
        <w:t>Communautés Hospitalières de Territoire</w:t>
      </w:r>
    </w:p>
    <w:p w14:paraId="5A760B97" w14:textId="693F0A0E"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CRB :</w:t>
      </w:r>
      <w:r w:rsidRPr="006C2135">
        <w:rPr>
          <w:rFonts w:ascii="Century Gothic" w:hAnsi="Century Gothic"/>
          <w:sz w:val="18"/>
          <w:szCs w:val="18"/>
        </w:rPr>
        <w:tab/>
        <w:t>Centre de Ressources Biologiques</w:t>
      </w:r>
    </w:p>
    <w:p w14:paraId="5A760B98" w14:textId="51A1917D"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établissement :</w:t>
      </w:r>
      <w:r w:rsidRPr="006C2135">
        <w:rPr>
          <w:rFonts w:ascii="Century Gothic" w:hAnsi="Century Gothic"/>
          <w:sz w:val="18"/>
          <w:szCs w:val="18"/>
        </w:rPr>
        <w:tab/>
        <w:t>Centre Hospitalier Universitaire</w:t>
      </w:r>
    </w:p>
    <w:p w14:paraId="5A760B99" w14:textId="3404237B"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établissementR :</w:t>
      </w:r>
      <w:r w:rsidRPr="006C2135">
        <w:rPr>
          <w:rFonts w:ascii="Century Gothic" w:hAnsi="Century Gothic"/>
          <w:sz w:val="18"/>
          <w:szCs w:val="18"/>
        </w:rPr>
        <w:tab/>
        <w:t>Centre Hospitalier</w:t>
      </w:r>
      <w:r w:rsidR="00183A7C">
        <w:rPr>
          <w:rFonts w:ascii="Century Gothic" w:hAnsi="Century Gothic"/>
          <w:sz w:val="18"/>
          <w:szCs w:val="18"/>
        </w:rPr>
        <w:t xml:space="preserve"> Universitaire Régional</w:t>
      </w:r>
    </w:p>
    <w:p w14:paraId="5A760B9A" w14:textId="6329B214"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CIC :</w:t>
      </w:r>
      <w:r w:rsidRPr="006C2135">
        <w:rPr>
          <w:rFonts w:ascii="Century Gothic" w:hAnsi="Century Gothic"/>
          <w:sz w:val="18"/>
          <w:szCs w:val="18"/>
        </w:rPr>
        <w:tab/>
        <w:t>Centre d’Investigation Clinique</w:t>
      </w:r>
    </w:p>
    <w:p w14:paraId="5A760B9B" w14:textId="0B5317C3"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CLCC :</w:t>
      </w:r>
      <w:r w:rsidRPr="006C2135">
        <w:rPr>
          <w:rFonts w:ascii="Century Gothic" w:hAnsi="Century Gothic"/>
          <w:sz w:val="18"/>
          <w:szCs w:val="18"/>
        </w:rPr>
        <w:tab/>
        <w:t>Centre de Lutte Contre le Cancer</w:t>
      </w:r>
    </w:p>
    <w:p w14:paraId="5A760B9C" w14:textId="593D672A"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CNRS:</w:t>
      </w:r>
      <w:r w:rsidRPr="006C2135">
        <w:rPr>
          <w:rFonts w:ascii="Century Gothic" w:hAnsi="Century Gothic"/>
          <w:sz w:val="18"/>
          <w:szCs w:val="18"/>
        </w:rPr>
        <w:tab/>
        <w:t>Centre National de la Recherche Scientifique</w:t>
      </w:r>
    </w:p>
    <w:p w14:paraId="5A760B9D" w14:textId="6EDC36F9"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CRBSP :</w:t>
      </w:r>
      <w:r w:rsidRPr="006C2135">
        <w:rPr>
          <w:rFonts w:ascii="Century Gothic" w:hAnsi="Century Gothic"/>
          <w:sz w:val="18"/>
          <w:szCs w:val="18"/>
        </w:rPr>
        <w:tab/>
        <w:t>Comité Recherche Biomédicale et en Santé Publique</w:t>
      </w:r>
    </w:p>
    <w:p w14:paraId="5A760B9E" w14:textId="4CA32490"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CPU:</w:t>
      </w:r>
      <w:r w:rsidRPr="006C2135">
        <w:rPr>
          <w:rFonts w:ascii="Century Gothic" w:hAnsi="Century Gothic"/>
          <w:sz w:val="18"/>
          <w:szCs w:val="18"/>
        </w:rPr>
        <w:tab/>
        <w:t>Conférence des Présidents d’Université</w:t>
      </w:r>
    </w:p>
    <w:p w14:paraId="5A760B9F" w14:textId="7D44BA08"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CRC :</w:t>
      </w:r>
      <w:r w:rsidRPr="006C2135">
        <w:rPr>
          <w:rFonts w:ascii="Century Gothic" w:hAnsi="Century Gothic"/>
          <w:sz w:val="18"/>
          <w:szCs w:val="18"/>
        </w:rPr>
        <w:tab/>
        <w:t>Centre de Recherche Clinique</w:t>
      </w:r>
    </w:p>
    <w:p w14:paraId="5A760BA0" w14:textId="13BD4C53"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DFMS :</w:t>
      </w:r>
      <w:r w:rsidR="006C2135" w:rsidRPr="006C2135">
        <w:rPr>
          <w:rFonts w:ascii="Century Gothic" w:hAnsi="Century Gothic"/>
          <w:sz w:val="18"/>
          <w:szCs w:val="18"/>
        </w:rPr>
        <w:tab/>
      </w:r>
      <w:r w:rsidRPr="006C2135">
        <w:rPr>
          <w:rFonts w:ascii="Century Gothic" w:hAnsi="Century Gothic"/>
          <w:sz w:val="18"/>
          <w:szCs w:val="18"/>
        </w:rPr>
        <w:t>Diplôme de Formation Médicale Spécialisée</w:t>
      </w:r>
    </w:p>
    <w:p w14:paraId="5A760BA1" w14:textId="52288713"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DFMSA :</w:t>
      </w:r>
      <w:r w:rsidRPr="006C2135">
        <w:rPr>
          <w:rFonts w:ascii="Century Gothic" w:hAnsi="Century Gothic"/>
          <w:sz w:val="18"/>
          <w:szCs w:val="18"/>
        </w:rPr>
        <w:tab/>
        <w:t>Diplôme de Formation Médicale Spécialisée Approfondie</w:t>
      </w:r>
    </w:p>
    <w:p w14:paraId="5A760BA2" w14:textId="441D5958"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DGOS :</w:t>
      </w:r>
      <w:r w:rsidR="006C2135" w:rsidRPr="006C2135">
        <w:rPr>
          <w:rFonts w:ascii="Century Gothic" w:hAnsi="Century Gothic"/>
          <w:sz w:val="18"/>
          <w:szCs w:val="18"/>
        </w:rPr>
        <w:tab/>
      </w:r>
      <w:r w:rsidRPr="006C2135">
        <w:rPr>
          <w:rFonts w:ascii="Century Gothic" w:hAnsi="Century Gothic"/>
          <w:sz w:val="18"/>
          <w:szCs w:val="18"/>
        </w:rPr>
        <w:t>Direction Générale de l’Organisation des Soins</w:t>
      </w:r>
    </w:p>
    <w:p w14:paraId="5A760BA3" w14:textId="20D5F47B"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DHOS :</w:t>
      </w:r>
      <w:r w:rsidRPr="006C2135">
        <w:rPr>
          <w:rFonts w:ascii="Century Gothic" w:hAnsi="Century Gothic"/>
          <w:sz w:val="18"/>
          <w:szCs w:val="18"/>
        </w:rPr>
        <w:tab/>
        <w:t>Direction de l’Hospitalisation et de l’Organisation des Soins</w:t>
      </w:r>
    </w:p>
    <w:p w14:paraId="5A760BA4" w14:textId="5EEFFE73"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DHU :</w:t>
      </w:r>
      <w:r w:rsidRPr="006C2135">
        <w:rPr>
          <w:rFonts w:ascii="Century Gothic" w:hAnsi="Century Gothic"/>
          <w:sz w:val="18"/>
          <w:szCs w:val="18"/>
        </w:rPr>
        <w:tab/>
      </w:r>
      <w:r w:rsidR="006C2135" w:rsidRPr="006C2135">
        <w:rPr>
          <w:rFonts w:ascii="Century Gothic" w:hAnsi="Century Gothic"/>
          <w:sz w:val="18"/>
          <w:szCs w:val="18"/>
        </w:rPr>
        <w:t>Département Hospitalo-</w:t>
      </w:r>
      <w:r w:rsidRPr="006C2135">
        <w:rPr>
          <w:rFonts w:ascii="Century Gothic" w:hAnsi="Century Gothic"/>
          <w:sz w:val="18"/>
          <w:szCs w:val="18"/>
        </w:rPr>
        <w:t>Universitaire</w:t>
      </w:r>
    </w:p>
    <w:p w14:paraId="5A760BA5" w14:textId="151E2B3E"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DRCI :</w:t>
      </w:r>
      <w:r w:rsidRPr="006C2135">
        <w:rPr>
          <w:rFonts w:ascii="Century Gothic" w:hAnsi="Century Gothic"/>
          <w:sz w:val="18"/>
          <w:szCs w:val="18"/>
        </w:rPr>
        <w:tab/>
        <w:t>Délégation à la Recherche Clinique et à l’Innovation</w:t>
      </w:r>
    </w:p>
    <w:p w14:paraId="5A760BA6" w14:textId="347EAB67"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DIM :</w:t>
      </w:r>
      <w:r w:rsidRPr="006C2135">
        <w:rPr>
          <w:rFonts w:ascii="Century Gothic" w:hAnsi="Century Gothic"/>
          <w:sz w:val="18"/>
          <w:szCs w:val="18"/>
        </w:rPr>
        <w:tab/>
        <w:t>Département d’Information Médicale</w:t>
      </w:r>
    </w:p>
    <w:p w14:paraId="5A760BA7" w14:textId="23C5ED38"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DRCI :</w:t>
      </w:r>
      <w:r w:rsidRPr="006C2135">
        <w:rPr>
          <w:rFonts w:ascii="Century Gothic" w:hAnsi="Century Gothic"/>
          <w:sz w:val="18"/>
          <w:szCs w:val="18"/>
        </w:rPr>
        <w:tab/>
        <w:t xml:space="preserve">Direction de la recherche clinique et de l'innovation </w:t>
      </w:r>
    </w:p>
    <w:p w14:paraId="5A760BA8" w14:textId="577F8545"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HAS :</w:t>
      </w:r>
      <w:r w:rsidRPr="006C2135">
        <w:rPr>
          <w:rFonts w:ascii="Century Gothic" w:hAnsi="Century Gothic"/>
          <w:sz w:val="18"/>
          <w:szCs w:val="18"/>
        </w:rPr>
        <w:tab/>
        <w:t>Haute Autorité de Santé</w:t>
      </w:r>
    </w:p>
    <w:p w14:paraId="5A760BA9" w14:textId="6C3EA31F"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H</w:t>
      </w:r>
      <w:r w:rsidR="006C2135" w:rsidRPr="006C2135">
        <w:rPr>
          <w:rFonts w:ascii="Century Gothic" w:hAnsi="Century Gothic"/>
          <w:sz w:val="18"/>
          <w:szCs w:val="18"/>
        </w:rPr>
        <w:t>céres</w:t>
      </w:r>
      <w:r w:rsidRPr="006C2135">
        <w:rPr>
          <w:rFonts w:ascii="Century Gothic" w:hAnsi="Century Gothic"/>
          <w:sz w:val="18"/>
          <w:szCs w:val="18"/>
        </w:rPr>
        <w:t xml:space="preserve"> :</w:t>
      </w:r>
      <w:r w:rsidRPr="006C2135">
        <w:rPr>
          <w:rFonts w:ascii="Century Gothic" w:hAnsi="Century Gothic"/>
          <w:sz w:val="18"/>
          <w:szCs w:val="18"/>
        </w:rPr>
        <w:tab/>
        <w:t>Haut Conseil de l’Evaluation de la Recherche et de l’Enseignement Supérieur</w:t>
      </w:r>
    </w:p>
    <w:p w14:paraId="5A760BAA" w14:textId="72F260F8"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IGAS :</w:t>
      </w:r>
      <w:r w:rsidR="006C2135" w:rsidRPr="006C2135">
        <w:rPr>
          <w:rFonts w:ascii="Century Gothic" w:hAnsi="Century Gothic"/>
          <w:sz w:val="18"/>
          <w:szCs w:val="18"/>
        </w:rPr>
        <w:tab/>
      </w:r>
      <w:r w:rsidRPr="006C2135">
        <w:rPr>
          <w:rFonts w:ascii="Century Gothic" w:hAnsi="Century Gothic"/>
          <w:sz w:val="18"/>
          <w:szCs w:val="18"/>
        </w:rPr>
        <w:t>Inspection Générale des Affaires Sociales</w:t>
      </w:r>
    </w:p>
    <w:p w14:paraId="5A760BAB" w14:textId="595EC55F"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InCA :</w:t>
      </w:r>
      <w:r w:rsidRPr="006C2135">
        <w:rPr>
          <w:rFonts w:ascii="Century Gothic" w:hAnsi="Century Gothic"/>
          <w:sz w:val="18"/>
          <w:szCs w:val="18"/>
        </w:rPr>
        <w:tab/>
        <w:t>Institut National sur le Cancer</w:t>
      </w:r>
    </w:p>
    <w:p w14:paraId="5A760BAC" w14:textId="429CBC85"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INSERM :</w:t>
      </w:r>
      <w:r w:rsidRPr="006C2135">
        <w:rPr>
          <w:rFonts w:ascii="Century Gothic" w:hAnsi="Century Gothic"/>
          <w:sz w:val="18"/>
          <w:szCs w:val="18"/>
        </w:rPr>
        <w:tab/>
        <w:t>Institut National de la Santé et de la Recherche Médicale</w:t>
      </w:r>
    </w:p>
    <w:p w14:paraId="5A760BAD" w14:textId="518A52F1"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IRDES :</w:t>
      </w:r>
      <w:r w:rsidRPr="006C2135">
        <w:rPr>
          <w:rFonts w:ascii="Century Gothic" w:hAnsi="Century Gothic"/>
          <w:sz w:val="18"/>
          <w:szCs w:val="18"/>
        </w:rPr>
        <w:tab/>
        <w:t>Institut de Recherche et de Documentation en Economie de la Santé</w:t>
      </w:r>
    </w:p>
    <w:p w14:paraId="5A760BAE" w14:textId="41EB1972"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ITMO :</w:t>
      </w:r>
      <w:r w:rsidRPr="006C2135">
        <w:rPr>
          <w:rFonts w:ascii="Century Gothic" w:hAnsi="Century Gothic"/>
          <w:sz w:val="18"/>
          <w:szCs w:val="18"/>
        </w:rPr>
        <w:tab/>
        <w:t>Institut Thématique Inter Organismes</w:t>
      </w:r>
    </w:p>
    <w:p w14:paraId="5A760BAF" w14:textId="6E5A7C26"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LEEM :</w:t>
      </w:r>
      <w:r w:rsidRPr="006C2135">
        <w:rPr>
          <w:rFonts w:ascii="Century Gothic" w:hAnsi="Century Gothic"/>
          <w:sz w:val="18"/>
          <w:szCs w:val="18"/>
        </w:rPr>
        <w:tab/>
        <w:t>Les Entreprises du Médicament</w:t>
      </w:r>
    </w:p>
    <w:p w14:paraId="5A760BB0" w14:textId="7C201211"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MCU-PH :</w:t>
      </w:r>
      <w:r w:rsidRPr="006C2135">
        <w:rPr>
          <w:rFonts w:ascii="Century Gothic" w:hAnsi="Century Gothic"/>
          <w:sz w:val="18"/>
          <w:szCs w:val="18"/>
        </w:rPr>
        <w:tab/>
        <w:t>Maître de Conférences d’Université - Praticien Hospitalier</w:t>
      </w:r>
    </w:p>
    <w:p w14:paraId="5A760BB1" w14:textId="5A9E0B30"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MERRI :</w:t>
      </w:r>
      <w:r w:rsidRPr="006C2135">
        <w:rPr>
          <w:rFonts w:ascii="Century Gothic" w:hAnsi="Century Gothic"/>
          <w:sz w:val="18"/>
          <w:szCs w:val="18"/>
        </w:rPr>
        <w:tab/>
        <w:t>Mission d’Enseignement Recherche Recours Innovation</w:t>
      </w:r>
    </w:p>
    <w:p w14:paraId="5A760BB2" w14:textId="2DF8955B"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MIG :</w:t>
      </w:r>
      <w:r w:rsidRPr="006C2135">
        <w:rPr>
          <w:rFonts w:ascii="Century Gothic" w:hAnsi="Century Gothic"/>
          <w:sz w:val="18"/>
          <w:szCs w:val="18"/>
        </w:rPr>
        <w:tab/>
        <w:t>Mission d’Intérêt Général</w:t>
      </w:r>
    </w:p>
    <w:p w14:paraId="5A760BB3" w14:textId="503503CF"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ONDAM :</w:t>
      </w:r>
      <w:r w:rsidRPr="006C2135">
        <w:rPr>
          <w:rFonts w:ascii="Century Gothic" w:hAnsi="Century Gothic"/>
          <w:sz w:val="18"/>
          <w:szCs w:val="18"/>
        </w:rPr>
        <w:tab/>
        <w:t>Objectif National Dépenses de l’Assurance Maladie</w:t>
      </w:r>
    </w:p>
    <w:p w14:paraId="5A760BB4" w14:textId="2769AE27"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PA :</w:t>
      </w:r>
      <w:r w:rsidRPr="006C2135">
        <w:rPr>
          <w:rFonts w:ascii="Century Gothic" w:hAnsi="Century Gothic"/>
          <w:sz w:val="18"/>
          <w:szCs w:val="18"/>
        </w:rPr>
        <w:tab/>
        <w:t>Praticien Attaché</w:t>
      </w:r>
    </w:p>
    <w:p w14:paraId="5A760BB5" w14:textId="5C1E2280"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PH :</w:t>
      </w:r>
      <w:r w:rsidRPr="006C2135">
        <w:rPr>
          <w:rFonts w:ascii="Century Gothic" w:hAnsi="Century Gothic"/>
          <w:sz w:val="18"/>
          <w:szCs w:val="18"/>
        </w:rPr>
        <w:tab/>
        <w:t>Praticien Hospitalier</w:t>
      </w:r>
    </w:p>
    <w:p w14:paraId="5A760BB6" w14:textId="47AF09DC"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PHRC :</w:t>
      </w:r>
      <w:r w:rsidRPr="006C2135">
        <w:rPr>
          <w:rFonts w:ascii="Century Gothic" w:hAnsi="Century Gothic"/>
          <w:sz w:val="18"/>
          <w:szCs w:val="18"/>
        </w:rPr>
        <w:tab/>
        <w:t>Programme Hospitalier de Recherche Clinique</w:t>
      </w:r>
    </w:p>
    <w:p w14:paraId="5A760BB7" w14:textId="79F08957"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PRCT :</w:t>
      </w:r>
      <w:r w:rsidRPr="006C2135">
        <w:rPr>
          <w:rFonts w:ascii="Century Gothic" w:hAnsi="Century Gothic"/>
          <w:sz w:val="18"/>
          <w:szCs w:val="18"/>
        </w:rPr>
        <w:tab/>
        <w:t xml:space="preserve">Programme de Recherche Clinique Translationnelle </w:t>
      </w:r>
    </w:p>
    <w:p w14:paraId="5A760BB8" w14:textId="1B561374"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PHRI :</w:t>
      </w:r>
      <w:r w:rsidRPr="006C2135">
        <w:rPr>
          <w:rFonts w:ascii="Century Gothic" w:hAnsi="Century Gothic"/>
          <w:sz w:val="18"/>
          <w:szCs w:val="18"/>
        </w:rPr>
        <w:tab/>
        <w:t>Programme Hospitalier de Recherche Infirmière</w:t>
      </w:r>
    </w:p>
    <w:p w14:paraId="5A760BB9" w14:textId="30833795"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PHRESIP :</w:t>
      </w:r>
      <w:r w:rsidRPr="006C2135">
        <w:rPr>
          <w:rFonts w:ascii="Century Gothic" w:hAnsi="Century Gothic"/>
          <w:sz w:val="18"/>
          <w:szCs w:val="18"/>
        </w:rPr>
        <w:tab/>
        <w:t>Programme Hospitalier de Recherche En Soins Infirmiers et Paramédicaux</w:t>
      </w:r>
    </w:p>
    <w:p w14:paraId="5A760BBA" w14:textId="798CFAEC"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PREQHOS :</w:t>
      </w:r>
      <w:r w:rsidRPr="006C2135">
        <w:rPr>
          <w:rFonts w:ascii="Century Gothic" w:hAnsi="Century Gothic"/>
          <w:sz w:val="18"/>
          <w:szCs w:val="18"/>
        </w:rPr>
        <w:tab/>
        <w:t>Programme de REcherche en Qualité HOSpitalière</w:t>
      </w:r>
    </w:p>
    <w:p w14:paraId="5A760BBB" w14:textId="3F173D07"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PU-PH :</w:t>
      </w:r>
      <w:r w:rsidRPr="006C2135">
        <w:rPr>
          <w:rFonts w:ascii="Century Gothic" w:hAnsi="Century Gothic"/>
          <w:sz w:val="18"/>
          <w:szCs w:val="18"/>
        </w:rPr>
        <w:tab/>
        <w:t>Professeur d’Université - Praticien Hospitalier</w:t>
      </w:r>
    </w:p>
    <w:p w14:paraId="5A760BBC" w14:textId="7CBE1510" w:rsidR="00181DF4" w:rsidRPr="006C2135" w:rsidRDefault="00181DF4" w:rsidP="006C2135">
      <w:pPr>
        <w:pStyle w:val="Paragraphedeliste"/>
        <w:numPr>
          <w:ilvl w:val="0"/>
          <w:numId w:val="12"/>
        </w:num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SIGAPS :</w:t>
      </w:r>
      <w:r w:rsidRPr="006C2135">
        <w:rPr>
          <w:rFonts w:ascii="Century Gothic" w:hAnsi="Century Gothic"/>
          <w:sz w:val="18"/>
          <w:szCs w:val="18"/>
        </w:rPr>
        <w:tab/>
        <w:t>Système d’Interrogation, de Gestion et d’Analyse des Publications Scientifiques</w:t>
      </w:r>
    </w:p>
    <w:p w14:paraId="5A760BBD" w14:textId="723B618E"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SIGREC :</w:t>
      </w:r>
      <w:r w:rsidRPr="006C2135">
        <w:rPr>
          <w:rFonts w:ascii="Century Gothic" w:hAnsi="Century Gothic"/>
          <w:sz w:val="18"/>
          <w:szCs w:val="18"/>
        </w:rPr>
        <w:tab/>
        <w:t>Système d’Information et de Gestion de la Recherche et des Essais Clinique</w:t>
      </w:r>
      <w:r w:rsidR="001B77B8" w:rsidRPr="006C2135">
        <w:rPr>
          <w:rFonts w:ascii="Century Gothic" w:hAnsi="Century Gothic"/>
          <w:sz w:val="18"/>
          <w:szCs w:val="18"/>
        </w:rPr>
        <w:t>s</w:t>
      </w:r>
    </w:p>
    <w:p w14:paraId="5A760BBE" w14:textId="6E9D37CC"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PSTIC :</w:t>
      </w:r>
      <w:r w:rsidRPr="006C2135">
        <w:rPr>
          <w:rFonts w:ascii="Century Gothic" w:hAnsi="Century Gothic"/>
          <w:sz w:val="18"/>
          <w:szCs w:val="18"/>
        </w:rPr>
        <w:tab/>
        <w:t>Programme de Soutien aux Techniques Innovantes et Coûteuses</w:t>
      </w:r>
    </w:p>
    <w:p w14:paraId="5A760BBF" w14:textId="6516AD1C" w:rsidR="00181DF4" w:rsidRPr="006C2135" w:rsidRDefault="00181DF4" w:rsidP="006C2135">
      <w:pPr>
        <w:tabs>
          <w:tab w:val="left" w:pos="1985"/>
        </w:tabs>
        <w:spacing w:after="0" w:line="240" w:lineRule="exact"/>
        <w:ind w:left="284" w:hanging="284"/>
        <w:jc w:val="both"/>
        <w:rPr>
          <w:rFonts w:ascii="Century Gothic" w:hAnsi="Century Gothic"/>
          <w:sz w:val="18"/>
          <w:szCs w:val="18"/>
        </w:rPr>
      </w:pPr>
      <w:r w:rsidRPr="006C2135">
        <w:rPr>
          <w:rFonts w:ascii="Century Gothic" w:hAnsi="Century Gothic"/>
          <w:sz w:val="18"/>
          <w:szCs w:val="18"/>
        </w:rPr>
        <w:t>•</w:t>
      </w:r>
      <w:r w:rsidRPr="006C2135">
        <w:rPr>
          <w:rFonts w:ascii="Century Gothic" w:hAnsi="Century Gothic"/>
          <w:sz w:val="18"/>
          <w:szCs w:val="18"/>
        </w:rPr>
        <w:tab/>
        <w:t>URC :</w:t>
      </w:r>
      <w:r w:rsidRPr="006C2135">
        <w:rPr>
          <w:rFonts w:ascii="Century Gothic" w:hAnsi="Century Gothic"/>
          <w:sz w:val="18"/>
          <w:szCs w:val="18"/>
        </w:rPr>
        <w:tab/>
        <w:t>Unité de Recherche Clinique</w:t>
      </w:r>
    </w:p>
    <w:sectPr w:rsidR="00181DF4" w:rsidRPr="006C2135" w:rsidSect="00B37D93">
      <w:headerReference w:type="default" r:id="rId9"/>
      <w:footerReference w:type="default" r:id="rId10"/>
      <w:headerReference w:type="first" r:id="rId11"/>
      <w:footerReference w:type="first" r:id="rId12"/>
      <w:pgSz w:w="11900" w:h="16840" w:code="9"/>
      <w:pgMar w:top="1134" w:right="1134" w:bottom="1134" w:left="1134" w:header="709" w:footer="737" w:gutter="0"/>
      <w:pgNumType w:start="1"/>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0B4A7" w15:done="0"/>
  <w15:commentEx w15:paraId="785FCDCF" w15:paraIdParent="0D10B4A7" w15:done="0"/>
  <w15:commentEx w15:paraId="72F76FC5" w15:done="0"/>
  <w15:commentEx w15:paraId="6BC416A4" w15:paraIdParent="72F76FC5" w15:done="0"/>
  <w15:commentEx w15:paraId="1854BE64" w15:done="0"/>
  <w15:commentEx w15:paraId="387A4B95" w15:done="0"/>
  <w15:commentEx w15:paraId="369FC50E" w15:paraIdParent="387A4B95" w15:done="0"/>
  <w15:commentEx w15:paraId="513E174F" w15:done="0"/>
  <w15:commentEx w15:paraId="0D662DA3" w15:done="0"/>
  <w15:commentEx w15:paraId="1CC762CA" w15:done="0"/>
  <w15:commentEx w15:paraId="4984F784" w15:paraIdParent="1CC762CA" w15:done="0"/>
  <w15:commentEx w15:paraId="00913E15" w15:done="0"/>
  <w15:commentEx w15:paraId="65596FCE" w15:paraIdParent="00913E15" w15:done="0"/>
  <w15:commentEx w15:paraId="5F074EFE" w15:done="0"/>
  <w15:commentEx w15:paraId="36BB2A9F" w15:paraIdParent="5F074EFE" w15:done="0"/>
  <w15:commentEx w15:paraId="7DE7F03C" w15:done="0"/>
  <w15:commentEx w15:paraId="5ACCFA14" w15:done="0"/>
  <w15:commentEx w15:paraId="519EA2E9" w15:paraIdParent="5ACCFA14" w15:done="0"/>
  <w15:commentEx w15:paraId="7D0BAD25" w15:done="0"/>
  <w15:commentEx w15:paraId="65594577" w15:done="0"/>
  <w15:commentEx w15:paraId="45A4530D" w15:paraIdParent="65594577" w15:done="0"/>
  <w15:commentEx w15:paraId="29828E49" w15:done="0"/>
  <w15:commentEx w15:paraId="3E3E8689" w15:paraIdParent="29828E49" w15:done="0"/>
  <w15:commentEx w15:paraId="0DAEEEC0" w15:done="0"/>
  <w15:commentEx w15:paraId="50A2E955" w15:paraIdParent="0DAEEEC0" w15:done="0"/>
  <w15:commentEx w15:paraId="3EEF2DAE" w15:done="0"/>
  <w15:commentEx w15:paraId="65938001" w15:paraIdParent="3EEF2DAE" w15:done="0"/>
  <w15:commentEx w15:paraId="31A3F311" w15:done="0"/>
  <w15:commentEx w15:paraId="2EE2A552" w15:paraIdParent="31A3F311" w15:done="0"/>
  <w15:commentEx w15:paraId="2629480C" w15:done="0"/>
  <w15:commentEx w15:paraId="6FEE7C11" w15:paraIdParent="2629480C" w15:done="0"/>
  <w15:commentEx w15:paraId="429702FF" w15:done="0"/>
  <w15:commentEx w15:paraId="7D8E7DB2" w15:paraIdParent="429702FF" w15:done="0"/>
  <w15:commentEx w15:paraId="18211ED9" w15:done="0"/>
  <w15:commentEx w15:paraId="1E20726D" w15:paraIdParent="18211E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0B4A7" w16cid:durableId="20BA2593"/>
  <w16cid:commentId w16cid:paraId="785FCDCF" w16cid:durableId="20BA4064"/>
  <w16cid:commentId w16cid:paraId="72F76FC5" w16cid:durableId="20BA2594"/>
  <w16cid:commentId w16cid:paraId="6BC416A4" w16cid:durableId="20BA25CA"/>
  <w16cid:commentId w16cid:paraId="1854BE64" w16cid:durableId="20BA3309"/>
  <w16cid:commentId w16cid:paraId="387A4B95" w16cid:durableId="20BA2595"/>
  <w16cid:commentId w16cid:paraId="369FC50E" w16cid:durableId="20BA3028"/>
  <w16cid:commentId w16cid:paraId="513E174F" w16cid:durableId="20BA2F5C"/>
  <w16cid:commentId w16cid:paraId="0D662DA3" w16cid:durableId="20BA333F"/>
  <w16cid:commentId w16cid:paraId="1CC762CA" w16cid:durableId="20BA2596"/>
  <w16cid:commentId w16cid:paraId="4984F784" w16cid:durableId="20BA3FCE"/>
  <w16cid:commentId w16cid:paraId="00913E15" w16cid:durableId="20BA2597"/>
  <w16cid:commentId w16cid:paraId="65596FCE" w16cid:durableId="20BA3FD2"/>
  <w16cid:commentId w16cid:paraId="5F074EFE" w16cid:durableId="20BA2598"/>
  <w16cid:commentId w16cid:paraId="36BB2A9F" w16cid:durableId="20BA33B7"/>
  <w16cid:commentId w16cid:paraId="7DE7F03C" w16cid:durableId="20BA2599"/>
  <w16cid:commentId w16cid:paraId="5ACCFA14" w16cid:durableId="20BA259A"/>
  <w16cid:commentId w16cid:paraId="519EA2E9" w16cid:durableId="20BFBAE6"/>
  <w16cid:commentId w16cid:paraId="7D0BAD25" w16cid:durableId="20BA259B"/>
  <w16cid:commentId w16cid:paraId="65594577" w16cid:durableId="20BA259C"/>
  <w16cid:commentId w16cid:paraId="45A4530D" w16cid:durableId="20BFBEFA"/>
  <w16cid:commentId w16cid:paraId="29828E49" w16cid:durableId="20BA259D"/>
  <w16cid:commentId w16cid:paraId="3E3E8689" w16cid:durableId="20BFBFCD"/>
  <w16cid:commentId w16cid:paraId="0DAEEEC0" w16cid:durableId="20BA259E"/>
  <w16cid:commentId w16cid:paraId="50A2E955" w16cid:durableId="20BFC002"/>
  <w16cid:commentId w16cid:paraId="3EEF2DAE" w16cid:durableId="20BA259F"/>
  <w16cid:commentId w16cid:paraId="65938001" w16cid:durableId="20BFC04E"/>
  <w16cid:commentId w16cid:paraId="31A3F311" w16cid:durableId="20BA25A0"/>
  <w16cid:commentId w16cid:paraId="2EE2A552" w16cid:durableId="20BA3D2E"/>
  <w16cid:commentId w16cid:paraId="2629480C" w16cid:durableId="20BA25A1"/>
  <w16cid:commentId w16cid:paraId="6FEE7C11" w16cid:durableId="20BA3AC2"/>
  <w16cid:commentId w16cid:paraId="429702FF" w16cid:durableId="20BA25A2"/>
  <w16cid:commentId w16cid:paraId="7D8E7DB2" w16cid:durableId="20BA3652"/>
  <w16cid:commentId w16cid:paraId="18211ED9" w16cid:durableId="20BA25A3"/>
  <w16cid:commentId w16cid:paraId="1E20726D" w16cid:durableId="20BA35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4140D" w14:textId="77777777" w:rsidR="00183A7C" w:rsidRDefault="00183A7C">
      <w:r>
        <w:separator/>
      </w:r>
    </w:p>
  </w:endnote>
  <w:endnote w:type="continuationSeparator" w:id="0">
    <w:p w14:paraId="355E88DE" w14:textId="77777777" w:rsidR="00183A7C" w:rsidRDefault="0018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60BC9" w14:textId="57E2E6B4" w:rsidR="00183A7C" w:rsidRPr="00BB212C" w:rsidRDefault="00183A7C" w:rsidP="00B37D93">
    <w:pPr>
      <w:pStyle w:val="Pieddepage"/>
      <w:tabs>
        <w:tab w:val="clear" w:pos="9072"/>
        <w:tab w:val="left" w:pos="4820"/>
        <w:tab w:val="right" w:pos="9639"/>
      </w:tabs>
      <w:spacing w:after="0"/>
      <w:ind w:right="-7"/>
      <w:jc w:val="right"/>
      <w:rPr>
        <w:rFonts w:ascii="Century Gothic" w:hAnsi="Century Gothic"/>
        <w:sz w:val="14"/>
        <w:szCs w:val="14"/>
      </w:rPr>
    </w:pPr>
    <w:r w:rsidRPr="006054FD">
      <w:rPr>
        <w:rFonts w:ascii="Century Gothic" w:hAnsi="Century Gothic"/>
        <w:sz w:val="14"/>
        <w:szCs w:val="14"/>
      </w:rPr>
      <w:t>Campagne d’</w:t>
    </w:r>
    <w:r>
      <w:rPr>
        <w:rFonts w:ascii="Century Gothic" w:hAnsi="Century Gothic"/>
        <w:sz w:val="14"/>
        <w:szCs w:val="14"/>
      </w:rPr>
      <w:t>évaluation  2020-2021 - Vague B</w:t>
    </w:r>
    <w:r w:rsidRPr="006054FD">
      <w:rPr>
        <w:rFonts w:ascii="Century Gothic" w:hAnsi="Century Gothic"/>
        <w:sz w:val="14"/>
        <w:szCs w:val="14"/>
      </w:rPr>
      <w:tab/>
    </w:r>
    <w:r>
      <w:rPr>
        <w:rFonts w:ascii="Century Gothic" w:hAnsi="Century Gothic"/>
        <w:sz w:val="14"/>
        <w:szCs w:val="14"/>
      </w:rPr>
      <w:tab/>
    </w:r>
    <w:r w:rsidRPr="006054FD">
      <w:rPr>
        <w:rFonts w:ascii="Century Gothic" w:hAnsi="Century Gothic"/>
        <w:sz w:val="14"/>
        <w:szCs w:val="14"/>
      </w:rPr>
      <w:t>Département d’évaluation de</w:t>
    </w:r>
    <w:r>
      <w:rPr>
        <w:rFonts w:ascii="Century Gothic" w:hAnsi="Century Gothic"/>
        <w:sz w:val="14"/>
        <w:szCs w:val="14"/>
      </w:rPr>
      <w:t xml:space="preserve"> la recherche</w:t>
    </w:r>
    <w:r>
      <w:rPr>
        <w:rFonts w:ascii="Century Gothic" w:hAnsi="Century Gothic"/>
        <w:sz w:val="14"/>
        <w:szCs w:val="14"/>
      </w:rPr>
      <w:tab/>
    </w:r>
    <w:sdt>
      <w:sdtPr>
        <w:rPr>
          <w:rFonts w:ascii="Century Gothic" w:hAnsi="Century Gothic"/>
          <w:sz w:val="14"/>
          <w:szCs w:val="14"/>
        </w:rPr>
        <w:id w:val="-1553760774"/>
        <w:docPartObj>
          <w:docPartGallery w:val="Page Numbers (Bottom of Page)"/>
          <w:docPartUnique/>
        </w:docPartObj>
      </w:sdtPr>
      <w:sdtEndPr/>
      <w:sdtContent>
        <w:r w:rsidRPr="006054FD">
          <w:rPr>
            <w:rFonts w:ascii="Century Gothic" w:hAnsi="Century Gothic"/>
            <w:sz w:val="14"/>
            <w:szCs w:val="14"/>
          </w:rPr>
          <w:fldChar w:fldCharType="begin"/>
        </w:r>
        <w:r w:rsidRPr="006054FD">
          <w:rPr>
            <w:rFonts w:ascii="Century Gothic" w:hAnsi="Century Gothic"/>
            <w:sz w:val="14"/>
            <w:szCs w:val="14"/>
          </w:rPr>
          <w:instrText>PAGE   \* MERGEFORMAT</w:instrText>
        </w:r>
        <w:r w:rsidRPr="006054FD">
          <w:rPr>
            <w:rFonts w:ascii="Century Gothic" w:hAnsi="Century Gothic"/>
            <w:sz w:val="14"/>
            <w:szCs w:val="14"/>
          </w:rPr>
          <w:fldChar w:fldCharType="separate"/>
        </w:r>
        <w:r w:rsidR="008D2B15">
          <w:rPr>
            <w:rFonts w:ascii="Century Gothic" w:hAnsi="Century Gothic"/>
            <w:noProof/>
            <w:sz w:val="14"/>
            <w:szCs w:val="14"/>
          </w:rPr>
          <w:t>11</w:t>
        </w:r>
        <w:r w:rsidRPr="006054FD">
          <w:rPr>
            <w:rFonts w:ascii="Century Gothic" w:hAnsi="Century Gothic"/>
            <w:sz w:val="14"/>
            <w:szCs w:val="1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60BCF" w14:textId="5632017E" w:rsidR="00183A7C" w:rsidRPr="00214891" w:rsidRDefault="00183A7C" w:rsidP="00214891">
    <w:pPr>
      <w:tabs>
        <w:tab w:val="center" w:pos="4536"/>
        <w:tab w:val="right" w:pos="9639"/>
      </w:tabs>
      <w:spacing w:after="0"/>
      <w:ind w:right="1"/>
      <w:jc w:val="both"/>
      <w:rPr>
        <w:rFonts w:ascii="Century Gothic" w:eastAsia="Trebuchet MS" w:hAnsi="Century Gothic" w:cs="Trebuchet MS"/>
        <w:color w:val="000000"/>
        <w:sz w:val="14"/>
        <w:szCs w:val="14"/>
        <w:lang w:eastAsia="fr-FR"/>
      </w:rPr>
    </w:pPr>
    <w:r w:rsidRPr="00214891">
      <w:rPr>
        <w:rFonts w:ascii="Century Gothic" w:eastAsia="Trebuchet MS" w:hAnsi="Century Gothic" w:cs="Trebuchet MS"/>
        <w:color w:val="000000"/>
        <w:sz w:val="14"/>
        <w:szCs w:val="14"/>
        <w:lang w:eastAsia="fr-FR"/>
      </w:rPr>
      <w:t xml:space="preserve">Campagne d’évaluation  </w:t>
    </w:r>
    <w:r>
      <w:rPr>
        <w:rFonts w:ascii="Century Gothic" w:eastAsia="Trebuchet MS" w:hAnsi="Century Gothic" w:cs="Trebuchet MS"/>
        <w:color w:val="000000"/>
        <w:sz w:val="14"/>
        <w:szCs w:val="14"/>
        <w:lang w:eastAsia="fr-FR"/>
      </w:rPr>
      <w:t>2020-2021</w:t>
    </w:r>
    <w:r w:rsidRPr="00214891">
      <w:rPr>
        <w:rFonts w:ascii="Century Gothic" w:eastAsia="Trebuchet MS" w:hAnsi="Century Gothic" w:cs="Trebuchet MS"/>
        <w:color w:val="000000"/>
        <w:sz w:val="14"/>
        <w:szCs w:val="14"/>
        <w:lang w:eastAsia="fr-FR"/>
      </w:rPr>
      <w:t xml:space="preserve"> </w:t>
    </w:r>
    <w:r>
      <w:rPr>
        <w:rFonts w:ascii="Century Gothic" w:eastAsia="Trebuchet MS" w:hAnsi="Century Gothic" w:cs="Trebuchet MS"/>
        <w:color w:val="000000"/>
        <w:sz w:val="14"/>
        <w:szCs w:val="14"/>
        <w:lang w:eastAsia="fr-FR"/>
      </w:rPr>
      <w:t>-</w:t>
    </w:r>
    <w:r w:rsidRPr="00214891">
      <w:rPr>
        <w:rFonts w:ascii="Century Gothic" w:eastAsia="Trebuchet MS" w:hAnsi="Century Gothic" w:cs="Trebuchet MS"/>
        <w:color w:val="000000"/>
        <w:sz w:val="14"/>
        <w:szCs w:val="14"/>
        <w:lang w:eastAsia="fr-FR"/>
      </w:rPr>
      <w:t xml:space="preserve"> Vague </w:t>
    </w:r>
    <w:r>
      <w:rPr>
        <w:rFonts w:ascii="Century Gothic" w:eastAsia="Trebuchet MS" w:hAnsi="Century Gothic" w:cs="Trebuchet MS"/>
        <w:color w:val="000000"/>
        <w:sz w:val="14"/>
        <w:szCs w:val="14"/>
        <w:lang w:eastAsia="fr-FR"/>
      </w:rPr>
      <w:t>B</w:t>
    </w:r>
    <w:r w:rsidRPr="00214891">
      <w:rPr>
        <w:rFonts w:ascii="Century Gothic" w:eastAsia="Trebuchet MS" w:hAnsi="Century Gothic" w:cs="Trebuchet MS"/>
        <w:color w:val="000000"/>
        <w:sz w:val="14"/>
        <w:szCs w:val="14"/>
        <w:lang w:eastAsia="fr-FR"/>
      </w:rPr>
      <w:tab/>
    </w:r>
    <w:r w:rsidRPr="00214891">
      <w:rPr>
        <w:rFonts w:ascii="Century Gothic" w:eastAsia="Trebuchet MS" w:hAnsi="Century Gothic" w:cs="Trebuchet MS"/>
        <w:color w:val="000000"/>
        <w:sz w:val="14"/>
        <w:szCs w:val="14"/>
        <w:lang w:eastAsia="fr-FR"/>
      </w:rPr>
      <w:tab/>
    </w:r>
    <w:r>
      <w:rPr>
        <w:rFonts w:ascii="Century Gothic" w:eastAsia="Trebuchet MS" w:hAnsi="Century Gothic" w:cs="Trebuchet MS"/>
        <w:color w:val="000000"/>
        <w:sz w:val="14"/>
        <w:szCs w:val="14"/>
        <w:lang w:eastAsia="fr-FR"/>
      </w:rPr>
      <w:t>novembre 2019</w:t>
    </w:r>
    <w:r w:rsidRPr="00214891">
      <w:rPr>
        <w:rFonts w:ascii="Century Gothic" w:eastAsia="Trebuchet MS" w:hAnsi="Century Gothic" w:cs="Trebuchet MS"/>
        <w:color w:val="000000"/>
        <w:sz w:val="14"/>
        <w:szCs w:val="14"/>
        <w:lang w:eastAsia="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800E9" w14:textId="77777777" w:rsidR="00183A7C" w:rsidRDefault="00183A7C">
      <w:r>
        <w:separator/>
      </w:r>
    </w:p>
  </w:footnote>
  <w:footnote w:type="continuationSeparator" w:id="0">
    <w:p w14:paraId="5166596D" w14:textId="77777777" w:rsidR="00183A7C" w:rsidRDefault="00183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60BC5" w14:textId="77777777" w:rsidR="00183A7C" w:rsidRDefault="00183A7C" w:rsidP="003A113A">
    <w:pPr>
      <w:spacing w:after="0"/>
      <w:rPr>
        <w:rFonts w:ascii="Century Gothic" w:eastAsia="MS Mincho" w:hAnsi="Century Gothic"/>
        <w:sz w:val="16"/>
        <w:szCs w:val="16"/>
        <w:lang w:eastAsia="ja-JP"/>
      </w:rPr>
    </w:pPr>
    <w:r w:rsidRPr="003A113A">
      <w:rPr>
        <w:noProof/>
        <w:sz w:val="16"/>
        <w:szCs w:val="16"/>
        <w:lang w:eastAsia="fr-FR"/>
      </w:rPr>
      <w:drawing>
        <wp:anchor distT="0" distB="0" distL="114300" distR="114300" simplePos="0" relativeHeight="251667456" behindDoc="1" locked="0" layoutInCell="1" allowOverlap="1" wp14:anchorId="5A760BD1" wp14:editId="4B1336A7">
          <wp:simplePos x="0" y="0"/>
          <wp:positionH relativeFrom="column">
            <wp:posOffset>5735955</wp:posOffset>
          </wp:positionH>
          <wp:positionV relativeFrom="paragraph">
            <wp:posOffset>-283845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14:paraId="5A760BC6" w14:textId="10D9BC83" w:rsidR="00183A7C" w:rsidRPr="003A113A" w:rsidRDefault="00183A7C" w:rsidP="003A113A">
    <w:pPr>
      <w:spacing w:after="0"/>
      <w:rPr>
        <w:rFonts w:ascii="Century Gothic" w:eastAsia="MS Mincho" w:hAnsi="Century Gothic"/>
        <w:sz w:val="16"/>
        <w:szCs w:val="16"/>
        <w:lang w:eastAsia="ja-JP"/>
      </w:rPr>
    </w:pPr>
    <w:r>
      <w:rPr>
        <w:rFonts w:ascii="Century Gothic" w:eastAsia="MS Mincho" w:hAnsi="Century Gothic"/>
        <w:sz w:val="16"/>
        <w:szCs w:val="16"/>
        <w:lang w:eastAsia="ja-JP"/>
      </w:rPr>
      <w:t>Document d’autoévaluation du CHU et du CIC</w:t>
    </w:r>
  </w:p>
  <w:p w14:paraId="5A760BC7" w14:textId="77777777" w:rsidR="00183A7C" w:rsidRDefault="00183A7C" w:rsidP="003A113A">
    <w:pPr>
      <w:tabs>
        <w:tab w:val="center" w:pos="4536"/>
        <w:tab w:val="right" w:pos="9639"/>
      </w:tabs>
      <w:spacing w:after="0"/>
      <w:ind w:left="1134" w:right="-573"/>
      <w:rPr>
        <w:rFonts w:ascii="Century Gothic" w:hAnsi="Century Gothic"/>
        <w:iCs/>
        <w:sz w:val="16"/>
        <w:szCs w:val="16"/>
      </w:rPr>
    </w:pPr>
  </w:p>
  <w:p w14:paraId="583E972D" w14:textId="77777777" w:rsidR="00183A7C" w:rsidRPr="003A113A" w:rsidRDefault="00183A7C" w:rsidP="003A113A">
    <w:pPr>
      <w:tabs>
        <w:tab w:val="center" w:pos="4536"/>
        <w:tab w:val="right" w:pos="9639"/>
      </w:tabs>
      <w:spacing w:after="0"/>
      <w:ind w:left="1134" w:right="-573"/>
      <w:rPr>
        <w:rFonts w:ascii="Century Gothic" w:hAnsi="Century Gothic"/>
        <w:i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60BCA" w14:textId="77777777" w:rsidR="00183A7C" w:rsidRDefault="00183A7C">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14:anchorId="5A760BD3" wp14:editId="5A760BD4">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anchor>
      </w:drawing>
    </w:r>
    <w:r w:rsidRPr="005E6823">
      <w:rPr>
        <w:rFonts w:ascii="Trebuchet MS" w:eastAsia="Times New Roman" w:hAnsi="Trebuchet MS"/>
        <w:i/>
        <w:sz w:val="16"/>
        <w:szCs w:val="16"/>
      </w:rPr>
      <w:t xml:space="preserve"> </w:t>
    </w:r>
    <w:r>
      <w:rPr>
        <w:rFonts w:ascii="Trebuchet MS" w:eastAsia="Times New Roman" w:hAnsi="Trebuchet MS"/>
        <w:i/>
        <w:sz w:val="16"/>
        <w:szCs w:val="16"/>
      </w:rPr>
      <w:tab/>
    </w:r>
  </w:p>
  <w:p w14:paraId="5A760BCB" w14:textId="77777777" w:rsidR="00183A7C" w:rsidRDefault="00183A7C" w:rsidP="00D32E91">
    <w:pPr>
      <w:tabs>
        <w:tab w:val="right" w:pos="9639"/>
      </w:tabs>
      <w:spacing w:after="0"/>
      <w:ind w:left="1560"/>
      <w:rPr>
        <w:rFonts w:ascii="Century Gothic" w:hAnsi="Century Gothic"/>
        <w:b/>
        <w:noProof/>
        <w:color w:val="ED145B"/>
        <w:sz w:val="22"/>
      </w:rPr>
    </w:pPr>
  </w:p>
  <w:p w14:paraId="5A760BCC" w14:textId="77777777" w:rsidR="00183A7C" w:rsidRPr="00140E01" w:rsidRDefault="00183A7C" w:rsidP="00BB1D40">
    <w:pPr>
      <w:tabs>
        <w:tab w:val="right" w:pos="9639"/>
      </w:tabs>
      <w:spacing w:after="0"/>
      <w:ind w:left="1985"/>
      <w:rPr>
        <w:rFonts w:ascii="Century Gothic" w:hAnsi="Century Gothic"/>
        <w:b/>
        <w:noProof/>
        <w:color w:val="ED145B"/>
        <w:sz w:val="22"/>
      </w:rPr>
    </w:pPr>
    <w:r w:rsidRPr="00140E01">
      <w:rPr>
        <w:rFonts w:ascii="Century Gothic" w:hAnsi="Century Gothic"/>
        <w:b/>
        <w:noProof/>
        <w:color w:val="ED145B"/>
        <w:sz w:val="22"/>
      </w:rPr>
      <w:t xml:space="preserve">Département d’évaluation </w:t>
    </w:r>
  </w:p>
  <w:p w14:paraId="5A760BCD" w14:textId="77777777" w:rsidR="00183A7C" w:rsidRDefault="00183A7C" w:rsidP="00BB1D40">
    <w:pPr>
      <w:pStyle w:val="En-tte"/>
      <w:ind w:left="1985"/>
      <w:rPr>
        <w:rFonts w:ascii="Trebuchet MS" w:eastAsia="Times New Roman" w:hAnsi="Trebuchet MS"/>
        <w:i/>
        <w:sz w:val="16"/>
        <w:szCs w:val="16"/>
      </w:rPr>
    </w:pPr>
    <w:r>
      <w:rPr>
        <w:rFonts w:ascii="Century Gothic" w:hAnsi="Century Gothic"/>
        <w:b/>
        <w:noProof/>
        <w:color w:val="ED145B"/>
        <w:sz w:val="22"/>
      </w:rPr>
      <w:t>de la recherche</w:t>
    </w:r>
  </w:p>
  <w:p w14:paraId="5A760BCE" w14:textId="77777777" w:rsidR="00183A7C" w:rsidRDefault="00183A7C">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01D"/>
    <w:multiLevelType w:val="hybridMultilevel"/>
    <w:tmpl w:val="183879BA"/>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079213EA"/>
    <w:multiLevelType w:val="hybridMultilevel"/>
    <w:tmpl w:val="9208E20E"/>
    <w:lvl w:ilvl="0" w:tplc="4B64A4E6">
      <w:start w:val="30"/>
      <w:numFmt w:val="bullet"/>
      <w:lvlText w:val="•"/>
      <w:lvlJc w:val="left"/>
      <w:pPr>
        <w:ind w:left="927" w:hanging="360"/>
      </w:pPr>
      <w:rPr>
        <w:rFonts w:ascii="Century Gothic" w:eastAsia="Cambria" w:hAnsi="Century Gothic"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112616C4"/>
    <w:multiLevelType w:val="hybridMultilevel"/>
    <w:tmpl w:val="0886448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150C1D1B"/>
    <w:multiLevelType w:val="hybridMultilevel"/>
    <w:tmpl w:val="AF4C7368"/>
    <w:lvl w:ilvl="0" w:tplc="B3EC02BE">
      <w:start w:val="30"/>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F653CE"/>
    <w:multiLevelType w:val="hybridMultilevel"/>
    <w:tmpl w:val="92C660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2B905D5A"/>
    <w:multiLevelType w:val="hybridMultilevel"/>
    <w:tmpl w:val="E2E4E826"/>
    <w:lvl w:ilvl="0" w:tplc="3C585B74">
      <w:start w:val="4"/>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B86D51"/>
    <w:multiLevelType w:val="hybridMultilevel"/>
    <w:tmpl w:val="133E8760"/>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nsid w:val="48CB663D"/>
    <w:multiLevelType w:val="hybridMultilevel"/>
    <w:tmpl w:val="23F4BDB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4AA13BBD"/>
    <w:multiLevelType w:val="hybridMultilevel"/>
    <w:tmpl w:val="0D0E13DE"/>
    <w:lvl w:ilvl="0" w:tplc="7ADA638A">
      <w:start w:val="5"/>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464654"/>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nsid w:val="5053449D"/>
    <w:multiLevelType w:val="hybridMultilevel"/>
    <w:tmpl w:val="8F7AC7A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546A1E82"/>
    <w:multiLevelType w:val="hybridMultilevel"/>
    <w:tmpl w:val="EAAA431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56887A11"/>
    <w:multiLevelType w:val="hybridMultilevel"/>
    <w:tmpl w:val="863E7B00"/>
    <w:lvl w:ilvl="0" w:tplc="2A16FE2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nsid w:val="7D3A68C3"/>
    <w:multiLevelType w:val="hybridMultilevel"/>
    <w:tmpl w:val="A0E604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0"/>
  </w:num>
  <w:num w:numId="4">
    <w:abstractNumId w:val="6"/>
  </w:num>
  <w:num w:numId="5">
    <w:abstractNumId w:val="10"/>
  </w:num>
  <w:num w:numId="6">
    <w:abstractNumId w:val="7"/>
  </w:num>
  <w:num w:numId="7">
    <w:abstractNumId w:val="4"/>
  </w:num>
  <w:num w:numId="8">
    <w:abstractNumId w:val="5"/>
  </w:num>
  <w:num w:numId="9">
    <w:abstractNumId w:val="13"/>
  </w:num>
  <w:num w:numId="10">
    <w:abstractNumId w:val="2"/>
  </w:num>
  <w:num w:numId="11">
    <w:abstractNumId w:val="11"/>
  </w:num>
  <w:num w:numId="12">
    <w:abstractNumId w:val="1"/>
  </w:num>
  <w:num w:numId="13">
    <w:abstractNumId w:val="12"/>
  </w:num>
  <w:num w:numId="14">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es Defer">
    <w15:presenceInfo w15:providerId="Windows Live" w15:userId="17bec6e6cad6e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13DA"/>
    <w:rsid w:val="000019AE"/>
    <w:rsid w:val="00002585"/>
    <w:rsid w:val="00012432"/>
    <w:rsid w:val="000134E2"/>
    <w:rsid w:val="0001546C"/>
    <w:rsid w:val="00016411"/>
    <w:rsid w:val="00021E73"/>
    <w:rsid w:val="00024A21"/>
    <w:rsid w:val="00025607"/>
    <w:rsid w:val="00025A44"/>
    <w:rsid w:val="00030240"/>
    <w:rsid w:val="0003158A"/>
    <w:rsid w:val="00032821"/>
    <w:rsid w:val="00040155"/>
    <w:rsid w:val="00041098"/>
    <w:rsid w:val="0005070B"/>
    <w:rsid w:val="000550E1"/>
    <w:rsid w:val="00055E3F"/>
    <w:rsid w:val="00057C17"/>
    <w:rsid w:val="00060034"/>
    <w:rsid w:val="000610FA"/>
    <w:rsid w:val="000663B4"/>
    <w:rsid w:val="00070E99"/>
    <w:rsid w:val="00076C79"/>
    <w:rsid w:val="00080524"/>
    <w:rsid w:val="00081C3A"/>
    <w:rsid w:val="00084237"/>
    <w:rsid w:val="0008447F"/>
    <w:rsid w:val="00084A4F"/>
    <w:rsid w:val="00085B17"/>
    <w:rsid w:val="000919F6"/>
    <w:rsid w:val="00092421"/>
    <w:rsid w:val="00092434"/>
    <w:rsid w:val="000924DB"/>
    <w:rsid w:val="000933F1"/>
    <w:rsid w:val="00094C0C"/>
    <w:rsid w:val="000955D4"/>
    <w:rsid w:val="0009613A"/>
    <w:rsid w:val="00097613"/>
    <w:rsid w:val="00097C69"/>
    <w:rsid w:val="000A41BE"/>
    <w:rsid w:val="000A4F90"/>
    <w:rsid w:val="000A71A2"/>
    <w:rsid w:val="000A7FC1"/>
    <w:rsid w:val="000B1682"/>
    <w:rsid w:val="000B1EDB"/>
    <w:rsid w:val="000B218B"/>
    <w:rsid w:val="000B3749"/>
    <w:rsid w:val="000B3AE0"/>
    <w:rsid w:val="000B5A19"/>
    <w:rsid w:val="000B5D02"/>
    <w:rsid w:val="000B7AA0"/>
    <w:rsid w:val="000C0798"/>
    <w:rsid w:val="000C6123"/>
    <w:rsid w:val="000D146B"/>
    <w:rsid w:val="000D24AE"/>
    <w:rsid w:val="000D28C3"/>
    <w:rsid w:val="000D3200"/>
    <w:rsid w:val="000D52D4"/>
    <w:rsid w:val="000E2467"/>
    <w:rsid w:val="000E29D7"/>
    <w:rsid w:val="000E3263"/>
    <w:rsid w:val="000E5A35"/>
    <w:rsid w:val="000E7376"/>
    <w:rsid w:val="000F6B0F"/>
    <w:rsid w:val="000F756D"/>
    <w:rsid w:val="0010180B"/>
    <w:rsid w:val="00104F6C"/>
    <w:rsid w:val="0010509C"/>
    <w:rsid w:val="0010536C"/>
    <w:rsid w:val="00106926"/>
    <w:rsid w:val="00112480"/>
    <w:rsid w:val="001136F0"/>
    <w:rsid w:val="0011467C"/>
    <w:rsid w:val="00115C69"/>
    <w:rsid w:val="001224A1"/>
    <w:rsid w:val="001231A4"/>
    <w:rsid w:val="001329C7"/>
    <w:rsid w:val="00132B12"/>
    <w:rsid w:val="001345DD"/>
    <w:rsid w:val="00135592"/>
    <w:rsid w:val="00140963"/>
    <w:rsid w:val="00142DDA"/>
    <w:rsid w:val="0014590B"/>
    <w:rsid w:val="00145AF5"/>
    <w:rsid w:val="00150FFA"/>
    <w:rsid w:val="00151120"/>
    <w:rsid w:val="001520AA"/>
    <w:rsid w:val="00153CD9"/>
    <w:rsid w:val="001573E8"/>
    <w:rsid w:val="001575FA"/>
    <w:rsid w:val="00162AE4"/>
    <w:rsid w:val="00166073"/>
    <w:rsid w:val="001706B3"/>
    <w:rsid w:val="001707EF"/>
    <w:rsid w:val="00170968"/>
    <w:rsid w:val="001737A5"/>
    <w:rsid w:val="00173E9C"/>
    <w:rsid w:val="001758C0"/>
    <w:rsid w:val="00181DF4"/>
    <w:rsid w:val="0018265B"/>
    <w:rsid w:val="00183A7C"/>
    <w:rsid w:val="00184609"/>
    <w:rsid w:val="001870F6"/>
    <w:rsid w:val="001902F6"/>
    <w:rsid w:val="001A0881"/>
    <w:rsid w:val="001A42E6"/>
    <w:rsid w:val="001A43D6"/>
    <w:rsid w:val="001A4D14"/>
    <w:rsid w:val="001A5B88"/>
    <w:rsid w:val="001A5DF7"/>
    <w:rsid w:val="001A74A4"/>
    <w:rsid w:val="001A7D82"/>
    <w:rsid w:val="001B3886"/>
    <w:rsid w:val="001B5D2B"/>
    <w:rsid w:val="001B77B8"/>
    <w:rsid w:val="001C04A4"/>
    <w:rsid w:val="001C05A0"/>
    <w:rsid w:val="001C4614"/>
    <w:rsid w:val="001C4FF0"/>
    <w:rsid w:val="001C50AB"/>
    <w:rsid w:val="001D020B"/>
    <w:rsid w:val="001D05AB"/>
    <w:rsid w:val="001D0AD2"/>
    <w:rsid w:val="001D55E1"/>
    <w:rsid w:val="001D710D"/>
    <w:rsid w:val="001E28DD"/>
    <w:rsid w:val="001E2B24"/>
    <w:rsid w:val="001E4DA3"/>
    <w:rsid w:val="001E4E76"/>
    <w:rsid w:val="001E506A"/>
    <w:rsid w:val="001E77D4"/>
    <w:rsid w:val="001E7D79"/>
    <w:rsid w:val="001F0B5B"/>
    <w:rsid w:val="001F437F"/>
    <w:rsid w:val="001F53E4"/>
    <w:rsid w:val="001F61B1"/>
    <w:rsid w:val="001F66A2"/>
    <w:rsid w:val="001F6D2B"/>
    <w:rsid w:val="002012F8"/>
    <w:rsid w:val="00203AAC"/>
    <w:rsid w:val="00204A40"/>
    <w:rsid w:val="00205D53"/>
    <w:rsid w:val="002122AE"/>
    <w:rsid w:val="00214891"/>
    <w:rsid w:val="00223C27"/>
    <w:rsid w:val="002244F0"/>
    <w:rsid w:val="002248C3"/>
    <w:rsid w:val="0022613D"/>
    <w:rsid w:val="00227758"/>
    <w:rsid w:val="00231D15"/>
    <w:rsid w:val="00233217"/>
    <w:rsid w:val="002369DB"/>
    <w:rsid w:val="0023759B"/>
    <w:rsid w:val="002425E5"/>
    <w:rsid w:val="00253B63"/>
    <w:rsid w:val="002632DB"/>
    <w:rsid w:val="00265D4B"/>
    <w:rsid w:val="002662C3"/>
    <w:rsid w:val="00267EC7"/>
    <w:rsid w:val="00270876"/>
    <w:rsid w:val="0027221B"/>
    <w:rsid w:val="00272D9E"/>
    <w:rsid w:val="0027506F"/>
    <w:rsid w:val="00276145"/>
    <w:rsid w:val="00280725"/>
    <w:rsid w:val="00280E0A"/>
    <w:rsid w:val="00291F9C"/>
    <w:rsid w:val="002934C8"/>
    <w:rsid w:val="002938DA"/>
    <w:rsid w:val="00294E01"/>
    <w:rsid w:val="00296E0A"/>
    <w:rsid w:val="002A16D0"/>
    <w:rsid w:val="002A44CE"/>
    <w:rsid w:val="002A6446"/>
    <w:rsid w:val="002C299B"/>
    <w:rsid w:val="002C3C42"/>
    <w:rsid w:val="002C5B1C"/>
    <w:rsid w:val="002D1367"/>
    <w:rsid w:val="002D1AC5"/>
    <w:rsid w:val="002D2AEE"/>
    <w:rsid w:val="002D4555"/>
    <w:rsid w:val="002D4A33"/>
    <w:rsid w:val="002D5F60"/>
    <w:rsid w:val="002D6DBD"/>
    <w:rsid w:val="002E05CB"/>
    <w:rsid w:val="002E1E4C"/>
    <w:rsid w:val="002E2198"/>
    <w:rsid w:val="002E3B0D"/>
    <w:rsid w:val="002E5E21"/>
    <w:rsid w:val="002F3E67"/>
    <w:rsid w:val="002F78BF"/>
    <w:rsid w:val="00300E0A"/>
    <w:rsid w:val="00300F9C"/>
    <w:rsid w:val="00304E30"/>
    <w:rsid w:val="00307360"/>
    <w:rsid w:val="00311895"/>
    <w:rsid w:val="003134F0"/>
    <w:rsid w:val="00314040"/>
    <w:rsid w:val="003171A7"/>
    <w:rsid w:val="00324918"/>
    <w:rsid w:val="00331D5D"/>
    <w:rsid w:val="00335AAC"/>
    <w:rsid w:val="00336B83"/>
    <w:rsid w:val="00337029"/>
    <w:rsid w:val="00337D8B"/>
    <w:rsid w:val="00340ED0"/>
    <w:rsid w:val="00344B3F"/>
    <w:rsid w:val="00347518"/>
    <w:rsid w:val="00350CE4"/>
    <w:rsid w:val="003527C7"/>
    <w:rsid w:val="00354742"/>
    <w:rsid w:val="00354D08"/>
    <w:rsid w:val="00355148"/>
    <w:rsid w:val="00355C49"/>
    <w:rsid w:val="00356049"/>
    <w:rsid w:val="00357843"/>
    <w:rsid w:val="00361045"/>
    <w:rsid w:val="00361CA5"/>
    <w:rsid w:val="00362D4F"/>
    <w:rsid w:val="003642EC"/>
    <w:rsid w:val="00365C50"/>
    <w:rsid w:val="0036623F"/>
    <w:rsid w:val="003664D7"/>
    <w:rsid w:val="00371454"/>
    <w:rsid w:val="003731FC"/>
    <w:rsid w:val="00373D20"/>
    <w:rsid w:val="00373EE1"/>
    <w:rsid w:val="00373F6A"/>
    <w:rsid w:val="00377275"/>
    <w:rsid w:val="00391CF5"/>
    <w:rsid w:val="00392518"/>
    <w:rsid w:val="003974FE"/>
    <w:rsid w:val="003A113A"/>
    <w:rsid w:val="003A1743"/>
    <w:rsid w:val="003A1E6D"/>
    <w:rsid w:val="003A6757"/>
    <w:rsid w:val="003B0286"/>
    <w:rsid w:val="003B17B0"/>
    <w:rsid w:val="003B25B0"/>
    <w:rsid w:val="003B2ABF"/>
    <w:rsid w:val="003B4036"/>
    <w:rsid w:val="003B645E"/>
    <w:rsid w:val="003B795E"/>
    <w:rsid w:val="003C186A"/>
    <w:rsid w:val="003C25A4"/>
    <w:rsid w:val="003C2B9A"/>
    <w:rsid w:val="003C3D1C"/>
    <w:rsid w:val="003C4820"/>
    <w:rsid w:val="003C550A"/>
    <w:rsid w:val="003C7072"/>
    <w:rsid w:val="003D0A00"/>
    <w:rsid w:val="003D0A1F"/>
    <w:rsid w:val="003D337E"/>
    <w:rsid w:val="003E0936"/>
    <w:rsid w:val="003E50CE"/>
    <w:rsid w:val="003E55D0"/>
    <w:rsid w:val="003E5CCF"/>
    <w:rsid w:val="003F0076"/>
    <w:rsid w:val="003F1DD4"/>
    <w:rsid w:val="003F247A"/>
    <w:rsid w:val="003F2C1B"/>
    <w:rsid w:val="003F2FCA"/>
    <w:rsid w:val="003F6877"/>
    <w:rsid w:val="00400751"/>
    <w:rsid w:val="00402470"/>
    <w:rsid w:val="004041B1"/>
    <w:rsid w:val="00406030"/>
    <w:rsid w:val="00412304"/>
    <w:rsid w:val="00422467"/>
    <w:rsid w:val="004243A6"/>
    <w:rsid w:val="00430BAE"/>
    <w:rsid w:val="00431916"/>
    <w:rsid w:val="00432D2E"/>
    <w:rsid w:val="00434113"/>
    <w:rsid w:val="00443180"/>
    <w:rsid w:val="004475C9"/>
    <w:rsid w:val="0045351D"/>
    <w:rsid w:val="00453AA6"/>
    <w:rsid w:val="004568A3"/>
    <w:rsid w:val="00464366"/>
    <w:rsid w:val="00466D7E"/>
    <w:rsid w:val="00466FD4"/>
    <w:rsid w:val="0047234A"/>
    <w:rsid w:val="00473B28"/>
    <w:rsid w:val="0047588B"/>
    <w:rsid w:val="00482B64"/>
    <w:rsid w:val="004850D5"/>
    <w:rsid w:val="00485485"/>
    <w:rsid w:val="0048777B"/>
    <w:rsid w:val="00493224"/>
    <w:rsid w:val="00495A69"/>
    <w:rsid w:val="004969BA"/>
    <w:rsid w:val="004A2176"/>
    <w:rsid w:val="004A2DB0"/>
    <w:rsid w:val="004A4AB8"/>
    <w:rsid w:val="004A50E3"/>
    <w:rsid w:val="004A52E5"/>
    <w:rsid w:val="004A64CE"/>
    <w:rsid w:val="004B2CCD"/>
    <w:rsid w:val="004B67F1"/>
    <w:rsid w:val="004C000E"/>
    <w:rsid w:val="004C1550"/>
    <w:rsid w:val="004C169E"/>
    <w:rsid w:val="004C301D"/>
    <w:rsid w:val="004C3521"/>
    <w:rsid w:val="004C5EC5"/>
    <w:rsid w:val="004C6636"/>
    <w:rsid w:val="004C6BB7"/>
    <w:rsid w:val="004C6D03"/>
    <w:rsid w:val="004D17BA"/>
    <w:rsid w:val="004D2C2F"/>
    <w:rsid w:val="004D4D2A"/>
    <w:rsid w:val="004D5235"/>
    <w:rsid w:val="004D791C"/>
    <w:rsid w:val="004D7C83"/>
    <w:rsid w:val="004E1468"/>
    <w:rsid w:val="004E309C"/>
    <w:rsid w:val="004E3E5D"/>
    <w:rsid w:val="004E4393"/>
    <w:rsid w:val="004E4729"/>
    <w:rsid w:val="004E67B8"/>
    <w:rsid w:val="004F0A22"/>
    <w:rsid w:val="004F31A8"/>
    <w:rsid w:val="004F43C9"/>
    <w:rsid w:val="004F6E9C"/>
    <w:rsid w:val="004F70ED"/>
    <w:rsid w:val="0050114B"/>
    <w:rsid w:val="00501E7E"/>
    <w:rsid w:val="00503002"/>
    <w:rsid w:val="00510F9E"/>
    <w:rsid w:val="00511521"/>
    <w:rsid w:val="00514337"/>
    <w:rsid w:val="00514533"/>
    <w:rsid w:val="00520218"/>
    <w:rsid w:val="00522603"/>
    <w:rsid w:val="00525642"/>
    <w:rsid w:val="00527172"/>
    <w:rsid w:val="00527A2C"/>
    <w:rsid w:val="005345A7"/>
    <w:rsid w:val="00535941"/>
    <w:rsid w:val="0054517B"/>
    <w:rsid w:val="00545387"/>
    <w:rsid w:val="005476DB"/>
    <w:rsid w:val="00547FB1"/>
    <w:rsid w:val="00551395"/>
    <w:rsid w:val="00551703"/>
    <w:rsid w:val="00551C8E"/>
    <w:rsid w:val="00552908"/>
    <w:rsid w:val="00553A5D"/>
    <w:rsid w:val="00557AC8"/>
    <w:rsid w:val="0056190D"/>
    <w:rsid w:val="00567957"/>
    <w:rsid w:val="00571EB5"/>
    <w:rsid w:val="0057538B"/>
    <w:rsid w:val="00576352"/>
    <w:rsid w:val="00576706"/>
    <w:rsid w:val="005814E3"/>
    <w:rsid w:val="0058604A"/>
    <w:rsid w:val="00586857"/>
    <w:rsid w:val="00586A19"/>
    <w:rsid w:val="00590277"/>
    <w:rsid w:val="00590782"/>
    <w:rsid w:val="005955C3"/>
    <w:rsid w:val="005A2161"/>
    <w:rsid w:val="005B123F"/>
    <w:rsid w:val="005B1246"/>
    <w:rsid w:val="005B1434"/>
    <w:rsid w:val="005B238C"/>
    <w:rsid w:val="005B3B4C"/>
    <w:rsid w:val="005B5FA2"/>
    <w:rsid w:val="005C01D4"/>
    <w:rsid w:val="005C15E5"/>
    <w:rsid w:val="005C179C"/>
    <w:rsid w:val="005C2A47"/>
    <w:rsid w:val="005C30CA"/>
    <w:rsid w:val="005C48B3"/>
    <w:rsid w:val="005C7515"/>
    <w:rsid w:val="005C797D"/>
    <w:rsid w:val="005D2136"/>
    <w:rsid w:val="005D5949"/>
    <w:rsid w:val="005D677B"/>
    <w:rsid w:val="005D6DB8"/>
    <w:rsid w:val="005E2F6E"/>
    <w:rsid w:val="005E5D54"/>
    <w:rsid w:val="005E66BF"/>
    <w:rsid w:val="005E6823"/>
    <w:rsid w:val="005E716C"/>
    <w:rsid w:val="005F20BC"/>
    <w:rsid w:val="005F2A48"/>
    <w:rsid w:val="005F4ADF"/>
    <w:rsid w:val="005F616B"/>
    <w:rsid w:val="00600483"/>
    <w:rsid w:val="00600665"/>
    <w:rsid w:val="00601732"/>
    <w:rsid w:val="00606214"/>
    <w:rsid w:val="006123E6"/>
    <w:rsid w:val="006156E9"/>
    <w:rsid w:val="006156EA"/>
    <w:rsid w:val="00615970"/>
    <w:rsid w:val="00620548"/>
    <w:rsid w:val="006215DF"/>
    <w:rsid w:val="00622A29"/>
    <w:rsid w:val="006243E8"/>
    <w:rsid w:val="00624EBF"/>
    <w:rsid w:val="00627468"/>
    <w:rsid w:val="0063061C"/>
    <w:rsid w:val="00632DB0"/>
    <w:rsid w:val="0063373E"/>
    <w:rsid w:val="00634CCB"/>
    <w:rsid w:val="00636379"/>
    <w:rsid w:val="006410AF"/>
    <w:rsid w:val="00642420"/>
    <w:rsid w:val="0064378C"/>
    <w:rsid w:val="00644048"/>
    <w:rsid w:val="0065168B"/>
    <w:rsid w:val="00652882"/>
    <w:rsid w:val="00652E30"/>
    <w:rsid w:val="006549B7"/>
    <w:rsid w:val="00656E46"/>
    <w:rsid w:val="006610B2"/>
    <w:rsid w:val="00661665"/>
    <w:rsid w:val="00663510"/>
    <w:rsid w:val="00667D18"/>
    <w:rsid w:val="00677470"/>
    <w:rsid w:val="00681055"/>
    <w:rsid w:val="00681D2A"/>
    <w:rsid w:val="00683A55"/>
    <w:rsid w:val="00683B08"/>
    <w:rsid w:val="00684075"/>
    <w:rsid w:val="00685CA8"/>
    <w:rsid w:val="006901BE"/>
    <w:rsid w:val="00691D58"/>
    <w:rsid w:val="00693705"/>
    <w:rsid w:val="006A179A"/>
    <w:rsid w:val="006A4175"/>
    <w:rsid w:val="006A4BEF"/>
    <w:rsid w:val="006A7476"/>
    <w:rsid w:val="006B6FFA"/>
    <w:rsid w:val="006C145F"/>
    <w:rsid w:val="006C2135"/>
    <w:rsid w:val="006C674B"/>
    <w:rsid w:val="006D0AFC"/>
    <w:rsid w:val="006D30C5"/>
    <w:rsid w:val="006D33C9"/>
    <w:rsid w:val="006D3611"/>
    <w:rsid w:val="006D68F5"/>
    <w:rsid w:val="006E2144"/>
    <w:rsid w:val="006E30EF"/>
    <w:rsid w:val="006E4898"/>
    <w:rsid w:val="006F5654"/>
    <w:rsid w:val="00700A49"/>
    <w:rsid w:val="00703EC4"/>
    <w:rsid w:val="00705CEE"/>
    <w:rsid w:val="00705D8E"/>
    <w:rsid w:val="00706409"/>
    <w:rsid w:val="0071201C"/>
    <w:rsid w:val="00714548"/>
    <w:rsid w:val="0071612E"/>
    <w:rsid w:val="00717E86"/>
    <w:rsid w:val="007230B3"/>
    <w:rsid w:val="0072319B"/>
    <w:rsid w:val="00725CF3"/>
    <w:rsid w:val="00727291"/>
    <w:rsid w:val="007315D3"/>
    <w:rsid w:val="007340AD"/>
    <w:rsid w:val="0073487D"/>
    <w:rsid w:val="00737FC9"/>
    <w:rsid w:val="00741385"/>
    <w:rsid w:val="007430A2"/>
    <w:rsid w:val="00745406"/>
    <w:rsid w:val="00756606"/>
    <w:rsid w:val="00760201"/>
    <w:rsid w:val="00762970"/>
    <w:rsid w:val="007642E9"/>
    <w:rsid w:val="0076480C"/>
    <w:rsid w:val="00767091"/>
    <w:rsid w:val="007671F1"/>
    <w:rsid w:val="00770619"/>
    <w:rsid w:val="00774552"/>
    <w:rsid w:val="0077475D"/>
    <w:rsid w:val="007820F3"/>
    <w:rsid w:val="00787823"/>
    <w:rsid w:val="00790896"/>
    <w:rsid w:val="007913EE"/>
    <w:rsid w:val="00793255"/>
    <w:rsid w:val="00796F81"/>
    <w:rsid w:val="007A0A1E"/>
    <w:rsid w:val="007A2729"/>
    <w:rsid w:val="007A2D12"/>
    <w:rsid w:val="007A3CB2"/>
    <w:rsid w:val="007A4CC8"/>
    <w:rsid w:val="007A5DEE"/>
    <w:rsid w:val="007A6BD8"/>
    <w:rsid w:val="007B0002"/>
    <w:rsid w:val="007B2D83"/>
    <w:rsid w:val="007B5213"/>
    <w:rsid w:val="007C16D8"/>
    <w:rsid w:val="007C4E74"/>
    <w:rsid w:val="007D25D5"/>
    <w:rsid w:val="007D3CA0"/>
    <w:rsid w:val="007D6090"/>
    <w:rsid w:val="007D6B88"/>
    <w:rsid w:val="007D6F57"/>
    <w:rsid w:val="007D75EF"/>
    <w:rsid w:val="007E0979"/>
    <w:rsid w:val="007E173A"/>
    <w:rsid w:val="007E25E5"/>
    <w:rsid w:val="007E59C9"/>
    <w:rsid w:val="007E75C1"/>
    <w:rsid w:val="007E7D2D"/>
    <w:rsid w:val="007F0790"/>
    <w:rsid w:val="007F11C8"/>
    <w:rsid w:val="007F546E"/>
    <w:rsid w:val="007F68FA"/>
    <w:rsid w:val="007F7549"/>
    <w:rsid w:val="008005F5"/>
    <w:rsid w:val="008067D9"/>
    <w:rsid w:val="00810462"/>
    <w:rsid w:val="00811228"/>
    <w:rsid w:val="00812869"/>
    <w:rsid w:val="00813466"/>
    <w:rsid w:val="008143F1"/>
    <w:rsid w:val="00815508"/>
    <w:rsid w:val="0083587E"/>
    <w:rsid w:val="008370A7"/>
    <w:rsid w:val="008373AF"/>
    <w:rsid w:val="0083796B"/>
    <w:rsid w:val="0084115D"/>
    <w:rsid w:val="00841F70"/>
    <w:rsid w:val="00842564"/>
    <w:rsid w:val="00843987"/>
    <w:rsid w:val="00845448"/>
    <w:rsid w:val="00850043"/>
    <w:rsid w:val="0086013D"/>
    <w:rsid w:val="008619FF"/>
    <w:rsid w:val="00861F52"/>
    <w:rsid w:val="008630C3"/>
    <w:rsid w:val="00863C4A"/>
    <w:rsid w:val="00864060"/>
    <w:rsid w:val="008661D4"/>
    <w:rsid w:val="008677C4"/>
    <w:rsid w:val="0087197F"/>
    <w:rsid w:val="00871F82"/>
    <w:rsid w:val="008730E8"/>
    <w:rsid w:val="008762E3"/>
    <w:rsid w:val="00876D1F"/>
    <w:rsid w:val="00877020"/>
    <w:rsid w:val="00881B10"/>
    <w:rsid w:val="00884AF0"/>
    <w:rsid w:val="00887328"/>
    <w:rsid w:val="00893493"/>
    <w:rsid w:val="008957E1"/>
    <w:rsid w:val="00895C0B"/>
    <w:rsid w:val="00896874"/>
    <w:rsid w:val="008A151E"/>
    <w:rsid w:val="008A3324"/>
    <w:rsid w:val="008A5ADC"/>
    <w:rsid w:val="008A5DB1"/>
    <w:rsid w:val="008A65DF"/>
    <w:rsid w:val="008A6EB3"/>
    <w:rsid w:val="008B0CF9"/>
    <w:rsid w:val="008B5864"/>
    <w:rsid w:val="008C36C6"/>
    <w:rsid w:val="008C49CC"/>
    <w:rsid w:val="008C5C25"/>
    <w:rsid w:val="008D2559"/>
    <w:rsid w:val="008D2B15"/>
    <w:rsid w:val="008D2F0F"/>
    <w:rsid w:val="008D4F1E"/>
    <w:rsid w:val="008D69AB"/>
    <w:rsid w:val="008D7975"/>
    <w:rsid w:val="008D7B18"/>
    <w:rsid w:val="008E6CF4"/>
    <w:rsid w:val="008E7480"/>
    <w:rsid w:val="008F15C6"/>
    <w:rsid w:val="008F6447"/>
    <w:rsid w:val="00901300"/>
    <w:rsid w:val="00901C71"/>
    <w:rsid w:val="009039C7"/>
    <w:rsid w:val="0090469B"/>
    <w:rsid w:val="00904CFF"/>
    <w:rsid w:val="00905876"/>
    <w:rsid w:val="009129D1"/>
    <w:rsid w:val="00912A4E"/>
    <w:rsid w:val="009139B3"/>
    <w:rsid w:val="00914CB8"/>
    <w:rsid w:val="00914F6A"/>
    <w:rsid w:val="00915BB0"/>
    <w:rsid w:val="0091766D"/>
    <w:rsid w:val="00922E0C"/>
    <w:rsid w:val="009274B8"/>
    <w:rsid w:val="00931367"/>
    <w:rsid w:val="00936BF7"/>
    <w:rsid w:val="009371C3"/>
    <w:rsid w:val="00937564"/>
    <w:rsid w:val="00937C2F"/>
    <w:rsid w:val="00940488"/>
    <w:rsid w:val="0094323B"/>
    <w:rsid w:val="00943B57"/>
    <w:rsid w:val="00944057"/>
    <w:rsid w:val="00950650"/>
    <w:rsid w:val="00950AAA"/>
    <w:rsid w:val="00952F90"/>
    <w:rsid w:val="009569C5"/>
    <w:rsid w:val="009570A2"/>
    <w:rsid w:val="009574C2"/>
    <w:rsid w:val="00961D20"/>
    <w:rsid w:val="009621F2"/>
    <w:rsid w:val="009630DD"/>
    <w:rsid w:val="009630F5"/>
    <w:rsid w:val="00967E4F"/>
    <w:rsid w:val="009725EA"/>
    <w:rsid w:val="009726FD"/>
    <w:rsid w:val="00974D05"/>
    <w:rsid w:val="00975DC2"/>
    <w:rsid w:val="00982160"/>
    <w:rsid w:val="009874A6"/>
    <w:rsid w:val="009903FA"/>
    <w:rsid w:val="00995DA6"/>
    <w:rsid w:val="009A00BD"/>
    <w:rsid w:val="009A2E86"/>
    <w:rsid w:val="009A4879"/>
    <w:rsid w:val="009A586D"/>
    <w:rsid w:val="009B0D0A"/>
    <w:rsid w:val="009B1FC6"/>
    <w:rsid w:val="009B3A6F"/>
    <w:rsid w:val="009B66C2"/>
    <w:rsid w:val="009C1458"/>
    <w:rsid w:val="009C2367"/>
    <w:rsid w:val="009C3161"/>
    <w:rsid w:val="009C5216"/>
    <w:rsid w:val="009C61A1"/>
    <w:rsid w:val="009C6CF0"/>
    <w:rsid w:val="009D4D81"/>
    <w:rsid w:val="009D5443"/>
    <w:rsid w:val="009D5AD6"/>
    <w:rsid w:val="009D7328"/>
    <w:rsid w:val="009E0E73"/>
    <w:rsid w:val="009E11DE"/>
    <w:rsid w:val="009E351F"/>
    <w:rsid w:val="009E45F3"/>
    <w:rsid w:val="009E7A12"/>
    <w:rsid w:val="009F044B"/>
    <w:rsid w:val="009F2500"/>
    <w:rsid w:val="009F2C6A"/>
    <w:rsid w:val="009F4F0F"/>
    <w:rsid w:val="009F7D4C"/>
    <w:rsid w:val="00A00DDD"/>
    <w:rsid w:val="00A01790"/>
    <w:rsid w:val="00A02906"/>
    <w:rsid w:val="00A02FA7"/>
    <w:rsid w:val="00A16C56"/>
    <w:rsid w:val="00A20643"/>
    <w:rsid w:val="00A26EB5"/>
    <w:rsid w:val="00A2746A"/>
    <w:rsid w:val="00A276C8"/>
    <w:rsid w:val="00A30896"/>
    <w:rsid w:val="00A34A40"/>
    <w:rsid w:val="00A36CF5"/>
    <w:rsid w:val="00A370E4"/>
    <w:rsid w:val="00A37412"/>
    <w:rsid w:val="00A406F3"/>
    <w:rsid w:val="00A4070C"/>
    <w:rsid w:val="00A4225D"/>
    <w:rsid w:val="00A42F38"/>
    <w:rsid w:val="00A43B62"/>
    <w:rsid w:val="00A44235"/>
    <w:rsid w:val="00A46C69"/>
    <w:rsid w:val="00A471C5"/>
    <w:rsid w:val="00A5142D"/>
    <w:rsid w:val="00A51929"/>
    <w:rsid w:val="00A56299"/>
    <w:rsid w:val="00A569FF"/>
    <w:rsid w:val="00A56AB8"/>
    <w:rsid w:val="00A626F8"/>
    <w:rsid w:val="00A63963"/>
    <w:rsid w:val="00A65BDB"/>
    <w:rsid w:val="00A73D1A"/>
    <w:rsid w:val="00A74219"/>
    <w:rsid w:val="00A74326"/>
    <w:rsid w:val="00A74BDD"/>
    <w:rsid w:val="00A759D8"/>
    <w:rsid w:val="00A76C7D"/>
    <w:rsid w:val="00A7796C"/>
    <w:rsid w:val="00A80303"/>
    <w:rsid w:val="00A80B2C"/>
    <w:rsid w:val="00A837FF"/>
    <w:rsid w:val="00A84C5E"/>
    <w:rsid w:val="00A8668F"/>
    <w:rsid w:val="00A86D14"/>
    <w:rsid w:val="00A9104B"/>
    <w:rsid w:val="00A9142E"/>
    <w:rsid w:val="00A948B5"/>
    <w:rsid w:val="00A968BB"/>
    <w:rsid w:val="00A969B5"/>
    <w:rsid w:val="00AA0DB3"/>
    <w:rsid w:val="00AA0F2C"/>
    <w:rsid w:val="00AA2E42"/>
    <w:rsid w:val="00AB29C9"/>
    <w:rsid w:val="00AB2C9A"/>
    <w:rsid w:val="00AB38DE"/>
    <w:rsid w:val="00AB4C89"/>
    <w:rsid w:val="00AC1978"/>
    <w:rsid w:val="00AC2341"/>
    <w:rsid w:val="00AC41E5"/>
    <w:rsid w:val="00AC46B3"/>
    <w:rsid w:val="00AC52CC"/>
    <w:rsid w:val="00AD0164"/>
    <w:rsid w:val="00AD0447"/>
    <w:rsid w:val="00AD2386"/>
    <w:rsid w:val="00AD56C4"/>
    <w:rsid w:val="00AD6E6D"/>
    <w:rsid w:val="00AD6FC0"/>
    <w:rsid w:val="00AD753E"/>
    <w:rsid w:val="00AE12EE"/>
    <w:rsid w:val="00AE478A"/>
    <w:rsid w:val="00AE48AF"/>
    <w:rsid w:val="00AF4BCC"/>
    <w:rsid w:val="00AF53E9"/>
    <w:rsid w:val="00AF6641"/>
    <w:rsid w:val="00B00FB4"/>
    <w:rsid w:val="00B016DB"/>
    <w:rsid w:val="00B10DE3"/>
    <w:rsid w:val="00B10F22"/>
    <w:rsid w:val="00B12692"/>
    <w:rsid w:val="00B129EF"/>
    <w:rsid w:val="00B14443"/>
    <w:rsid w:val="00B14A4F"/>
    <w:rsid w:val="00B158C6"/>
    <w:rsid w:val="00B172E5"/>
    <w:rsid w:val="00B20268"/>
    <w:rsid w:val="00B21A34"/>
    <w:rsid w:val="00B24321"/>
    <w:rsid w:val="00B26AE7"/>
    <w:rsid w:val="00B2762A"/>
    <w:rsid w:val="00B278EC"/>
    <w:rsid w:val="00B27BAA"/>
    <w:rsid w:val="00B31828"/>
    <w:rsid w:val="00B31A41"/>
    <w:rsid w:val="00B37D93"/>
    <w:rsid w:val="00B42CE2"/>
    <w:rsid w:val="00B44697"/>
    <w:rsid w:val="00B51523"/>
    <w:rsid w:val="00B52A1E"/>
    <w:rsid w:val="00B530E4"/>
    <w:rsid w:val="00B5330F"/>
    <w:rsid w:val="00B5642C"/>
    <w:rsid w:val="00B70E32"/>
    <w:rsid w:val="00B71480"/>
    <w:rsid w:val="00B719D5"/>
    <w:rsid w:val="00B73EA6"/>
    <w:rsid w:val="00B760EF"/>
    <w:rsid w:val="00B76A40"/>
    <w:rsid w:val="00B76F8F"/>
    <w:rsid w:val="00B80C3C"/>
    <w:rsid w:val="00B83671"/>
    <w:rsid w:val="00B8384C"/>
    <w:rsid w:val="00B83A51"/>
    <w:rsid w:val="00B8403D"/>
    <w:rsid w:val="00B84C95"/>
    <w:rsid w:val="00B84E71"/>
    <w:rsid w:val="00B86E9F"/>
    <w:rsid w:val="00B92246"/>
    <w:rsid w:val="00B946C9"/>
    <w:rsid w:val="00B94ABA"/>
    <w:rsid w:val="00B954B2"/>
    <w:rsid w:val="00B97090"/>
    <w:rsid w:val="00B97A05"/>
    <w:rsid w:val="00BA635F"/>
    <w:rsid w:val="00BA6880"/>
    <w:rsid w:val="00BB1D40"/>
    <w:rsid w:val="00BB212C"/>
    <w:rsid w:val="00BB494D"/>
    <w:rsid w:val="00BB4F92"/>
    <w:rsid w:val="00BB5CA9"/>
    <w:rsid w:val="00BC1BE2"/>
    <w:rsid w:val="00BC1EEE"/>
    <w:rsid w:val="00BC3FC5"/>
    <w:rsid w:val="00BC5AA1"/>
    <w:rsid w:val="00BC5EB7"/>
    <w:rsid w:val="00BD1899"/>
    <w:rsid w:val="00BD2DB2"/>
    <w:rsid w:val="00BD55C4"/>
    <w:rsid w:val="00BD5CC2"/>
    <w:rsid w:val="00BD62CA"/>
    <w:rsid w:val="00BD735B"/>
    <w:rsid w:val="00BD7A6D"/>
    <w:rsid w:val="00BE2CF4"/>
    <w:rsid w:val="00BF037B"/>
    <w:rsid w:val="00BF3777"/>
    <w:rsid w:val="00BF38D9"/>
    <w:rsid w:val="00BF5195"/>
    <w:rsid w:val="00BF64DC"/>
    <w:rsid w:val="00BF7539"/>
    <w:rsid w:val="00C010CA"/>
    <w:rsid w:val="00C013CA"/>
    <w:rsid w:val="00C02CF7"/>
    <w:rsid w:val="00C10DD6"/>
    <w:rsid w:val="00C12810"/>
    <w:rsid w:val="00C133F2"/>
    <w:rsid w:val="00C13EA9"/>
    <w:rsid w:val="00C150D9"/>
    <w:rsid w:val="00C2036C"/>
    <w:rsid w:val="00C310B6"/>
    <w:rsid w:val="00C324CF"/>
    <w:rsid w:val="00C34E79"/>
    <w:rsid w:val="00C3643B"/>
    <w:rsid w:val="00C37CDE"/>
    <w:rsid w:val="00C4643D"/>
    <w:rsid w:val="00C47282"/>
    <w:rsid w:val="00C514FC"/>
    <w:rsid w:val="00C60743"/>
    <w:rsid w:val="00C62101"/>
    <w:rsid w:val="00C6291F"/>
    <w:rsid w:val="00C64952"/>
    <w:rsid w:val="00C651F9"/>
    <w:rsid w:val="00C67311"/>
    <w:rsid w:val="00C71119"/>
    <w:rsid w:val="00C74541"/>
    <w:rsid w:val="00C74B92"/>
    <w:rsid w:val="00C7653C"/>
    <w:rsid w:val="00C76A56"/>
    <w:rsid w:val="00C92721"/>
    <w:rsid w:val="00C94880"/>
    <w:rsid w:val="00C958A1"/>
    <w:rsid w:val="00C965D4"/>
    <w:rsid w:val="00CA04A3"/>
    <w:rsid w:val="00CA0E5C"/>
    <w:rsid w:val="00CA2844"/>
    <w:rsid w:val="00CA466A"/>
    <w:rsid w:val="00CA6877"/>
    <w:rsid w:val="00CB1C76"/>
    <w:rsid w:val="00CB6F50"/>
    <w:rsid w:val="00CB727F"/>
    <w:rsid w:val="00CB7C4A"/>
    <w:rsid w:val="00CC3D4C"/>
    <w:rsid w:val="00CC67B8"/>
    <w:rsid w:val="00CD2417"/>
    <w:rsid w:val="00CD586D"/>
    <w:rsid w:val="00CD5CC8"/>
    <w:rsid w:val="00CE0182"/>
    <w:rsid w:val="00CE0B54"/>
    <w:rsid w:val="00CE0EE4"/>
    <w:rsid w:val="00CE134B"/>
    <w:rsid w:val="00CE4021"/>
    <w:rsid w:val="00CE6D01"/>
    <w:rsid w:val="00CF07DC"/>
    <w:rsid w:val="00CF1432"/>
    <w:rsid w:val="00CF25BF"/>
    <w:rsid w:val="00CF2BF5"/>
    <w:rsid w:val="00CF7BB2"/>
    <w:rsid w:val="00D02472"/>
    <w:rsid w:val="00D0298C"/>
    <w:rsid w:val="00D03709"/>
    <w:rsid w:val="00D05890"/>
    <w:rsid w:val="00D06E12"/>
    <w:rsid w:val="00D07DE0"/>
    <w:rsid w:val="00D103A5"/>
    <w:rsid w:val="00D11AA0"/>
    <w:rsid w:val="00D12AD8"/>
    <w:rsid w:val="00D13939"/>
    <w:rsid w:val="00D145F9"/>
    <w:rsid w:val="00D14A8D"/>
    <w:rsid w:val="00D15979"/>
    <w:rsid w:val="00D16F37"/>
    <w:rsid w:val="00D2204E"/>
    <w:rsid w:val="00D22202"/>
    <w:rsid w:val="00D236F5"/>
    <w:rsid w:val="00D271BA"/>
    <w:rsid w:val="00D30CDC"/>
    <w:rsid w:val="00D32771"/>
    <w:rsid w:val="00D32E91"/>
    <w:rsid w:val="00D3342C"/>
    <w:rsid w:val="00D35AA3"/>
    <w:rsid w:val="00D36030"/>
    <w:rsid w:val="00D3762A"/>
    <w:rsid w:val="00D402F3"/>
    <w:rsid w:val="00D4221C"/>
    <w:rsid w:val="00D436B9"/>
    <w:rsid w:val="00D447E6"/>
    <w:rsid w:val="00D45398"/>
    <w:rsid w:val="00D4576A"/>
    <w:rsid w:val="00D47C42"/>
    <w:rsid w:val="00D50053"/>
    <w:rsid w:val="00D523FF"/>
    <w:rsid w:val="00D524BE"/>
    <w:rsid w:val="00D52596"/>
    <w:rsid w:val="00D53C70"/>
    <w:rsid w:val="00D56234"/>
    <w:rsid w:val="00D568C3"/>
    <w:rsid w:val="00D605B4"/>
    <w:rsid w:val="00D629B8"/>
    <w:rsid w:val="00D640B3"/>
    <w:rsid w:val="00D71980"/>
    <w:rsid w:val="00D77B47"/>
    <w:rsid w:val="00D83FD2"/>
    <w:rsid w:val="00D84313"/>
    <w:rsid w:val="00D86538"/>
    <w:rsid w:val="00D9029A"/>
    <w:rsid w:val="00D9045A"/>
    <w:rsid w:val="00D91017"/>
    <w:rsid w:val="00D92398"/>
    <w:rsid w:val="00D93187"/>
    <w:rsid w:val="00D9575C"/>
    <w:rsid w:val="00D96B45"/>
    <w:rsid w:val="00D97370"/>
    <w:rsid w:val="00DA03F6"/>
    <w:rsid w:val="00DA0B6E"/>
    <w:rsid w:val="00DA70BC"/>
    <w:rsid w:val="00DB366E"/>
    <w:rsid w:val="00DB5246"/>
    <w:rsid w:val="00DB5DD7"/>
    <w:rsid w:val="00DC2C55"/>
    <w:rsid w:val="00DC52F2"/>
    <w:rsid w:val="00DC5440"/>
    <w:rsid w:val="00DC5AEA"/>
    <w:rsid w:val="00DD429C"/>
    <w:rsid w:val="00DD4B28"/>
    <w:rsid w:val="00DE2791"/>
    <w:rsid w:val="00DE38FA"/>
    <w:rsid w:val="00DE4367"/>
    <w:rsid w:val="00DE5792"/>
    <w:rsid w:val="00DF0D38"/>
    <w:rsid w:val="00DF1D4D"/>
    <w:rsid w:val="00DF2F12"/>
    <w:rsid w:val="00DF66D3"/>
    <w:rsid w:val="00E0103A"/>
    <w:rsid w:val="00E01501"/>
    <w:rsid w:val="00E05DC2"/>
    <w:rsid w:val="00E10945"/>
    <w:rsid w:val="00E10B67"/>
    <w:rsid w:val="00E13919"/>
    <w:rsid w:val="00E153F4"/>
    <w:rsid w:val="00E161BB"/>
    <w:rsid w:val="00E1769B"/>
    <w:rsid w:val="00E218B8"/>
    <w:rsid w:val="00E259AF"/>
    <w:rsid w:val="00E32E42"/>
    <w:rsid w:val="00E34F06"/>
    <w:rsid w:val="00E365F7"/>
    <w:rsid w:val="00E373C7"/>
    <w:rsid w:val="00E4252D"/>
    <w:rsid w:val="00E4404F"/>
    <w:rsid w:val="00E4525F"/>
    <w:rsid w:val="00E46B54"/>
    <w:rsid w:val="00E5016E"/>
    <w:rsid w:val="00E5093E"/>
    <w:rsid w:val="00E53FC7"/>
    <w:rsid w:val="00E54750"/>
    <w:rsid w:val="00E557B0"/>
    <w:rsid w:val="00E5625A"/>
    <w:rsid w:val="00E600CA"/>
    <w:rsid w:val="00E610AF"/>
    <w:rsid w:val="00E6211C"/>
    <w:rsid w:val="00E66305"/>
    <w:rsid w:val="00E705DA"/>
    <w:rsid w:val="00E736D6"/>
    <w:rsid w:val="00E7766D"/>
    <w:rsid w:val="00E8367D"/>
    <w:rsid w:val="00E86067"/>
    <w:rsid w:val="00E907A5"/>
    <w:rsid w:val="00EA4654"/>
    <w:rsid w:val="00EA62C9"/>
    <w:rsid w:val="00EB28CE"/>
    <w:rsid w:val="00EB3A2D"/>
    <w:rsid w:val="00EB3AF3"/>
    <w:rsid w:val="00EB71A5"/>
    <w:rsid w:val="00EC35BA"/>
    <w:rsid w:val="00ED0787"/>
    <w:rsid w:val="00ED1FCC"/>
    <w:rsid w:val="00ED3D20"/>
    <w:rsid w:val="00ED5B24"/>
    <w:rsid w:val="00ED5BB1"/>
    <w:rsid w:val="00ED6EA5"/>
    <w:rsid w:val="00ED75C2"/>
    <w:rsid w:val="00EE16AA"/>
    <w:rsid w:val="00EF0EF2"/>
    <w:rsid w:val="00EF214F"/>
    <w:rsid w:val="00EF4333"/>
    <w:rsid w:val="00EF6D34"/>
    <w:rsid w:val="00F03389"/>
    <w:rsid w:val="00F03C30"/>
    <w:rsid w:val="00F0487A"/>
    <w:rsid w:val="00F04C4E"/>
    <w:rsid w:val="00F05405"/>
    <w:rsid w:val="00F07B87"/>
    <w:rsid w:val="00F1019F"/>
    <w:rsid w:val="00F10C99"/>
    <w:rsid w:val="00F115F0"/>
    <w:rsid w:val="00F12022"/>
    <w:rsid w:val="00F12563"/>
    <w:rsid w:val="00F12828"/>
    <w:rsid w:val="00F1704F"/>
    <w:rsid w:val="00F2327B"/>
    <w:rsid w:val="00F23B9C"/>
    <w:rsid w:val="00F23FF0"/>
    <w:rsid w:val="00F25808"/>
    <w:rsid w:val="00F2724E"/>
    <w:rsid w:val="00F42D13"/>
    <w:rsid w:val="00F435FD"/>
    <w:rsid w:val="00F45BF3"/>
    <w:rsid w:val="00F4669B"/>
    <w:rsid w:val="00F5027D"/>
    <w:rsid w:val="00F513DE"/>
    <w:rsid w:val="00F5290D"/>
    <w:rsid w:val="00F53DA4"/>
    <w:rsid w:val="00F54FF7"/>
    <w:rsid w:val="00F57310"/>
    <w:rsid w:val="00F64AFD"/>
    <w:rsid w:val="00F65C83"/>
    <w:rsid w:val="00F66787"/>
    <w:rsid w:val="00F73BE4"/>
    <w:rsid w:val="00F759BB"/>
    <w:rsid w:val="00F833F9"/>
    <w:rsid w:val="00F834DB"/>
    <w:rsid w:val="00F851DC"/>
    <w:rsid w:val="00F86B5E"/>
    <w:rsid w:val="00F86D04"/>
    <w:rsid w:val="00F90154"/>
    <w:rsid w:val="00F912AA"/>
    <w:rsid w:val="00F93D48"/>
    <w:rsid w:val="00F9483A"/>
    <w:rsid w:val="00F9521D"/>
    <w:rsid w:val="00FA6DE5"/>
    <w:rsid w:val="00FA7562"/>
    <w:rsid w:val="00FB0333"/>
    <w:rsid w:val="00FB6CCF"/>
    <w:rsid w:val="00FC2349"/>
    <w:rsid w:val="00FC3975"/>
    <w:rsid w:val="00FC53B3"/>
    <w:rsid w:val="00FC76E3"/>
    <w:rsid w:val="00FD01C0"/>
    <w:rsid w:val="00FD1679"/>
    <w:rsid w:val="00FD41DF"/>
    <w:rsid w:val="00FE1E19"/>
    <w:rsid w:val="00FE6F2B"/>
    <w:rsid w:val="00FF0356"/>
    <w:rsid w:val="00FF14EF"/>
    <w:rsid w:val="00FF54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A76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paragraph" w:styleId="Titre2">
    <w:name w:val="heading 2"/>
    <w:basedOn w:val="Normal"/>
    <w:next w:val="Normal"/>
    <w:link w:val="Titre2Car"/>
    <w:uiPriority w:val="9"/>
    <w:semiHidden/>
    <w:unhideWhenUsed/>
    <w:qFormat/>
    <w:rsid w:val="00B31A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31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rsid w:val="00CA2844"/>
    <w:rPr>
      <w:sz w:val="16"/>
      <w:szCs w:val="16"/>
    </w:rPr>
  </w:style>
  <w:style w:type="paragraph" w:styleId="Commentaire">
    <w:name w:val="annotation text"/>
    <w:basedOn w:val="Normal"/>
    <w:link w:val="CommentaireCar"/>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D15979"/>
    <w:pPr>
      <w:spacing w:after="24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F-EnumrationPAO">
    <w:name w:val="F-Enumération PAO"/>
    <w:basedOn w:val="Normal"/>
    <w:next w:val="Normal"/>
    <w:rsid w:val="002369DB"/>
    <w:pPr>
      <w:spacing w:after="0" w:line="240" w:lineRule="exact"/>
      <w:ind w:left="1276" w:hanging="142"/>
      <w:jc w:val="both"/>
    </w:pPr>
    <w:rPr>
      <w:rFonts w:ascii="Trebuchet MS" w:eastAsia="Times" w:hAnsi="Trebuchet MS"/>
      <w:bCs/>
      <w:noProof/>
      <w:sz w:val="18"/>
      <w:szCs w:val="20"/>
      <w:lang w:eastAsia="fr-FR"/>
    </w:rPr>
  </w:style>
  <w:style w:type="character" w:customStyle="1" w:styleId="Titre3Car">
    <w:name w:val="Titre 3 Car"/>
    <w:basedOn w:val="Policepardfaut"/>
    <w:link w:val="Titre3"/>
    <w:uiPriority w:val="9"/>
    <w:semiHidden/>
    <w:rsid w:val="00B31A41"/>
    <w:rPr>
      <w:rFonts w:asciiTheme="majorHAnsi" w:eastAsiaTheme="majorEastAsia" w:hAnsiTheme="majorHAnsi" w:cstheme="majorBidi"/>
      <w:b/>
      <w:bCs/>
      <w:color w:val="4F81BD" w:themeColor="accent1"/>
      <w:sz w:val="24"/>
      <w:szCs w:val="24"/>
      <w:lang w:eastAsia="en-US"/>
    </w:rPr>
  </w:style>
  <w:style w:type="paragraph" w:customStyle="1" w:styleId="H-EnumrationPAO">
    <w:name w:val="H-Enumération PAO"/>
    <w:basedOn w:val="F-TextePAO"/>
    <w:next w:val="F-TextePAO"/>
    <w:rsid w:val="00B31A41"/>
    <w:pPr>
      <w:spacing w:before="85"/>
      <w:ind w:left="709" w:hanging="142"/>
    </w:pPr>
    <w:rPr>
      <w:rFonts w:eastAsia="Times New Roman"/>
      <w:noProof/>
      <w:szCs w:val="22"/>
    </w:rPr>
  </w:style>
  <w:style w:type="character" w:customStyle="1" w:styleId="Titre2Car">
    <w:name w:val="Titre 2 Car"/>
    <w:basedOn w:val="Policepardfaut"/>
    <w:link w:val="Titre2"/>
    <w:uiPriority w:val="9"/>
    <w:semiHidden/>
    <w:rsid w:val="00B31A41"/>
    <w:rPr>
      <w:rFonts w:asciiTheme="majorHAnsi" w:eastAsiaTheme="majorEastAsia" w:hAnsiTheme="majorHAnsi" w:cstheme="majorBidi"/>
      <w:b/>
      <w:bCs/>
      <w:color w:val="4F81BD" w:themeColor="accent1"/>
      <w:sz w:val="26"/>
      <w:szCs w:val="26"/>
      <w:lang w:eastAsia="en-US"/>
    </w:rPr>
  </w:style>
  <w:style w:type="character" w:customStyle="1" w:styleId="CommentaireCar">
    <w:name w:val="Commentaire Car"/>
    <w:basedOn w:val="Policepardfaut"/>
    <w:link w:val="Commentaire"/>
    <w:uiPriority w:val="99"/>
    <w:rsid w:val="00060034"/>
    <w:rPr>
      <w:lang w:eastAsia="en-US"/>
    </w:rPr>
  </w:style>
  <w:style w:type="paragraph" w:styleId="Rvision">
    <w:name w:val="Revision"/>
    <w:hidden/>
    <w:uiPriority w:val="99"/>
    <w:semiHidden/>
    <w:rsid w:val="00ED5BB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paragraph" w:styleId="Titre2">
    <w:name w:val="heading 2"/>
    <w:basedOn w:val="Normal"/>
    <w:next w:val="Normal"/>
    <w:link w:val="Titre2Car"/>
    <w:uiPriority w:val="9"/>
    <w:semiHidden/>
    <w:unhideWhenUsed/>
    <w:qFormat/>
    <w:rsid w:val="00B31A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31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rsid w:val="00CA2844"/>
    <w:rPr>
      <w:sz w:val="16"/>
      <w:szCs w:val="16"/>
    </w:rPr>
  </w:style>
  <w:style w:type="paragraph" w:styleId="Commentaire">
    <w:name w:val="annotation text"/>
    <w:basedOn w:val="Normal"/>
    <w:link w:val="CommentaireCar"/>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rsid w:val="00760201"/>
    <w:rPr>
      <w:sz w:val="24"/>
      <w:szCs w:val="24"/>
      <w:lang w:eastAsia="en-US"/>
    </w:rPr>
  </w:style>
  <w:style w:type="character" w:styleId="Appelnotedebasdep">
    <w:name w:val="footnote reference"/>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1-TITRE1">
    <w:name w:val="1-TITRE 1"/>
    <w:basedOn w:val="Normal"/>
    <w:next w:val="Normal"/>
    <w:autoRedefine/>
    <w:qFormat/>
    <w:rsid w:val="00D15979"/>
    <w:pPr>
      <w:spacing w:after="240"/>
      <w:jc w:val="both"/>
    </w:pPr>
    <w:rPr>
      <w:rFonts w:ascii="Century Gothic" w:eastAsia="Times" w:hAnsi="Century Gothic"/>
      <w:b/>
      <w:caps/>
      <w:noProof/>
      <w:color w:val="ED145B"/>
      <w:w w:val="105"/>
    </w:rPr>
  </w:style>
  <w:style w:type="paragraph" w:customStyle="1" w:styleId="B-TITREPAO">
    <w:name w:val="B-TITRE PAO"/>
    <w:next w:val="Normal"/>
    <w:rsid w:val="00DF2F12"/>
    <w:pPr>
      <w:widowControl w:val="0"/>
      <w:spacing w:before="600"/>
      <w:jc w:val="both"/>
    </w:pPr>
    <w:rPr>
      <w:rFonts w:ascii="Century Gothic" w:eastAsia="MS ??" w:hAnsi="Century Gothic" w:cs="Arial"/>
      <w:bCs/>
      <w:iCs/>
      <w:noProof/>
      <w:color w:val="800000"/>
      <w:w w:val="105"/>
      <w:sz w:val="24"/>
    </w:rPr>
  </w:style>
  <w:style w:type="paragraph" w:styleId="Paragraphedeliste">
    <w:name w:val="List Paragraph"/>
    <w:basedOn w:val="Normal"/>
    <w:uiPriority w:val="34"/>
    <w:qFormat/>
    <w:rsid w:val="0073487D"/>
    <w:pPr>
      <w:ind w:left="720"/>
      <w:contextualSpacing/>
    </w:pPr>
  </w:style>
  <w:style w:type="paragraph" w:customStyle="1" w:styleId="F-EnumrationPAO">
    <w:name w:val="F-Enumération PAO"/>
    <w:basedOn w:val="Normal"/>
    <w:next w:val="Normal"/>
    <w:rsid w:val="002369DB"/>
    <w:pPr>
      <w:spacing w:after="0" w:line="240" w:lineRule="exact"/>
      <w:ind w:left="1276" w:hanging="142"/>
      <w:jc w:val="both"/>
    </w:pPr>
    <w:rPr>
      <w:rFonts w:ascii="Trebuchet MS" w:eastAsia="Times" w:hAnsi="Trebuchet MS"/>
      <w:bCs/>
      <w:noProof/>
      <w:sz w:val="18"/>
      <w:szCs w:val="20"/>
      <w:lang w:eastAsia="fr-FR"/>
    </w:rPr>
  </w:style>
  <w:style w:type="character" w:customStyle="1" w:styleId="Titre3Car">
    <w:name w:val="Titre 3 Car"/>
    <w:basedOn w:val="Policepardfaut"/>
    <w:link w:val="Titre3"/>
    <w:uiPriority w:val="9"/>
    <w:semiHidden/>
    <w:rsid w:val="00B31A41"/>
    <w:rPr>
      <w:rFonts w:asciiTheme="majorHAnsi" w:eastAsiaTheme="majorEastAsia" w:hAnsiTheme="majorHAnsi" w:cstheme="majorBidi"/>
      <w:b/>
      <w:bCs/>
      <w:color w:val="4F81BD" w:themeColor="accent1"/>
      <w:sz w:val="24"/>
      <w:szCs w:val="24"/>
      <w:lang w:eastAsia="en-US"/>
    </w:rPr>
  </w:style>
  <w:style w:type="paragraph" w:customStyle="1" w:styleId="H-EnumrationPAO">
    <w:name w:val="H-Enumération PAO"/>
    <w:basedOn w:val="F-TextePAO"/>
    <w:next w:val="F-TextePAO"/>
    <w:rsid w:val="00B31A41"/>
    <w:pPr>
      <w:spacing w:before="85"/>
      <w:ind w:left="709" w:hanging="142"/>
    </w:pPr>
    <w:rPr>
      <w:rFonts w:eastAsia="Times New Roman"/>
      <w:noProof/>
      <w:szCs w:val="22"/>
    </w:rPr>
  </w:style>
  <w:style w:type="character" w:customStyle="1" w:styleId="Titre2Car">
    <w:name w:val="Titre 2 Car"/>
    <w:basedOn w:val="Policepardfaut"/>
    <w:link w:val="Titre2"/>
    <w:uiPriority w:val="9"/>
    <w:semiHidden/>
    <w:rsid w:val="00B31A41"/>
    <w:rPr>
      <w:rFonts w:asciiTheme="majorHAnsi" w:eastAsiaTheme="majorEastAsia" w:hAnsiTheme="majorHAnsi" w:cstheme="majorBidi"/>
      <w:b/>
      <w:bCs/>
      <w:color w:val="4F81BD" w:themeColor="accent1"/>
      <w:sz w:val="26"/>
      <w:szCs w:val="26"/>
      <w:lang w:eastAsia="en-US"/>
    </w:rPr>
  </w:style>
  <w:style w:type="character" w:customStyle="1" w:styleId="CommentaireCar">
    <w:name w:val="Commentaire Car"/>
    <w:basedOn w:val="Policepardfaut"/>
    <w:link w:val="Commentaire"/>
    <w:uiPriority w:val="99"/>
    <w:rsid w:val="00060034"/>
    <w:rPr>
      <w:lang w:eastAsia="en-US"/>
    </w:rPr>
  </w:style>
  <w:style w:type="paragraph" w:styleId="Rvision">
    <w:name w:val="Revision"/>
    <w:hidden/>
    <w:uiPriority w:val="99"/>
    <w:semiHidden/>
    <w:rsid w:val="00ED5BB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DC461-12ED-4FAA-8C74-053F203C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4771</Words>
  <Characters>26244</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30954</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Marie-Laure Taillibert</cp:lastModifiedBy>
  <cp:revision>7</cp:revision>
  <cp:lastPrinted>2017-11-14T09:01:00Z</cp:lastPrinted>
  <dcterms:created xsi:type="dcterms:W3CDTF">2019-12-11T14:43:00Z</dcterms:created>
  <dcterms:modified xsi:type="dcterms:W3CDTF">2019-12-12T15:40:00Z</dcterms:modified>
</cp:coreProperties>
</file>