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Grilledutableau"/>
        <w:tblpPr w:leftFromText="141" w:rightFromText="141" w:vertAnchor="text" w:horzAnchor="margin" w:tblpXSpec="center" w:tblpY="-617"/>
        <w:tblW w:w="114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8789"/>
      </w:tblGrid>
      <w:tr w:rsidR="003227B0" w:rsidRPr="00003371" w14:paraId="34CFF1F8" w14:textId="77777777" w:rsidTr="00615D61">
        <w:trPr>
          <w:trHeight w:val="2827"/>
        </w:trPr>
        <w:tc>
          <w:tcPr>
            <w:tcW w:w="2660" w:type="dxa"/>
          </w:tcPr>
          <w:p w14:paraId="0BE6DB8F" w14:textId="77777777" w:rsidR="004218FE" w:rsidRPr="00426BCA" w:rsidRDefault="004218FE" w:rsidP="002D1A8F">
            <w:pPr>
              <w:rPr>
                <w:rFonts w:ascii="Century Gothic" w:hAnsi="Century Gothic"/>
              </w:rPr>
            </w:pPr>
          </w:p>
        </w:tc>
        <w:tc>
          <w:tcPr>
            <w:tcW w:w="8789" w:type="dxa"/>
          </w:tcPr>
          <w:p w14:paraId="0B6DAB28" w14:textId="77777777" w:rsidR="004218FE" w:rsidRPr="00003371" w:rsidRDefault="00C22372" w:rsidP="002D1A8F">
            <w:pPr>
              <w:ind w:left="-108"/>
              <w:rPr>
                <w:rFonts w:ascii="Century Gothic" w:hAnsi="Century Gothic"/>
                <w:b/>
                <w:color w:val="ED145B"/>
                <w:sz w:val="22"/>
                <w:szCs w:val="22"/>
              </w:rPr>
            </w:pPr>
            <w:r w:rsidRPr="00003371">
              <w:rPr>
                <w:rFonts w:ascii="Century Gothic" w:hAnsi="Century Gothic"/>
                <w:b/>
                <w:color w:val="ED145B"/>
                <w:sz w:val="22"/>
                <w:szCs w:val="22"/>
              </w:rPr>
              <w:t>Département d’évaluation</w:t>
            </w:r>
          </w:p>
          <w:p w14:paraId="3281B380" w14:textId="7D943E1A" w:rsidR="00C22372" w:rsidRPr="00003371" w:rsidRDefault="00C22372" w:rsidP="002D1A8F">
            <w:pPr>
              <w:ind w:left="-108"/>
              <w:rPr>
                <w:rFonts w:ascii="Century Gothic" w:hAnsi="Century Gothic"/>
              </w:rPr>
            </w:pPr>
            <w:r w:rsidRPr="00003371">
              <w:rPr>
                <w:rFonts w:ascii="Century Gothic" w:hAnsi="Century Gothic"/>
                <w:b/>
                <w:color w:val="ED145B"/>
                <w:sz w:val="22"/>
                <w:szCs w:val="22"/>
              </w:rPr>
              <w:t>des formations</w:t>
            </w:r>
          </w:p>
        </w:tc>
      </w:tr>
      <w:tr w:rsidR="003227B0" w:rsidRPr="00003371" w14:paraId="1613B0D1" w14:textId="77777777" w:rsidTr="00615D61">
        <w:trPr>
          <w:trHeight w:val="10769"/>
        </w:trPr>
        <w:tc>
          <w:tcPr>
            <w:tcW w:w="2660" w:type="dxa"/>
          </w:tcPr>
          <w:p w14:paraId="288280FA" w14:textId="094BC180" w:rsidR="004218FE" w:rsidRPr="00003371" w:rsidRDefault="004218FE" w:rsidP="002D1A8F">
            <w:pPr>
              <w:rPr>
                <w:rFonts w:ascii="Century Gothic" w:hAnsi="Century Gothic"/>
              </w:rPr>
            </w:pPr>
          </w:p>
        </w:tc>
        <w:tc>
          <w:tcPr>
            <w:tcW w:w="8789" w:type="dxa"/>
          </w:tcPr>
          <w:p w14:paraId="736644F4" w14:textId="77777777" w:rsidR="004218FE" w:rsidRPr="00003371" w:rsidRDefault="004218FE" w:rsidP="002D1A8F">
            <w:pPr>
              <w:rPr>
                <w:rFonts w:ascii="Century Gothic" w:hAnsi="Century Gothic"/>
              </w:rPr>
            </w:pPr>
          </w:p>
          <w:p w14:paraId="70310FE9" w14:textId="2AD17B63" w:rsidR="00C22372" w:rsidRPr="00003371" w:rsidRDefault="00C22372" w:rsidP="002D1A8F">
            <w:pPr>
              <w:rPr>
                <w:rFonts w:ascii="Century Gothic" w:eastAsia="MS Mincho" w:hAnsi="Century Gothic"/>
                <w:color w:val="5C2D91"/>
                <w:sz w:val="52"/>
                <w:szCs w:val="52"/>
                <w:lang w:eastAsia="ja-JP"/>
              </w:rPr>
            </w:pPr>
            <w:r w:rsidRPr="00003371">
              <w:rPr>
                <w:rFonts w:ascii="Century Gothic" w:eastAsia="MS Mincho" w:hAnsi="Century Gothic"/>
                <w:color w:val="5C2D91"/>
                <w:sz w:val="52"/>
                <w:szCs w:val="52"/>
                <w:lang w:eastAsia="ja-JP"/>
              </w:rPr>
              <w:t>R</w:t>
            </w:r>
            <w:r w:rsidR="00AF2AE1" w:rsidRPr="00003371">
              <w:rPr>
                <w:rFonts w:ascii="Century Gothic" w:eastAsia="MS Mincho" w:hAnsi="Century Gothic"/>
                <w:color w:val="5C2D91"/>
                <w:sz w:val="52"/>
                <w:szCs w:val="52"/>
                <w:lang w:eastAsia="ja-JP"/>
              </w:rPr>
              <w:t>É</w:t>
            </w:r>
            <w:r w:rsidRPr="00003371">
              <w:rPr>
                <w:rFonts w:ascii="Century Gothic" w:eastAsia="MS Mincho" w:hAnsi="Century Gothic"/>
                <w:color w:val="5C2D91"/>
                <w:sz w:val="52"/>
                <w:szCs w:val="52"/>
                <w:lang w:eastAsia="ja-JP"/>
              </w:rPr>
              <w:t>F</w:t>
            </w:r>
            <w:r w:rsidR="00AF2AE1" w:rsidRPr="00003371">
              <w:rPr>
                <w:rFonts w:ascii="Century Gothic" w:eastAsia="MS Mincho" w:hAnsi="Century Gothic"/>
                <w:color w:val="5C2D91"/>
                <w:sz w:val="52"/>
                <w:szCs w:val="52"/>
                <w:lang w:eastAsia="ja-JP"/>
              </w:rPr>
              <w:t>É</w:t>
            </w:r>
            <w:r w:rsidRPr="00003371">
              <w:rPr>
                <w:rFonts w:ascii="Century Gothic" w:eastAsia="MS Mincho" w:hAnsi="Century Gothic"/>
                <w:color w:val="5C2D91"/>
                <w:sz w:val="52"/>
                <w:szCs w:val="52"/>
                <w:lang w:eastAsia="ja-JP"/>
              </w:rPr>
              <w:t>R</w:t>
            </w:r>
            <w:r w:rsidR="000E6658" w:rsidRPr="00003371">
              <w:rPr>
                <w:rFonts w:ascii="Century Gothic" w:eastAsia="MS Mincho" w:hAnsi="Century Gothic"/>
                <w:color w:val="5C2D91"/>
                <w:sz w:val="52"/>
                <w:szCs w:val="52"/>
                <w:lang w:eastAsia="ja-JP"/>
              </w:rPr>
              <w:t xml:space="preserve">ENTIEL HCÉRES POUR </w:t>
            </w:r>
            <w:r w:rsidR="00615D61" w:rsidRPr="00003371">
              <w:rPr>
                <w:rFonts w:ascii="Century Gothic" w:eastAsia="MS Mincho" w:hAnsi="Century Gothic"/>
                <w:color w:val="5C2D91"/>
                <w:sz w:val="52"/>
                <w:szCs w:val="52"/>
                <w:lang w:eastAsia="ja-JP"/>
              </w:rPr>
              <w:t>L’</w:t>
            </w:r>
            <w:r w:rsidR="00AF2AE1" w:rsidRPr="00003371">
              <w:rPr>
                <w:rFonts w:ascii="Century Gothic" w:eastAsia="MS Mincho" w:hAnsi="Century Gothic"/>
                <w:color w:val="5C2D91"/>
                <w:sz w:val="52"/>
                <w:szCs w:val="52"/>
                <w:lang w:eastAsia="ja-JP"/>
              </w:rPr>
              <w:t>É</w:t>
            </w:r>
            <w:r w:rsidR="00615D61" w:rsidRPr="00003371">
              <w:rPr>
                <w:rFonts w:ascii="Century Gothic" w:eastAsia="MS Mincho" w:hAnsi="Century Gothic"/>
                <w:color w:val="5C2D91"/>
                <w:sz w:val="52"/>
                <w:szCs w:val="52"/>
                <w:lang w:eastAsia="ja-JP"/>
              </w:rPr>
              <w:t xml:space="preserve">VALUATION </w:t>
            </w:r>
            <w:r w:rsidR="000E6658" w:rsidRPr="00003371">
              <w:rPr>
                <w:rFonts w:ascii="Century Gothic" w:eastAsia="MS Mincho" w:hAnsi="Century Gothic"/>
                <w:color w:val="5C2D91"/>
                <w:sz w:val="52"/>
                <w:szCs w:val="52"/>
                <w:lang w:eastAsia="ja-JP"/>
              </w:rPr>
              <w:t>D’UNE FORMATION</w:t>
            </w:r>
            <w:r w:rsidR="00A0615B" w:rsidRPr="00003371">
              <w:rPr>
                <w:rFonts w:ascii="Century Gothic" w:eastAsia="MS Mincho" w:hAnsi="Century Gothic"/>
                <w:color w:val="5C2D91"/>
                <w:sz w:val="52"/>
                <w:szCs w:val="52"/>
                <w:lang w:eastAsia="ja-JP"/>
              </w:rPr>
              <w:t xml:space="preserve"> CONFERANT LE GRADE DE MASTER</w:t>
            </w:r>
          </w:p>
          <w:p w14:paraId="3F87D24C" w14:textId="77777777" w:rsidR="003227B0" w:rsidRPr="00003371" w:rsidRDefault="003227B0" w:rsidP="002D1A8F">
            <w:pPr>
              <w:rPr>
                <w:rFonts w:ascii="Century Gothic" w:eastAsia="MS Mincho" w:hAnsi="Century Gothic"/>
                <w:color w:val="5C2D91"/>
                <w:sz w:val="28"/>
                <w:szCs w:val="28"/>
                <w:lang w:eastAsia="ja-JP"/>
              </w:rPr>
            </w:pPr>
          </w:p>
          <w:p w14:paraId="15359B82" w14:textId="4B1DF15A" w:rsidR="003227B0" w:rsidRPr="00003371" w:rsidRDefault="00BF05F1" w:rsidP="002D1A8F">
            <w:pPr>
              <w:rPr>
                <w:rFonts w:ascii="Century Gothic" w:eastAsia="MS Mincho" w:hAnsi="Century Gothic"/>
                <w:b/>
                <w:color w:val="ED145B"/>
                <w:sz w:val="22"/>
                <w:szCs w:val="22"/>
                <w:lang w:eastAsia="ja-JP"/>
              </w:rPr>
            </w:pPr>
            <w:r>
              <w:rPr>
                <w:rFonts w:ascii="Century Gothic" w:eastAsia="MS Mincho" w:hAnsi="Century Gothic"/>
                <w:b/>
                <w:noProof/>
                <w:color w:val="ED145B"/>
                <w:sz w:val="22"/>
                <w:szCs w:val="22"/>
                <w:lang w:eastAsia="ja-JP"/>
              </w:rPr>
              <w:pict w14:anchorId="6A654BE8">
                <v:rect id="_x0000_i1025" alt="" style="width:10.75pt;height:1.5pt;mso-width-percent:0;mso-height-percent:0;mso-width-percent:0;mso-height-percent:0" o:hrpct="0" o:hrstd="t" o:hrnoshade="t" o:hr="t" fillcolor="#ed145b" stroked="f"/>
              </w:pict>
            </w:r>
          </w:p>
          <w:p w14:paraId="589B8340" w14:textId="281D5A5D" w:rsidR="003227B0" w:rsidRPr="00003371" w:rsidRDefault="00A11863" w:rsidP="002D1A8F">
            <w:pPr>
              <w:rPr>
                <w:rFonts w:ascii="Century Gothic" w:eastAsia="MS Mincho" w:hAnsi="Century Gothic"/>
                <w:b/>
                <w:color w:val="ED145B"/>
                <w:sz w:val="32"/>
                <w:szCs w:val="32"/>
                <w:lang w:eastAsia="ja-JP"/>
              </w:rPr>
            </w:pPr>
            <w:r w:rsidRPr="00003371">
              <w:rPr>
                <w:rFonts w:ascii="Century Gothic" w:eastAsia="MS Mincho" w:hAnsi="Century Gothic"/>
                <w:b/>
                <w:color w:val="ED145B"/>
                <w:sz w:val="32"/>
                <w:szCs w:val="32"/>
                <w:lang w:eastAsia="ja-JP"/>
              </w:rPr>
              <w:t>CAMPAGNE D’É</w:t>
            </w:r>
            <w:r w:rsidR="00D260AF" w:rsidRPr="00003371">
              <w:rPr>
                <w:rFonts w:ascii="Century Gothic" w:eastAsia="MS Mincho" w:hAnsi="Century Gothic"/>
                <w:b/>
                <w:color w:val="ED145B"/>
                <w:sz w:val="32"/>
                <w:szCs w:val="32"/>
                <w:lang w:eastAsia="ja-JP"/>
              </w:rPr>
              <w:t>VALUATION 2</w:t>
            </w:r>
            <w:r w:rsidR="00A0615B" w:rsidRPr="00003371">
              <w:rPr>
                <w:rFonts w:ascii="Century Gothic" w:eastAsia="MS Mincho" w:hAnsi="Century Gothic"/>
                <w:b/>
                <w:color w:val="ED145B"/>
                <w:sz w:val="32"/>
                <w:szCs w:val="32"/>
                <w:lang w:eastAsia="ja-JP"/>
              </w:rPr>
              <w:t>020</w:t>
            </w:r>
            <w:r w:rsidR="00D260AF" w:rsidRPr="00003371">
              <w:rPr>
                <w:rFonts w:ascii="Century Gothic" w:eastAsia="MS Mincho" w:hAnsi="Century Gothic"/>
                <w:b/>
                <w:color w:val="ED145B"/>
                <w:sz w:val="32"/>
                <w:szCs w:val="32"/>
                <w:lang w:eastAsia="ja-JP"/>
              </w:rPr>
              <w:t>-202</w:t>
            </w:r>
            <w:r w:rsidR="00A0615B" w:rsidRPr="00003371">
              <w:rPr>
                <w:rFonts w:ascii="Century Gothic" w:eastAsia="MS Mincho" w:hAnsi="Century Gothic"/>
                <w:b/>
                <w:color w:val="ED145B"/>
                <w:sz w:val="32"/>
                <w:szCs w:val="32"/>
                <w:lang w:eastAsia="ja-JP"/>
              </w:rPr>
              <w:t>1</w:t>
            </w:r>
          </w:p>
          <w:p w14:paraId="2A6479FA" w14:textId="092065E6" w:rsidR="003227B0" w:rsidRPr="00003371" w:rsidRDefault="00FC397F" w:rsidP="002D1A8F">
            <w:pPr>
              <w:rPr>
                <w:rFonts w:ascii="Century Gothic" w:eastAsia="MS Mincho" w:hAnsi="Century Gothic"/>
                <w:color w:val="ED145B"/>
                <w:sz w:val="32"/>
                <w:szCs w:val="32"/>
                <w:lang w:eastAsia="ja-JP"/>
              </w:rPr>
            </w:pPr>
            <w:r w:rsidRPr="00003371">
              <w:rPr>
                <w:rFonts w:ascii="Century Gothic" w:eastAsia="MS Mincho" w:hAnsi="Century Gothic"/>
                <w:color w:val="ED145B"/>
                <w:sz w:val="32"/>
                <w:szCs w:val="32"/>
                <w:lang w:eastAsia="ja-JP"/>
              </w:rPr>
              <w:t xml:space="preserve">VAGUE </w:t>
            </w:r>
            <w:r w:rsidR="00A0615B" w:rsidRPr="00003371">
              <w:rPr>
                <w:rFonts w:ascii="Century Gothic" w:eastAsia="MS Mincho" w:hAnsi="Century Gothic"/>
                <w:color w:val="ED145B"/>
                <w:sz w:val="32"/>
                <w:szCs w:val="32"/>
                <w:lang w:eastAsia="ja-JP"/>
              </w:rPr>
              <w:t>B</w:t>
            </w:r>
          </w:p>
          <w:p w14:paraId="7CCD488A" w14:textId="77777777" w:rsidR="00C22372" w:rsidRPr="00003371" w:rsidRDefault="00C22372" w:rsidP="002D1A8F">
            <w:pPr>
              <w:rPr>
                <w:rFonts w:ascii="Century Gothic" w:eastAsia="MS Mincho" w:hAnsi="Century Gothic"/>
                <w:i/>
                <w:sz w:val="16"/>
                <w:szCs w:val="16"/>
                <w:lang w:eastAsia="ja-JP"/>
              </w:rPr>
            </w:pPr>
          </w:p>
          <w:p w14:paraId="6A64CF71" w14:textId="77777777" w:rsidR="00C22372" w:rsidRPr="00003371" w:rsidRDefault="00C22372" w:rsidP="002D1A8F">
            <w:pPr>
              <w:rPr>
                <w:rFonts w:ascii="Century Gothic" w:eastAsia="MS Mincho" w:hAnsi="Century Gothic"/>
                <w:i/>
                <w:sz w:val="16"/>
                <w:szCs w:val="16"/>
                <w:lang w:eastAsia="ja-JP"/>
              </w:rPr>
            </w:pPr>
          </w:p>
          <w:p w14:paraId="2A2866E4" w14:textId="77777777" w:rsidR="00C22372" w:rsidRPr="00003371" w:rsidRDefault="00C22372" w:rsidP="002D1A8F">
            <w:pPr>
              <w:rPr>
                <w:rFonts w:ascii="Century Gothic" w:hAnsi="Century Gothic"/>
              </w:rPr>
            </w:pPr>
          </w:p>
          <w:p w14:paraId="319AAE0B" w14:textId="1C81505E" w:rsidR="00615D61" w:rsidRPr="00165909" w:rsidRDefault="00615D61" w:rsidP="002D1A8F">
            <w:pPr>
              <w:rPr>
                <w:rFonts w:ascii="Century Gothic" w:hAnsi="Century Gothic"/>
                <w:strike/>
              </w:rPr>
            </w:pPr>
          </w:p>
        </w:tc>
      </w:tr>
    </w:tbl>
    <w:p w14:paraId="131EC866" w14:textId="77777777" w:rsidR="002A3DED" w:rsidRPr="00003371" w:rsidRDefault="002A3DED" w:rsidP="002D1A8F">
      <w:pPr>
        <w:jc w:val="center"/>
        <w:rPr>
          <w:rFonts w:ascii="Century Gothic" w:hAnsi="Century Gothic"/>
        </w:rPr>
      </w:pPr>
    </w:p>
    <w:p w14:paraId="1EFA9C84" w14:textId="77777777" w:rsidR="002A3DED" w:rsidRPr="00003371" w:rsidRDefault="002A3DED" w:rsidP="002D1A8F">
      <w:pPr>
        <w:jc w:val="center"/>
        <w:rPr>
          <w:rFonts w:ascii="Century Gothic" w:hAnsi="Century Gothic"/>
        </w:rPr>
      </w:pPr>
    </w:p>
    <w:p w14:paraId="214337B5" w14:textId="3B3FC005" w:rsidR="00655696" w:rsidRPr="00003371" w:rsidRDefault="00655696" w:rsidP="002D1A8F">
      <w:pPr>
        <w:rPr>
          <w:rFonts w:ascii="Century Gothic" w:hAnsi="Century Gothic"/>
        </w:rPr>
      </w:pPr>
    </w:p>
    <w:p w14:paraId="75F34062" w14:textId="0D0D48D5" w:rsidR="00A0615B" w:rsidRPr="00003371" w:rsidRDefault="00655696" w:rsidP="00266A0E">
      <w:pPr>
        <w:pStyle w:val="Corpsdetexte"/>
        <w:spacing w:line="276" w:lineRule="auto"/>
        <w:ind w:left="612" w:right="0" w:firstLine="566"/>
        <w:rPr>
          <w:rFonts w:ascii="Century Gothic" w:hAnsi="Century Gothic"/>
          <w:w w:val="110"/>
          <w:sz w:val="18"/>
          <w:szCs w:val="18"/>
        </w:rPr>
      </w:pPr>
      <w:r w:rsidRPr="00003371">
        <w:rPr>
          <w:rFonts w:ascii="Century Gothic" w:hAnsi="Century Gothic"/>
          <w:sz w:val="18"/>
          <w:szCs w:val="18"/>
        </w:rPr>
        <w:t>Le H</w:t>
      </w:r>
      <w:r w:rsidR="00A11863" w:rsidRPr="00003371">
        <w:rPr>
          <w:rFonts w:ascii="Century Gothic" w:hAnsi="Century Gothic"/>
          <w:sz w:val="18"/>
          <w:szCs w:val="18"/>
        </w:rPr>
        <w:t>céres</w:t>
      </w:r>
      <w:r w:rsidRPr="00003371">
        <w:rPr>
          <w:rFonts w:ascii="Century Gothic" w:hAnsi="Century Gothic"/>
          <w:sz w:val="18"/>
          <w:szCs w:val="18"/>
        </w:rPr>
        <w:t xml:space="preserve"> a construit son processus d’évaluation sur la base d’un ensemble d’objectifs dont doit se doter une formation </w:t>
      </w:r>
      <w:r w:rsidR="00A0615B" w:rsidRPr="00003371">
        <w:rPr>
          <w:rFonts w:ascii="Century Gothic" w:hAnsi="Century Gothic"/>
          <w:sz w:val="18"/>
          <w:szCs w:val="18"/>
        </w:rPr>
        <w:t>conférant le grade de</w:t>
      </w:r>
      <w:r w:rsidRPr="00003371">
        <w:rPr>
          <w:rFonts w:ascii="Century Gothic" w:hAnsi="Century Gothic"/>
          <w:sz w:val="18"/>
          <w:szCs w:val="18"/>
        </w:rPr>
        <w:t xml:space="preserve"> master d’un établissement du supérieur</w:t>
      </w:r>
      <w:r w:rsidR="00840AD0">
        <w:rPr>
          <w:rFonts w:ascii="Century Gothic" w:hAnsi="Century Gothic"/>
          <w:sz w:val="18"/>
          <w:szCs w:val="18"/>
        </w:rPr>
        <w:t xml:space="preserve"> (hors formations évaluées par la CTI ou la CF</w:t>
      </w:r>
      <w:r w:rsidR="000037A3">
        <w:rPr>
          <w:rFonts w:ascii="Century Gothic" w:hAnsi="Century Gothic"/>
          <w:sz w:val="18"/>
          <w:szCs w:val="18"/>
        </w:rPr>
        <w:t>D</w:t>
      </w:r>
      <w:r w:rsidR="00840AD0">
        <w:rPr>
          <w:rFonts w:ascii="Century Gothic" w:hAnsi="Century Gothic"/>
          <w:sz w:val="18"/>
          <w:szCs w:val="18"/>
        </w:rPr>
        <w:t>G)</w:t>
      </w:r>
      <w:r w:rsidRPr="00003371">
        <w:rPr>
          <w:rFonts w:ascii="Century Gothic" w:hAnsi="Century Gothic"/>
          <w:sz w:val="18"/>
          <w:szCs w:val="18"/>
        </w:rPr>
        <w:t xml:space="preserve">. </w:t>
      </w:r>
      <w:r w:rsidR="00A0615B" w:rsidRPr="00003371">
        <w:rPr>
          <w:rFonts w:ascii="Century Gothic" w:hAnsi="Century Gothic"/>
          <w:w w:val="110"/>
          <w:sz w:val="18"/>
          <w:szCs w:val="18"/>
        </w:rPr>
        <w:t>Cet ensemble est présenté ici sous la forme de références ou objectifs de qualité et de faits observables qui permettent à un établissement de construire son propre référentiel.</w:t>
      </w:r>
    </w:p>
    <w:p w14:paraId="0FF9DE3D" w14:textId="77777777" w:rsidR="00A0615B" w:rsidRPr="00003371" w:rsidRDefault="00A0615B" w:rsidP="00266A0E">
      <w:pPr>
        <w:pStyle w:val="Corpsdetexte"/>
        <w:spacing w:line="276" w:lineRule="auto"/>
        <w:ind w:left="612" w:right="0" w:firstLine="566"/>
        <w:rPr>
          <w:rFonts w:ascii="Century Gothic" w:hAnsi="Century Gothic"/>
          <w:w w:val="110"/>
          <w:sz w:val="18"/>
          <w:szCs w:val="18"/>
        </w:rPr>
      </w:pPr>
      <w:r w:rsidRPr="00003371">
        <w:rPr>
          <w:rFonts w:ascii="Century Gothic" w:hAnsi="Century Gothic"/>
          <w:w w:val="110"/>
          <w:sz w:val="18"/>
          <w:szCs w:val="18"/>
        </w:rPr>
        <w:t>Cette présentation est structurée en cinq domaines recouvrant l’ensemble de ces références et faits observables :</w:t>
      </w:r>
    </w:p>
    <w:p w14:paraId="7FCF71F2" w14:textId="77777777" w:rsidR="00A0615B" w:rsidRPr="00266A0E" w:rsidRDefault="00A0615B" w:rsidP="007B79A3">
      <w:pPr>
        <w:pStyle w:val="Paragraphedeliste"/>
        <w:numPr>
          <w:ilvl w:val="0"/>
          <w:numId w:val="9"/>
        </w:numPr>
        <w:ind w:left="1066" w:right="369" w:hanging="357"/>
        <w:rPr>
          <w:rFonts w:ascii="Century Gothic" w:hAnsi="Century Gothic"/>
          <w:w w:val="110"/>
          <w:sz w:val="18"/>
          <w:szCs w:val="18"/>
        </w:rPr>
      </w:pPr>
      <w:r w:rsidRPr="00266A0E">
        <w:rPr>
          <w:rFonts w:ascii="Century Gothic" w:hAnsi="Century Gothic"/>
          <w:w w:val="110"/>
          <w:sz w:val="18"/>
          <w:szCs w:val="18"/>
        </w:rPr>
        <w:t>la</w:t>
      </w:r>
      <w:r w:rsidRPr="00266A0E">
        <w:rPr>
          <w:rFonts w:ascii="Century Gothic" w:hAnsi="Century Gothic"/>
          <w:spacing w:val="-4"/>
          <w:w w:val="110"/>
          <w:sz w:val="18"/>
          <w:szCs w:val="18"/>
        </w:rPr>
        <w:t xml:space="preserve"> </w:t>
      </w:r>
      <w:r w:rsidRPr="00266A0E">
        <w:rPr>
          <w:rFonts w:ascii="Century Gothic" w:hAnsi="Century Gothic"/>
          <w:w w:val="110"/>
          <w:sz w:val="18"/>
          <w:szCs w:val="18"/>
        </w:rPr>
        <w:t>finalité de la formation ;</w:t>
      </w:r>
    </w:p>
    <w:p w14:paraId="54533C10" w14:textId="77777777" w:rsidR="00A0615B" w:rsidRPr="00266A0E" w:rsidRDefault="00A0615B" w:rsidP="007B79A3">
      <w:pPr>
        <w:pStyle w:val="Paragraphedeliste"/>
        <w:numPr>
          <w:ilvl w:val="0"/>
          <w:numId w:val="9"/>
        </w:numPr>
        <w:ind w:left="1066" w:right="369" w:hanging="357"/>
        <w:rPr>
          <w:rFonts w:ascii="Century Gothic" w:hAnsi="Century Gothic"/>
          <w:w w:val="110"/>
          <w:sz w:val="18"/>
          <w:szCs w:val="18"/>
        </w:rPr>
      </w:pPr>
      <w:r w:rsidRPr="00266A0E">
        <w:rPr>
          <w:rFonts w:ascii="Century Gothic" w:hAnsi="Century Gothic"/>
          <w:w w:val="110"/>
          <w:sz w:val="18"/>
          <w:szCs w:val="18"/>
        </w:rPr>
        <w:t>son positionnement dans</w:t>
      </w:r>
      <w:r w:rsidRPr="00266A0E">
        <w:rPr>
          <w:rFonts w:ascii="Century Gothic" w:hAnsi="Century Gothic"/>
          <w:spacing w:val="-19"/>
          <w:w w:val="110"/>
          <w:sz w:val="18"/>
          <w:szCs w:val="18"/>
        </w:rPr>
        <w:t xml:space="preserve"> </w:t>
      </w:r>
      <w:r w:rsidRPr="00266A0E">
        <w:rPr>
          <w:rFonts w:ascii="Century Gothic" w:hAnsi="Century Gothic"/>
          <w:w w:val="110"/>
          <w:sz w:val="18"/>
          <w:szCs w:val="18"/>
        </w:rPr>
        <w:t>l’environnement ;</w:t>
      </w:r>
    </w:p>
    <w:p w14:paraId="18340210" w14:textId="77777777" w:rsidR="00A0615B" w:rsidRPr="00266A0E" w:rsidRDefault="00A0615B" w:rsidP="007B79A3">
      <w:pPr>
        <w:pStyle w:val="Paragraphedeliste"/>
        <w:numPr>
          <w:ilvl w:val="0"/>
          <w:numId w:val="9"/>
        </w:numPr>
        <w:ind w:left="1066" w:right="369" w:hanging="357"/>
        <w:rPr>
          <w:rFonts w:ascii="Century Gothic" w:hAnsi="Century Gothic"/>
          <w:w w:val="110"/>
          <w:sz w:val="18"/>
          <w:szCs w:val="18"/>
        </w:rPr>
      </w:pPr>
      <w:r w:rsidRPr="00266A0E">
        <w:rPr>
          <w:rFonts w:ascii="Century Gothic" w:hAnsi="Century Gothic"/>
          <w:w w:val="110"/>
          <w:sz w:val="18"/>
          <w:szCs w:val="18"/>
        </w:rPr>
        <w:t>son organisation</w:t>
      </w:r>
      <w:r w:rsidRPr="00266A0E">
        <w:rPr>
          <w:rFonts w:ascii="Century Gothic" w:hAnsi="Century Gothic"/>
          <w:spacing w:val="-10"/>
          <w:w w:val="110"/>
          <w:sz w:val="18"/>
          <w:szCs w:val="18"/>
        </w:rPr>
        <w:t xml:space="preserve"> </w:t>
      </w:r>
      <w:r w:rsidRPr="00266A0E">
        <w:rPr>
          <w:rFonts w:ascii="Century Gothic" w:hAnsi="Century Gothic"/>
          <w:w w:val="110"/>
          <w:sz w:val="18"/>
          <w:szCs w:val="18"/>
        </w:rPr>
        <w:t>pédagogique ;</w:t>
      </w:r>
    </w:p>
    <w:p w14:paraId="1E3FE7E5" w14:textId="77777777" w:rsidR="00A0615B" w:rsidRPr="00266A0E" w:rsidRDefault="00A0615B" w:rsidP="007B79A3">
      <w:pPr>
        <w:pStyle w:val="Paragraphedeliste"/>
        <w:numPr>
          <w:ilvl w:val="0"/>
          <w:numId w:val="9"/>
        </w:numPr>
        <w:ind w:left="1066" w:right="369" w:hanging="357"/>
        <w:rPr>
          <w:rFonts w:ascii="Century Gothic" w:hAnsi="Century Gothic"/>
          <w:w w:val="110"/>
          <w:sz w:val="18"/>
          <w:szCs w:val="18"/>
        </w:rPr>
      </w:pPr>
      <w:r w:rsidRPr="00266A0E">
        <w:rPr>
          <w:rFonts w:ascii="Century Gothic" w:hAnsi="Century Gothic"/>
          <w:w w:val="110"/>
          <w:sz w:val="18"/>
          <w:szCs w:val="18"/>
        </w:rPr>
        <w:t>son</w:t>
      </w:r>
      <w:r w:rsidRPr="00266A0E">
        <w:rPr>
          <w:rFonts w:ascii="Century Gothic" w:hAnsi="Century Gothic"/>
          <w:spacing w:val="-6"/>
          <w:w w:val="110"/>
          <w:sz w:val="18"/>
          <w:szCs w:val="18"/>
        </w:rPr>
        <w:t xml:space="preserve"> </w:t>
      </w:r>
      <w:r w:rsidRPr="00266A0E">
        <w:rPr>
          <w:rFonts w:ascii="Century Gothic" w:hAnsi="Century Gothic"/>
          <w:w w:val="110"/>
          <w:sz w:val="18"/>
          <w:szCs w:val="18"/>
        </w:rPr>
        <w:t>pilotage ;</w:t>
      </w:r>
    </w:p>
    <w:p w14:paraId="14B00BFE" w14:textId="77777777" w:rsidR="00A0615B" w:rsidRPr="00266A0E" w:rsidRDefault="00A0615B" w:rsidP="007B79A3">
      <w:pPr>
        <w:pStyle w:val="Paragraphedeliste"/>
        <w:numPr>
          <w:ilvl w:val="0"/>
          <w:numId w:val="9"/>
        </w:numPr>
        <w:ind w:left="1066" w:right="369" w:hanging="357"/>
        <w:rPr>
          <w:rFonts w:ascii="Century Gothic" w:hAnsi="Century Gothic"/>
          <w:w w:val="110"/>
          <w:sz w:val="18"/>
          <w:szCs w:val="18"/>
        </w:rPr>
      </w:pPr>
      <w:r w:rsidRPr="00266A0E">
        <w:rPr>
          <w:rFonts w:ascii="Century Gothic" w:hAnsi="Century Gothic"/>
          <w:w w:val="110"/>
          <w:sz w:val="18"/>
          <w:szCs w:val="18"/>
        </w:rPr>
        <w:t>ses dispositifs d’assurance qualité.</w:t>
      </w:r>
    </w:p>
    <w:p w14:paraId="1777CC24" w14:textId="77777777" w:rsidR="00A0615B" w:rsidRPr="00266A0E" w:rsidRDefault="00A0615B" w:rsidP="002D1A8F"/>
    <w:p w14:paraId="79C4EBD8" w14:textId="77777777" w:rsidR="00C8439B" w:rsidRPr="00003371" w:rsidRDefault="00C8439B" w:rsidP="002D1A8F"/>
    <w:p w14:paraId="10126D75" w14:textId="27D32588" w:rsidR="00655696" w:rsidRPr="00003371" w:rsidRDefault="00655696" w:rsidP="002D1A8F">
      <w:pPr>
        <w:pStyle w:val="1-TITRE1"/>
        <w:rPr>
          <w:noProof w:val="0"/>
        </w:rPr>
      </w:pPr>
      <w:r w:rsidRPr="00003371">
        <w:rPr>
          <w:noProof w:val="0"/>
        </w:rPr>
        <w:t>Domaine 1 : Finalit</w:t>
      </w:r>
      <w:r w:rsidR="00AF2AE1" w:rsidRPr="00003371">
        <w:rPr>
          <w:noProof w:val="0"/>
        </w:rPr>
        <w:t>É</w:t>
      </w:r>
      <w:r w:rsidRPr="00003371">
        <w:rPr>
          <w:noProof w:val="0"/>
        </w:rPr>
        <w:t xml:space="preserve"> de la formation</w:t>
      </w:r>
    </w:p>
    <w:p w14:paraId="0578E091" w14:textId="54FCAC7A" w:rsidR="00AE4171" w:rsidRPr="00003371" w:rsidRDefault="00655696" w:rsidP="002D1A8F">
      <w:pPr>
        <w:pStyle w:val="2-TITRE2"/>
        <w:rPr>
          <w:bCs/>
          <w:w w:val="105"/>
          <w:lang w:bidi="fr-FR"/>
        </w:rPr>
      </w:pPr>
      <w:r w:rsidRPr="00003371">
        <w:rPr>
          <w:w w:val="105"/>
        </w:rPr>
        <w:t>Référence 1-1 : Les objectifs de la formation</w:t>
      </w:r>
      <w:r w:rsidR="00AE4171" w:rsidRPr="00003371">
        <w:rPr>
          <w:bCs/>
          <w:w w:val="105"/>
          <w:lang w:bidi="fr-FR"/>
        </w:rPr>
        <w:t>, ainsi que les connaissances et compétences à acquérir sont explicites.</w:t>
      </w:r>
    </w:p>
    <w:p w14:paraId="6281F560" w14:textId="426C0AEE" w:rsidR="00AE4171" w:rsidRPr="00266A0E" w:rsidRDefault="00AE4171" w:rsidP="007B79A3">
      <w:pPr>
        <w:pStyle w:val="2-TITRE2"/>
        <w:numPr>
          <w:ilvl w:val="0"/>
          <w:numId w:val="10"/>
        </w:numPr>
        <w:spacing w:before="0" w:after="0"/>
        <w:ind w:left="993" w:right="369"/>
        <w:rPr>
          <w:b w:val="0"/>
          <w:color w:val="auto"/>
          <w:sz w:val="18"/>
        </w:rPr>
      </w:pPr>
      <w:r w:rsidRPr="00266A0E">
        <w:rPr>
          <w:b w:val="0"/>
          <w:color w:val="auto"/>
          <w:sz w:val="18"/>
        </w:rPr>
        <w:t xml:space="preserve">Les objectifs d’apprentissage de la formation sont clairement </w:t>
      </w:r>
      <w:r w:rsidR="00F25BD9">
        <w:rPr>
          <w:b w:val="0"/>
          <w:color w:val="auto"/>
          <w:sz w:val="18"/>
        </w:rPr>
        <w:t xml:space="preserve">définis, affichés et connus des </w:t>
      </w:r>
      <w:proofErr w:type="gramStart"/>
      <w:r w:rsidRPr="00266A0E">
        <w:rPr>
          <w:b w:val="0"/>
          <w:color w:val="auto"/>
          <w:sz w:val="18"/>
        </w:rPr>
        <w:t>étudiants</w:t>
      </w:r>
      <w:proofErr w:type="gramEnd"/>
      <w:r w:rsidRPr="00266A0E">
        <w:rPr>
          <w:b w:val="0"/>
          <w:color w:val="auto"/>
          <w:sz w:val="18"/>
        </w:rPr>
        <w:t xml:space="preserve"> et autres parties prenantes.</w:t>
      </w:r>
    </w:p>
    <w:p w14:paraId="3124E34A" w14:textId="77777777" w:rsidR="006054AD" w:rsidRPr="00266A0E" w:rsidRDefault="006054AD" w:rsidP="007B79A3">
      <w:pPr>
        <w:pStyle w:val="2-TITRE2"/>
        <w:numPr>
          <w:ilvl w:val="0"/>
          <w:numId w:val="10"/>
        </w:numPr>
        <w:spacing w:before="0" w:after="0"/>
        <w:ind w:left="993" w:right="369"/>
        <w:rPr>
          <w:b w:val="0"/>
          <w:color w:val="auto"/>
          <w:sz w:val="18"/>
        </w:rPr>
      </w:pPr>
      <w:r w:rsidRPr="00266A0E">
        <w:rPr>
          <w:b w:val="0"/>
          <w:color w:val="auto"/>
          <w:sz w:val="18"/>
        </w:rPr>
        <w:t>Les connaissances et compétences à acquérir par la formation sont définies, affichées et connues des étudiants et autres parties prenantes.</w:t>
      </w:r>
    </w:p>
    <w:p w14:paraId="2BCC1B20" w14:textId="77777777" w:rsidR="006054AD" w:rsidRPr="00266A0E" w:rsidRDefault="006054AD" w:rsidP="007B79A3">
      <w:pPr>
        <w:pStyle w:val="2-TITRE2"/>
        <w:numPr>
          <w:ilvl w:val="0"/>
          <w:numId w:val="10"/>
        </w:numPr>
        <w:spacing w:before="0" w:after="0"/>
        <w:ind w:left="993" w:right="369"/>
        <w:rPr>
          <w:b w:val="0"/>
          <w:color w:val="auto"/>
          <w:sz w:val="18"/>
        </w:rPr>
      </w:pPr>
      <w:r w:rsidRPr="00266A0E">
        <w:rPr>
          <w:b w:val="0"/>
          <w:color w:val="auto"/>
          <w:sz w:val="18"/>
        </w:rPr>
        <w:t>L’intitulé, le contenu de la formation, les apprentissages sont cohérents et compréhensibles par l’ensemble des parties prenantes.</w:t>
      </w:r>
    </w:p>
    <w:p w14:paraId="1F06D5B3" w14:textId="456CFAE7" w:rsidR="00655696" w:rsidRPr="00266A0E" w:rsidRDefault="00580DD5" w:rsidP="007B79A3">
      <w:pPr>
        <w:pStyle w:val="5-POINTSFORTSETFAIBLES"/>
        <w:numPr>
          <w:ilvl w:val="0"/>
          <w:numId w:val="10"/>
        </w:numPr>
        <w:spacing w:before="0" w:line="240" w:lineRule="auto"/>
        <w:ind w:left="993" w:right="369"/>
        <w:rPr>
          <w:rFonts w:ascii="Century Gothic" w:hAnsi="Century Gothic"/>
        </w:rPr>
      </w:pPr>
      <w:r w:rsidRPr="00266A0E">
        <w:rPr>
          <w:rFonts w:ascii="Century Gothic" w:hAnsi="Century Gothic"/>
        </w:rPr>
        <w:t xml:space="preserve">Un supplément au diplôme </w:t>
      </w:r>
      <w:proofErr w:type="gramStart"/>
      <w:r w:rsidRPr="00266A0E">
        <w:rPr>
          <w:rFonts w:ascii="Century Gothic" w:hAnsi="Century Gothic"/>
        </w:rPr>
        <w:t>précise</w:t>
      </w:r>
      <w:proofErr w:type="gramEnd"/>
      <w:r w:rsidRPr="00266A0E">
        <w:rPr>
          <w:rFonts w:ascii="Century Gothic" w:hAnsi="Century Gothic"/>
        </w:rPr>
        <w:t xml:space="preserve"> </w:t>
      </w:r>
      <w:r w:rsidR="00655696" w:rsidRPr="00266A0E">
        <w:rPr>
          <w:rFonts w:ascii="Century Gothic" w:hAnsi="Century Gothic"/>
        </w:rPr>
        <w:t>les connaissances et compétences acquises par l’étudiant.</w:t>
      </w:r>
    </w:p>
    <w:p w14:paraId="14A7F9B4" w14:textId="77777777" w:rsidR="004C08E2" w:rsidRPr="00003371" w:rsidRDefault="004C08E2" w:rsidP="00266A0E">
      <w:pPr>
        <w:pStyle w:val="5-POINTSFORTSETFAIBLES"/>
        <w:spacing w:before="0" w:line="240" w:lineRule="auto"/>
        <w:ind w:left="1191"/>
        <w:rPr>
          <w:rFonts w:ascii="Century Gothic" w:hAnsi="Century Gothic"/>
          <w:color w:val="000000" w:themeColor="text1"/>
        </w:rPr>
      </w:pPr>
    </w:p>
    <w:p w14:paraId="6440F211" w14:textId="7FB38611" w:rsidR="00655696" w:rsidRPr="00003371" w:rsidRDefault="00655696" w:rsidP="002D1A8F">
      <w:pPr>
        <w:pStyle w:val="2-TITRE2"/>
        <w:rPr>
          <w:w w:val="105"/>
        </w:rPr>
      </w:pPr>
      <w:r w:rsidRPr="00003371">
        <w:rPr>
          <w:w w:val="105"/>
        </w:rPr>
        <w:t xml:space="preserve">Référence 1-2 : </w:t>
      </w:r>
      <w:r w:rsidR="000037A3" w:rsidRPr="000037A3">
        <w:rPr>
          <w:w w:val="105"/>
        </w:rPr>
        <w:t xml:space="preserve">Les </w:t>
      </w:r>
      <w:r w:rsidR="00580DD5" w:rsidRPr="00580DD5">
        <w:rPr>
          <w:w w:val="105"/>
        </w:rPr>
        <w:t>débouchés visés sont cohérents avec la formation</w:t>
      </w:r>
      <w:r w:rsidR="00580DD5">
        <w:rPr>
          <w:w w:val="105"/>
        </w:rPr>
        <w:t>,</w:t>
      </w:r>
      <w:r w:rsidR="00580DD5" w:rsidRPr="00580DD5">
        <w:rPr>
          <w:w w:val="105"/>
        </w:rPr>
        <w:t xml:space="preserve"> </w:t>
      </w:r>
      <w:r w:rsidR="00AE4171" w:rsidRPr="00003371">
        <w:rPr>
          <w:w w:val="105"/>
        </w:rPr>
        <w:t xml:space="preserve">et </w:t>
      </w:r>
      <w:r w:rsidRPr="00003371">
        <w:rPr>
          <w:w w:val="105"/>
        </w:rPr>
        <w:t>explicites.</w:t>
      </w:r>
    </w:p>
    <w:p w14:paraId="2A935F4D" w14:textId="22535056" w:rsidR="00655696" w:rsidRPr="00003371" w:rsidRDefault="00655696" w:rsidP="007B79A3">
      <w:pPr>
        <w:pStyle w:val="5-POINTSFORTSETFAIBLES"/>
        <w:numPr>
          <w:ilvl w:val="0"/>
          <w:numId w:val="11"/>
        </w:numPr>
        <w:spacing w:before="0" w:line="240" w:lineRule="auto"/>
        <w:ind w:right="369"/>
        <w:rPr>
          <w:rFonts w:ascii="Century Gothic" w:hAnsi="Century Gothic"/>
          <w:color w:val="000000" w:themeColor="text1"/>
        </w:rPr>
      </w:pPr>
      <w:r w:rsidRPr="00003371">
        <w:rPr>
          <w:rFonts w:ascii="Century Gothic" w:hAnsi="Century Gothic"/>
          <w:color w:val="000000" w:themeColor="text1"/>
        </w:rPr>
        <w:t xml:space="preserve">Les débouchés en matière d’insertion professionnelle </w:t>
      </w:r>
      <w:r w:rsidR="00AE4171" w:rsidRPr="00003371">
        <w:rPr>
          <w:rFonts w:ascii="Century Gothic" w:hAnsi="Century Gothic"/>
          <w:color w:val="000000" w:themeColor="text1"/>
        </w:rPr>
        <w:t xml:space="preserve">immédiate </w:t>
      </w:r>
      <w:r w:rsidRPr="00003371">
        <w:rPr>
          <w:rFonts w:ascii="Century Gothic" w:hAnsi="Century Gothic"/>
          <w:color w:val="000000" w:themeColor="text1"/>
        </w:rPr>
        <w:t xml:space="preserve">sont </w:t>
      </w:r>
      <w:r w:rsidR="00AE4171" w:rsidRPr="00003371">
        <w:rPr>
          <w:rFonts w:ascii="Century Gothic" w:hAnsi="Century Gothic"/>
          <w:color w:val="000000" w:themeColor="text1"/>
        </w:rPr>
        <w:t xml:space="preserve">affichés et </w:t>
      </w:r>
      <w:r w:rsidRPr="00003371">
        <w:rPr>
          <w:rFonts w:ascii="Century Gothic" w:hAnsi="Century Gothic"/>
          <w:color w:val="000000" w:themeColor="text1"/>
        </w:rPr>
        <w:t xml:space="preserve">portés à la connaissance </w:t>
      </w:r>
      <w:proofErr w:type="gramStart"/>
      <w:r w:rsidRPr="00003371">
        <w:rPr>
          <w:rFonts w:ascii="Century Gothic" w:hAnsi="Century Gothic"/>
          <w:color w:val="000000" w:themeColor="text1"/>
        </w:rPr>
        <w:t>des étudiants</w:t>
      </w:r>
      <w:proofErr w:type="gramEnd"/>
      <w:r w:rsidRPr="00003371">
        <w:rPr>
          <w:rFonts w:ascii="Century Gothic" w:hAnsi="Century Gothic"/>
          <w:color w:val="000000" w:themeColor="text1"/>
        </w:rPr>
        <w:t xml:space="preserve"> et autres parties prenantes.</w:t>
      </w:r>
      <w:r w:rsidR="00AE4171" w:rsidRPr="00003371">
        <w:rPr>
          <w:rFonts w:ascii="Century Gothic" w:hAnsi="Century Gothic"/>
          <w:color w:val="000000" w:themeColor="text1"/>
        </w:rPr>
        <w:t xml:space="preserve"> Ils sont en adéquation avec les enseignements.</w:t>
      </w:r>
    </w:p>
    <w:p w14:paraId="6A67E6BE" w14:textId="75A4F0DC" w:rsidR="00CE6873" w:rsidRPr="00496EAC" w:rsidRDefault="00580DD5" w:rsidP="007B79A3">
      <w:pPr>
        <w:pStyle w:val="5-POINTSFORTSETFAIBLES"/>
        <w:numPr>
          <w:ilvl w:val="0"/>
          <w:numId w:val="11"/>
        </w:numPr>
        <w:spacing w:before="0" w:line="240" w:lineRule="auto"/>
        <w:ind w:right="369"/>
        <w:rPr>
          <w:rFonts w:ascii="Century Gothic" w:hAnsi="Century Gothic"/>
          <w:color w:val="000000" w:themeColor="text1"/>
        </w:rPr>
      </w:pPr>
      <w:r w:rsidRPr="000037A3">
        <w:rPr>
          <w:rFonts w:ascii="Century Gothic" w:hAnsi="Century Gothic"/>
          <w:color w:val="000000" w:themeColor="text1"/>
        </w:rPr>
        <w:t>Les poursuites d’études</w:t>
      </w:r>
      <w:r w:rsidR="006B050E">
        <w:rPr>
          <w:rFonts w:ascii="Century Gothic" w:hAnsi="Century Gothic"/>
          <w:color w:val="000000" w:themeColor="text1"/>
        </w:rPr>
        <w:t>, y compris au sein de l’établissement ou du site,</w:t>
      </w:r>
      <w:r w:rsidRPr="000037A3">
        <w:rPr>
          <w:rFonts w:ascii="Century Gothic" w:hAnsi="Century Gothic"/>
          <w:color w:val="000000" w:themeColor="text1"/>
        </w:rPr>
        <w:t xml:space="preserve"> sont affichées </w:t>
      </w:r>
      <w:r w:rsidR="00A5359D" w:rsidRPr="00003371">
        <w:rPr>
          <w:rFonts w:ascii="Century Gothic" w:hAnsi="Century Gothic"/>
          <w:color w:val="000000" w:themeColor="text1"/>
        </w:rPr>
        <w:t xml:space="preserve">et portés à la connaissance des étudiants et autres parties prenantes. </w:t>
      </w:r>
    </w:p>
    <w:p w14:paraId="72BBE0BD" w14:textId="77777777" w:rsidR="00655696" w:rsidRPr="00003371" w:rsidRDefault="00655696" w:rsidP="007B79A3">
      <w:pPr>
        <w:pStyle w:val="5-POINTSFORTSETFAIBLES"/>
        <w:numPr>
          <w:ilvl w:val="0"/>
          <w:numId w:val="11"/>
        </w:numPr>
        <w:spacing w:before="0" w:line="240" w:lineRule="auto"/>
        <w:ind w:right="369"/>
        <w:rPr>
          <w:rFonts w:ascii="Century Gothic" w:hAnsi="Century Gothic"/>
          <w:color w:val="000000" w:themeColor="text1"/>
        </w:rPr>
      </w:pPr>
      <w:r w:rsidRPr="00003371">
        <w:rPr>
          <w:rFonts w:ascii="Century Gothic" w:hAnsi="Century Gothic"/>
          <w:color w:val="000000" w:themeColor="text1"/>
        </w:rPr>
        <w:t>La formation se positionne dans l’univers de la certification professionnelle.</w:t>
      </w:r>
    </w:p>
    <w:p w14:paraId="699A5A2C" w14:textId="5B0F5F11" w:rsidR="00AE4171" w:rsidRPr="00003371" w:rsidRDefault="00AE4171" w:rsidP="007B79A3">
      <w:pPr>
        <w:pStyle w:val="5-POINTSFORTSETFAIBLES"/>
        <w:numPr>
          <w:ilvl w:val="0"/>
          <w:numId w:val="11"/>
        </w:numPr>
        <w:spacing w:before="0" w:line="240" w:lineRule="auto"/>
        <w:ind w:right="369"/>
        <w:rPr>
          <w:rFonts w:ascii="Century Gothic" w:hAnsi="Century Gothic"/>
          <w:color w:val="000000" w:themeColor="text1"/>
        </w:rPr>
      </w:pPr>
      <w:r w:rsidRPr="00003371">
        <w:rPr>
          <w:rFonts w:ascii="Century Gothic" w:hAnsi="Century Gothic"/>
          <w:color w:val="000000" w:themeColor="text1"/>
        </w:rPr>
        <w:t xml:space="preserve">La formation est en cohérence avec la fiche du répertoire national de la certification professionnelle (RNCP) nationale de la mention. Cette fiche est connue </w:t>
      </w:r>
      <w:proofErr w:type="gramStart"/>
      <w:r w:rsidRPr="00003371">
        <w:rPr>
          <w:rFonts w:ascii="Century Gothic" w:hAnsi="Century Gothic"/>
          <w:color w:val="000000" w:themeColor="text1"/>
        </w:rPr>
        <w:t>des étudiants</w:t>
      </w:r>
      <w:proofErr w:type="gramEnd"/>
      <w:r w:rsidRPr="00003371">
        <w:rPr>
          <w:rFonts w:ascii="Century Gothic" w:hAnsi="Century Gothic"/>
          <w:color w:val="000000" w:themeColor="text1"/>
        </w:rPr>
        <w:t xml:space="preserve"> et autres parties prenantes.</w:t>
      </w:r>
    </w:p>
    <w:p w14:paraId="05ACD51F" w14:textId="77777777" w:rsidR="00655696" w:rsidRPr="00003371" w:rsidRDefault="00655696" w:rsidP="002D1A8F">
      <w:pPr>
        <w:pStyle w:val="F-TextePAO"/>
        <w:rPr>
          <w:rFonts w:ascii="Century Gothic" w:hAnsi="Century Gothic"/>
          <w:noProof w:val="0"/>
        </w:rPr>
      </w:pPr>
    </w:p>
    <w:p w14:paraId="5F228859" w14:textId="77777777" w:rsidR="00655696" w:rsidRPr="00003371" w:rsidRDefault="00655696" w:rsidP="002D1A8F">
      <w:pPr>
        <w:pStyle w:val="1-TITRE1"/>
        <w:rPr>
          <w:noProof w:val="0"/>
        </w:rPr>
      </w:pPr>
      <w:r w:rsidRPr="00003371">
        <w:rPr>
          <w:noProof w:val="0"/>
        </w:rPr>
        <w:t>Domaine 2 : Positionnement de la formation</w:t>
      </w:r>
    </w:p>
    <w:p w14:paraId="7023670B" w14:textId="77777777" w:rsidR="004C08E2" w:rsidRPr="00003371" w:rsidRDefault="004C08E2" w:rsidP="002D1A8F"/>
    <w:p w14:paraId="0004D89C" w14:textId="3BCBB64B" w:rsidR="00655696" w:rsidRPr="00580DD5" w:rsidRDefault="00655696" w:rsidP="002D1A8F">
      <w:pPr>
        <w:pStyle w:val="2-TITRE2"/>
        <w:rPr>
          <w:strike/>
          <w:w w:val="105"/>
        </w:rPr>
      </w:pPr>
      <w:r w:rsidRPr="00003371">
        <w:rPr>
          <w:w w:val="105"/>
        </w:rPr>
        <w:t xml:space="preserve">Référence 2-1 : La formation </w:t>
      </w:r>
      <w:r w:rsidR="009979D6" w:rsidRPr="00003371">
        <w:rPr>
          <w:w w:val="105"/>
        </w:rPr>
        <w:t xml:space="preserve">énonce </w:t>
      </w:r>
      <w:r w:rsidRPr="00003371">
        <w:rPr>
          <w:w w:val="105"/>
        </w:rPr>
        <w:t>son positionnement au niveau des institutions d’enseignement supérieur, dans un espace local, régional, national ou international</w:t>
      </w:r>
      <w:r w:rsidR="00580DD5">
        <w:rPr>
          <w:w w:val="105"/>
        </w:rPr>
        <w:t>.</w:t>
      </w:r>
      <w:r w:rsidRPr="00580DD5">
        <w:rPr>
          <w:strike/>
          <w:w w:val="105"/>
        </w:rPr>
        <w:t xml:space="preserve"> </w:t>
      </w:r>
      <w:r w:rsidR="004F6DD2">
        <w:rPr>
          <w:strike/>
          <w:w w:val="105"/>
        </w:rPr>
        <w:t xml:space="preserve"> </w:t>
      </w:r>
      <w:r w:rsidRPr="00580DD5">
        <w:rPr>
          <w:strike/>
          <w:w w:val="105"/>
        </w:rPr>
        <w:t xml:space="preserve"> </w:t>
      </w:r>
    </w:p>
    <w:p w14:paraId="54F677C4" w14:textId="6C5A88F7" w:rsidR="00655696" w:rsidRPr="00003371" w:rsidRDefault="00655696" w:rsidP="007B79A3">
      <w:pPr>
        <w:pStyle w:val="5-POINTSFORTSETFAIBLES"/>
        <w:numPr>
          <w:ilvl w:val="0"/>
          <w:numId w:val="12"/>
        </w:numPr>
        <w:spacing w:before="0" w:line="240" w:lineRule="auto"/>
        <w:ind w:right="369"/>
        <w:rPr>
          <w:rFonts w:ascii="Century Gothic" w:hAnsi="Century Gothic"/>
          <w:color w:val="000000" w:themeColor="text1"/>
        </w:rPr>
      </w:pPr>
      <w:r w:rsidRPr="00003371">
        <w:rPr>
          <w:rFonts w:ascii="Century Gothic" w:hAnsi="Century Gothic"/>
          <w:color w:val="000000" w:themeColor="text1"/>
        </w:rPr>
        <w:t xml:space="preserve">La formation </w:t>
      </w:r>
      <w:r w:rsidR="009979D6" w:rsidRPr="00003371">
        <w:rPr>
          <w:rFonts w:ascii="Century Gothic" w:hAnsi="Century Gothic"/>
          <w:color w:val="000000" w:themeColor="text1"/>
        </w:rPr>
        <w:t xml:space="preserve">affiche sa </w:t>
      </w:r>
      <w:r w:rsidRPr="00003371">
        <w:rPr>
          <w:rFonts w:ascii="Century Gothic" w:hAnsi="Century Gothic"/>
          <w:color w:val="000000" w:themeColor="text1"/>
        </w:rPr>
        <w:t>position dans l’offre globale de formation de l’établissement et du site.</w:t>
      </w:r>
      <w:r w:rsidR="009979D6" w:rsidRPr="00003371">
        <w:rPr>
          <w:color w:val="000000" w:themeColor="text1"/>
          <w:w w:val="110"/>
        </w:rPr>
        <w:t xml:space="preserve"> </w:t>
      </w:r>
      <w:r w:rsidR="009979D6" w:rsidRPr="00003371">
        <w:rPr>
          <w:rFonts w:ascii="Century Gothic" w:hAnsi="Century Gothic"/>
          <w:color w:val="000000" w:themeColor="text1"/>
        </w:rPr>
        <w:t xml:space="preserve">Elle précise les passerelles entrantes et sortantes et poursuites d’études </w:t>
      </w:r>
      <w:r w:rsidR="00580DD5">
        <w:rPr>
          <w:rFonts w:ascii="Century Gothic" w:hAnsi="Century Gothic"/>
          <w:color w:val="000000" w:themeColor="text1"/>
        </w:rPr>
        <w:t xml:space="preserve">possibles </w:t>
      </w:r>
      <w:r w:rsidR="009979D6" w:rsidRPr="00003371">
        <w:rPr>
          <w:rFonts w:ascii="Century Gothic" w:hAnsi="Century Gothic"/>
          <w:color w:val="000000" w:themeColor="text1"/>
        </w:rPr>
        <w:t>aux étudiants et diplômés.</w:t>
      </w:r>
    </w:p>
    <w:p w14:paraId="0E5D82A8" w14:textId="78F42DC8" w:rsidR="00655696" w:rsidRPr="00003371" w:rsidRDefault="00655696" w:rsidP="007B79A3">
      <w:pPr>
        <w:pStyle w:val="5-POINTSFORTSETFAIBLES"/>
        <w:numPr>
          <w:ilvl w:val="0"/>
          <w:numId w:val="12"/>
        </w:numPr>
        <w:spacing w:before="0" w:line="240" w:lineRule="auto"/>
        <w:ind w:right="369"/>
        <w:rPr>
          <w:rFonts w:ascii="Century Gothic" w:hAnsi="Century Gothic"/>
          <w:color w:val="000000" w:themeColor="text1"/>
        </w:rPr>
      </w:pPr>
      <w:r w:rsidRPr="00003371">
        <w:rPr>
          <w:rFonts w:ascii="Century Gothic" w:hAnsi="Century Gothic"/>
          <w:color w:val="000000" w:themeColor="text1"/>
        </w:rPr>
        <w:t xml:space="preserve">La formation </w:t>
      </w:r>
      <w:r w:rsidR="009979D6" w:rsidRPr="00003371">
        <w:rPr>
          <w:rFonts w:ascii="Century Gothic" w:hAnsi="Century Gothic"/>
          <w:color w:val="000000" w:themeColor="text1"/>
        </w:rPr>
        <w:t>affiche sa position</w:t>
      </w:r>
      <w:r w:rsidRPr="00003371">
        <w:rPr>
          <w:rFonts w:ascii="Century Gothic" w:hAnsi="Century Gothic"/>
          <w:color w:val="000000" w:themeColor="text1"/>
        </w:rPr>
        <w:t xml:space="preserve"> dans la carte régionale </w:t>
      </w:r>
      <w:r w:rsidR="002A7D52">
        <w:rPr>
          <w:rFonts w:ascii="Century Gothic" w:hAnsi="Century Gothic"/>
          <w:color w:val="000000" w:themeColor="text1"/>
        </w:rPr>
        <w:t xml:space="preserve">- </w:t>
      </w:r>
      <w:r w:rsidRPr="00003371">
        <w:rPr>
          <w:rFonts w:ascii="Century Gothic" w:hAnsi="Century Gothic"/>
          <w:color w:val="000000" w:themeColor="text1"/>
        </w:rPr>
        <w:t>éventuellement nationale et internationale</w:t>
      </w:r>
      <w:r w:rsidR="002A7D52">
        <w:rPr>
          <w:rFonts w:ascii="Century Gothic" w:hAnsi="Century Gothic"/>
          <w:color w:val="000000" w:themeColor="text1"/>
        </w:rPr>
        <w:t xml:space="preserve"> - </w:t>
      </w:r>
      <w:r w:rsidRPr="00003371">
        <w:rPr>
          <w:rFonts w:ascii="Century Gothic" w:hAnsi="Century Gothic"/>
          <w:color w:val="000000" w:themeColor="text1"/>
        </w:rPr>
        <w:t xml:space="preserve"> des établissements du supérieur</w:t>
      </w:r>
      <w:r w:rsidR="002A7D52">
        <w:rPr>
          <w:rFonts w:ascii="Century Gothic" w:hAnsi="Century Gothic"/>
          <w:color w:val="000000" w:themeColor="text1"/>
        </w:rPr>
        <w:t xml:space="preserve"> (universités, écoles, instituts</w:t>
      </w:r>
      <w:r w:rsidR="004F6DD2">
        <w:rPr>
          <w:rFonts w:ascii="Century Gothic" w:hAnsi="Century Gothic"/>
          <w:color w:val="000000" w:themeColor="text1"/>
        </w:rPr>
        <w:t>, etc.</w:t>
      </w:r>
      <w:r w:rsidR="002A7D52">
        <w:rPr>
          <w:rFonts w:ascii="Century Gothic" w:hAnsi="Century Gothic"/>
          <w:color w:val="000000" w:themeColor="text1"/>
        </w:rPr>
        <w:t>)</w:t>
      </w:r>
      <w:r w:rsidRPr="002A7D52">
        <w:rPr>
          <w:rFonts w:ascii="Century Gothic" w:hAnsi="Century Gothic"/>
          <w:color w:val="000000" w:themeColor="text1"/>
        </w:rPr>
        <w:t xml:space="preserve">. </w:t>
      </w:r>
    </w:p>
    <w:p w14:paraId="346A3050" w14:textId="780E554E" w:rsidR="00655696" w:rsidRPr="00003371" w:rsidRDefault="00655696" w:rsidP="007B79A3">
      <w:pPr>
        <w:pStyle w:val="5-POINTSFORTSETFAIBLES"/>
        <w:numPr>
          <w:ilvl w:val="0"/>
          <w:numId w:val="12"/>
        </w:numPr>
        <w:spacing w:before="0" w:line="240" w:lineRule="auto"/>
        <w:ind w:right="369"/>
        <w:rPr>
          <w:rFonts w:ascii="Century Gothic" w:hAnsi="Century Gothic"/>
          <w:color w:val="000000" w:themeColor="text1"/>
        </w:rPr>
      </w:pPr>
      <w:r w:rsidRPr="00003371">
        <w:rPr>
          <w:rFonts w:ascii="Century Gothic" w:hAnsi="Century Gothic"/>
          <w:color w:val="000000" w:themeColor="text1"/>
        </w:rPr>
        <w:t xml:space="preserve"> La formation a</w:t>
      </w:r>
      <w:r w:rsidR="009979D6" w:rsidRPr="00003371">
        <w:rPr>
          <w:rFonts w:ascii="Century Gothic" w:hAnsi="Century Gothic"/>
          <w:color w:val="000000" w:themeColor="text1"/>
        </w:rPr>
        <w:t xml:space="preserve">ffiche </w:t>
      </w:r>
      <w:r w:rsidRPr="00003371">
        <w:rPr>
          <w:rFonts w:ascii="Century Gothic" w:hAnsi="Century Gothic"/>
          <w:color w:val="000000" w:themeColor="text1"/>
        </w:rPr>
        <w:t xml:space="preserve">ses partenariats académiques actuels ou </w:t>
      </w:r>
      <w:r w:rsidR="009979D6" w:rsidRPr="00003371">
        <w:rPr>
          <w:rFonts w:ascii="Century Gothic" w:hAnsi="Century Gothic"/>
          <w:color w:val="000000" w:themeColor="text1"/>
        </w:rPr>
        <w:t xml:space="preserve">à </w:t>
      </w:r>
      <w:r w:rsidRPr="00003371">
        <w:rPr>
          <w:rFonts w:ascii="Century Gothic" w:hAnsi="Century Gothic"/>
          <w:color w:val="000000" w:themeColor="text1"/>
        </w:rPr>
        <w:t xml:space="preserve">venir. </w:t>
      </w:r>
    </w:p>
    <w:p w14:paraId="44203D24" w14:textId="77777777" w:rsidR="00511284" w:rsidRPr="00003371" w:rsidRDefault="00511284" w:rsidP="002D1A8F">
      <w:pPr>
        <w:pStyle w:val="2-TITRE2"/>
        <w:rPr>
          <w:w w:val="105"/>
        </w:rPr>
      </w:pPr>
    </w:p>
    <w:p w14:paraId="5FCFDEFA" w14:textId="08F7BA52" w:rsidR="009979D6" w:rsidRPr="00003371" w:rsidRDefault="00655696" w:rsidP="002D1A8F">
      <w:pPr>
        <w:pStyle w:val="2-TITRE2"/>
        <w:rPr>
          <w:bCs/>
          <w:w w:val="105"/>
          <w:lang w:bidi="fr-FR"/>
        </w:rPr>
      </w:pPr>
      <w:r w:rsidRPr="00003371">
        <w:rPr>
          <w:w w:val="105"/>
        </w:rPr>
        <w:t xml:space="preserve">Référence 2-2 : </w:t>
      </w:r>
      <w:r w:rsidR="009979D6" w:rsidRPr="00003371">
        <w:rPr>
          <w:bCs/>
          <w:w w:val="105"/>
          <w:lang w:bidi="fr-FR"/>
        </w:rPr>
        <w:t>La formation s’appuie sur</w:t>
      </w:r>
      <w:r w:rsidR="00580DD5">
        <w:rPr>
          <w:bCs/>
          <w:w w:val="105"/>
          <w:lang w:bidi="fr-FR"/>
        </w:rPr>
        <w:t xml:space="preserve"> </w:t>
      </w:r>
      <w:r w:rsidR="00580DD5" w:rsidRPr="00496EAC">
        <w:rPr>
          <w:bCs/>
          <w:w w:val="105"/>
          <w:lang w:bidi="fr-FR"/>
        </w:rPr>
        <w:t>le potentiel et</w:t>
      </w:r>
      <w:r w:rsidR="009979D6" w:rsidRPr="00003371">
        <w:rPr>
          <w:bCs/>
          <w:w w:val="105"/>
          <w:lang w:bidi="fr-FR"/>
        </w:rPr>
        <w:t xml:space="preserve"> les activités de recherche de l’établissement et du site.</w:t>
      </w:r>
    </w:p>
    <w:p w14:paraId="41D8EBD8" w14:textId="4F711963" w:rsidR="009979D6" w:rsidRPr="001B086D" w:rsidRDefault="009979D6" w:rsidP="007B79A3">
      <w:pPr>
        <w:pStyle w:val="5-POINTSFORTSETFAIBLES"/>
        <w:numPr>
          <w:ilvl w:val="0"/>
          <w:numId w:val="13"/>
        </w:numPr>
        <w:spacing w:before="0" w:line="240" w:lineRule="auto"/>
        <w:ind w:right="369"/>
        <w:rPr>
          <w:rFonts w:ascii="Century Gothic" w:hAnsi="Century Gothic"/>
          <w:color w:val="000000" w:themeColor="text1"/>
        </w:rPr>
      </w:pPr>
      <w:r w:rsidRPr="001B086D">
        <w:rPr>
          <w:rFonts w:ascii="Century Gothic" w:hAnsi="Century Gothic"/>
          <w:color w:val="000000" w:themeColor="text1"/>
        </w:rPr>
        <w:lastRenderedPageBreak/>
        <w:t>Le positionnement vis-à-vis du monde de la recherche est explicité</w:t>
      </w:r>
      <w:r w:rsidR="001B086D" w:rsidRPr="001B086D">
        <w:rPr>
          <w:rFonts w:ascii="Century Gothic" w:hAnsi="Century Gothic"/>
          <w:color w:val="000000" w:themeColor="text1"/>
        </w:rPr>
        <w:t xml:space="preserve">. Les </w:t>
      </w:r>
      <w:r w:rsidR="00580DD5" w:rsidRPr="001B086D">
        <w:rPr>
          <w:rFonts w:ascii="Century Gothic" w:hAnsi="Century Gothic"/>
          <w:color w:val="000000" w:themeColor="text1"/>
        </w:rPr>
        <w:t xml:space="preserve">structures </w:t>
      </w:r>
      <w:r w:rsidR="00CE6873" w:rsidRPr="001B086D">
        <w:rPr>
          <w:rFonts w:ascii="Century Gothic" w:hAnsi="Century Gothic"/>
          <w:color w:val="000000" w:themeColor="text1"/>
        </w:rPr>
        <w:t>en appui de la formation (</w:t>
      </w:r>
      <w:r w:rsidR="001172F9" w:rsidRPr="001B086D">
        <w:rPr>
          <w:rFonts w:ascii="Century Gothic" w:hAnsi="Century Gothic"/>
          <w:color w:val="000000" w:themeColor="text1"/>
        </w:rPr>
        <w:t>unités de recherche</w:t>
      </w:r>
      <w:r w:rsidRPr="001B086D">
        <w:rPr>
          <w:rFonts w:ascii="Century Gothic" w:hAnsi="Century Gothic"/>
          <w:color w:val="000000" w:themeColor="text1"/>
        </w:rPr>
        <w:t xml:space="preserve">, écoles doctorales, </w:t>
      </w:r>
      <w:r w:rsidR="00125F54" w:rsidRPr="001B086D">
        <w:rPr>
          <w:rFonts w:ascii="Century Gothic" w:hAnsi="Century Gothic"/>
          <w:color w:val="000000" w:themeColor="text1"/>
        </w:rPr>
        <w:t>collège doctoral le cas échéant</w:t>
      </w:r>
      <w:r w:rsidR="00CE6873" w:rsidRPr="001B086D">
        <w:rPr>
          <w:rFonts w:ascii="Century Gothic" w:hAnsi="Century Gothic"/>
          <w:color w:val="000000" w:themeColor="text1"/>
        </w:rPr>
        <w:t>)</w:t>
      </w:r>
      <w:r w:rsidR="00125F54" w:rsidRPr="001B086D">
        <w:rPr>
          <w:rFonts w:ascii="Century Gothic" w:hAnsi="Century Gothic"/>
          <w:color w:val="000000" w:themeColor="text1"/>
        </w:rPr>
        <w:t>,</w:t>
      </w:r>
      <w:r w:rsidR="0049340A" w:rsidRPr="001B086D">
        <w:rPr>
          <w:rFonts w:ascii="Century Gothic" w:hAnsi="Century Gothic"/>
          <w:color w:val="000000" w:themeColor="text1"/>
        </w:rPr>
        <w:t xml:space="preserve"> </w:t>
      </w:r>
      <w:r w:rsidR="001B086D" w:rsidRPr="001B086D">
        <w:rPr>
          <w:rFonts w:ascii="Century Gothic" w:hAnsi="Century Gothic"/>
          <w:color w:val="000000" w:themeColor="text1"/>
        </w:rPr>
        <w:t xml:space="preserve">et l’implication de l’équipe pédagogique dans les activités de recherche portés par ces structures </w:t>
      </w:r>
      <w:r w:rsidRPr="001B086D">
        <w:rPr>
          <w:rFonts w:ascii="Century Gothic" w:hAnsi="Century Gothic"/>
          <w:color w:val="000000" w:themeColor="text1"/>
        </w:rPr>
        <w:t>sont clairement recensé</w:t>
      </w:r>
      <w:r w:rsidR="001B086D" w:rsidRPr="001B086D">
        <w:rPr>
          <w:rFonts w:ascii="Century Gothic" w:hAnsi="Century Gothic"/>
          <w:color w:val="000000" w:themeColor="text1"/>
        </w:rPr>
        <w:t>e</w:t>
      </w:r>
      <w:r w:rsidRPr="001B086D">
        <w:rPr>
          <w:rFonts w:ascii="Century Gothic" w:hAnsi="Century Gothic"/>
          <w:color w:val="000000" w:themeColor="text1"/>
        </w:rPr>
        <w:t xml:space="preserve">s. </w:t>
      </w:r>
    </w:p>
    <w:p w14:paraId="2458D7F2" w14:textId="7FBAEA39" w:rsidR="001172F9" w:rsidRPr="00003371" w:rsidRDefault="00125F54" w:rsidP="007B79A3">
      <w:pPr>
        <w:pStyle w:val="5-POINTSFORTSETFAIBLES"/>
        <w:numPr>
          <w:ilvl w:val="0"/>
          <w:numId w:val="13"/>
        </w:numPr>
        <w:spacing w:before="0" w:line="240" w:lineRule="auto"/>
        <w:ind w:right="369"/>
        <w:rPr>
          <w:rFonts w:ascii="Century Gothic" w:hAnsi="Century Gothic"/>
          <w:color w:val="000000" w:themeColor="text1"/>
        </w:rPr>
      </w:pPr>
      <w:r w:rsidRPr="00003371">
        <w:rPr>
          <w:rFonts w:ascii="Century Gothic" w:hAnsi="Century Gothic"/>
          <w:color w:val="000000" w:themeColor="text1"/>
        </w:rPr>
        <w:t xml:space="preserve">Les objectifs de la formation s’inscrivent </w:t>
      </w:r>
      <w:r w:rsidR="004C08E2" w:rsidRPr="00003371">
        <w:rPr>
          <w:rFonts w:ascii="Century Gothic" w:hAnsi="Century Gothic"/>
          <w:color w:val="000000" w:themeColor="text1"/>
        </w:rPr>
        <w:t xml:space="preserve">clairement </w:t>
      </w:r>
      <w:r w:rsidRPr="00003371">
        <w:rPr>
          <w:rFonts w:ascii="Century Gothic" w:hAnsi="Century Gothic"/>
          <w:color w:val="000000" w:themeColor="text1"/>
        </w:rPr>
        <w:t xml:space="preserve">dans la politique scientifique de l’établissement ou de site, voire constituent un axe prioritaire </w:t>
      </w:r>
      <w:r w:rsidR="006B4FC8" w:rsidRPr="00003371">
        <w:rPr>
          <w:rFonts w:ascii="Century Gothic" w:hAnsi="Century Gothic"/>
          <w:color w:val="000000" w:themeColor="text1"/>
        </w:rPr>
        <w:t>concrétisé</w:t>
      </w:r>
      <w:r w:rsidRPr="00003371">
        <w:rPr>
          <w:rFonts w:ascii="Century Gothic" w:hAnsi="Century Gothic"/>
          <w:color w:val="000000" w:themeColor="text1"/>
        </w:rPr>
        <w:t xml:space="preserve"> par </w:t>
      </w:r>
      <w:r w:rsidR="004C08E2" w:rsidRPr="00003371">
        <w:rPr>
          <w:rFonts w:ascii="Century Gothic" w:hAnsi="Century Gothic"/>
          <w:color w:val="000000" w:themeColor="text1"/>
        </w:rPr>
        <w:t>un</w:t>
      </w:r>
      <w:r w:rsidRPr="00003371">
        <w:rPr>
          <w:rFonts w:ascii="Century Gothic" w:hAnsi="Century Gothic"/>
          <w:color w:val="000000" w:themeColor="text1"/>
        </w:rPr>
        <w:t xml:space="preserve"> lien master-doctorat </w:t>
      </w:r>
      <w:r w:rsidR="00CE6873" w:rsidRPr="00003371">
        <w:rPr>
          <w:rFonts w:ascii="Century Gothic" w:hAnsi="Century Gothic"/>
          <w:color w:val="000000" w:themeColor="text1"/>
        </w:rPr>
        <w:t>sous la forme d’</w:t>
      </w:r>
      <w:r w:rsidR="004C08E2" w:rsidRPr="00003371">
        <w:rPr>
          <w:rFonts w:ascii="Century Gothic" w:hAnsi="Century Gothic"/>
          <w:color w:val="000000" w:themeColor="text1"/>
        </w:rPr>
        <w:t>une École Universitaire de Recherche (EUR) ou</w:t>
      </w:r>
      <w:r w:rsidR="006B4FC8" w:rsidRPr="00003371">
        <w:rPr>
          <w:rFonts w:ascii="Century Gothic" w:hAnsi="Century Gothic"/>
          <w:color w:val="000000" w:themeColor="text1"/>
        </w:rPr>
        <w:t xml:space="preserve"> une</w:t>
      </w:r>
      <w:r w:rsidR="004C08E2" w:rsidRPr="00003371">
        <w:rPr>
          <w:rFonts w:ascii="Century Gothic" w:hAnsi="Century Gothic"/>
          <w:color w:val="000000" w:themeColor="text1"/>
        </w:rPr>
        <w:t xml:space="preserve"> </w:t>
      </w:r>
      <w:r w:rsidR="004C08E2" w:rsidRPr="00003371">
        <w:rPr>
          <w:rFonts w:ascii="Century Gothic" w:hAnsi="Century Gothic"/>
          <w:i/>
          <w:color w:val="000000" w:themeColor="text1"/>
        </w:rPr>
        <w:t>Graduate School.</w:t>
      </w:r>
    </w:p>
    <w:p w14:paraId="65B31148" w14:textId="282476AC" w:rsidR="00655696" w:rsidRPr="00003371" w:rsidRDefault="00655696" w:rsidP="007B79A3">
      <w:pPr>
        <w:pStyle w:val="5-POINTSFORTSETFAIBLES"/>
        <w:numPr>
          <w:ilvl w:val="0"/>
          <w:numId w:val="13"/>
        </w:numPr>
        <w:spacing w:before="0" w:line="240" w:lineRule="auto"/>
        <w:ind w:right="369"/>
        <w:rPr>
          <w:rFonts w:ascii="Century Gothic" w:hAnsi="Century Gothic"/>
          <w:color w:val="000000" w:themeColor="text1"/>
        </w:rPr>
      </w:pPr>
      <w:r w:rsidRPr="00003371">
        <w:rPr>
          <w:rFonts w:ascii="Century Gothic" w:hAnsi="Century Gothic"/>
          <w:color w:val="000000" w:themeColor="text1"/>
        </w:rPr>
        <w:t>L’intervention d’enseignants-chercheurs</w:t>
      </w:r>
      <w:r w:rsidR="001F74C7">
        <w:rPr>
          <w:rFonts w:ascii="Century Gothic" w:hAnsi="Century Gothic"/>
          <w:color w:val="000000" w:themeColor="text1"/>
        </w:rPr>
        <w:t xml:space="preserve">, </w:t>
      </w:r>
      <w:r w:rsidRPr="00003371">
        <w:rPr>
          <w:rFonts w:ascii="Century Gothic" w:hAnsi="Century Gothic"/>
          <w:color w:val="000000" w:themeColor="text1"/>
        </w:rPr>
        <w:t>de chercheurs associés</w:t>
      </w:r>
      <w:r w:rsidR="001F74C7">
        <w:rPr>
          <w:rFonts w:ascii="Century Gothic" w:hAnsi="Century Gothic"/>
          <w:color w:val="000000" w:themeColor="text1"/>
        </w:rPr>
        <w:t xml:space="preserve">, </w:t>
      </w:r>
      <w:r w:rsidR="00FF4BDB">
        <w:rPr>
          <w:rFonts w:ascii="Century Gothic" w:hAnsi="Century Gothic"/>
          <w:color w:val="000000" w:themeColor="text1"/>
        </w:rPr>
        <w:t>de chercheurs issus</w:t>
      </w:r>
      <w:r w:rsidR="001F74C7">
        <w:rPr>
          <w:rFonts w:ascii="Century Gothic" w:hAnsi="Century Gothic"/>
          <w:color w:val="000000" w:themeColor="text1"/>
        </w:rPr>
        <w:t xml:space="preserve"> de la </w:t>
      </w:r>
      <w:r w:rsidR="001F74C7" w:rsidRPr="00003371">
        <w:rPr>
          <w:rFonts w:ascii="Century Gothic" w:hAnsi="Century Gothic"/>
          <w:color w:val="000000" w:themeColor="text1"/>
        </w:rPr>
        <w:t>recherche industrielle ou plus généralement de la recherche du monde socio-économique</w:t>
      </w:r>
      <w:r w:rsidR="001F74C7" w:rsidRPr="00003371" w:rsidDel="001F74C7">
        <w:rPr>
          <w:rFonts w:ascii="Century Gothic" w:hAnsi="Century Gothic"/>
          <w:color w:val="000000" w:themeColor="text1"/>
        </w:rPr>
        <w:t xml:space="preserve"> </w:t>
      </w:r>
      <w:r w:rsidR="001F74C7">
        <w:rPr>
          <w:rFonts w:ascii="Century Gothic" w:hAnsi="Century Gothic"/>
          <w:color w:val="000000" w:themeColor="text1"/>
        </w:rPr>
        <w:t xml:space="preserve">permet </w:t>
      </w:r>
      <w:r w:rsidRPr="00003371">
        <w:rPr>
          <w:rFonts w:ascii="Century Gothic" w:hAnsi="Century Gothic"/>
          <w:color w:val="000000" w:themeColor="text1"/>
        </w:rPr>
        <w:t>une bonne articulation formation-recherche.</w:t>
      </w:r>
    </w:p>
    <w:p w14:paraId="28FC7D0F" w14:textId="77777777" w:rsidR="00D96179" w:rsidRPr="00003371" w:rsidRDefault="00D96179" w:rsidP="002D1A8F">
      <w:pPr>
        <w:pStyle w:val="F-TextePAO"/>
        <w:spacing w:before="0" w:line="240" w:lineRule="auto"/>
        <w:ind w:left="2978" w:firstLine="0"/>
        <w:jc w:val="left"/>
        <w:rPr>
          <w:rFonts w:ascii="Century Gothic" w:hAnsi="Century Gothic"/>
          <w:noProof w:val="0"/>
        </w:rPr>
      </w:pPr>
    </w:p>
    <w:p w14:paraId="1BDB7EED" w14:textId="5F21E792" w:rsidR="00655696" w:rsidRPr="00003371" w:rsidRDefault="00655696" w:rsidP="002D1A8F">
      <w:pPr>
        <w:pStyle w:val="2-TITRE2"/>
        <w:rPr>
          <w:w w:val="105"/>
        </w:rPr>
      </w:pPr>
      <w:r w:rsidRPr="00003371">
        <w:rPr>
          <w:w w:val="105"/>
        </w:rPr>
        <w:t xml:space="preserve">Référence 2-3 : La formation </w:t>
      </w:r>
      <w:r w:rsidR="009979D6" w:rsidRPr="00003371">
        <w:rPr>
          <w:w w:val="105"/>
        </w:rPr>
        <w:t>s’appuie sur d</w:t>
      </w:r>
      <w:r w:rsidRPr="00003371">
        <w:rPr>
          <w:w w:val="105"/>
        </w:rPr>
        <w:t>es relations avec les entreprises, associations et autres partenaires</w:t>
      </w:r>
      <w:r w:rsidR="009979D6" w:rsidRPr="00003371">
        <w:rPr>
          <w:w w:val="105"/>
        </w:rPr>
        <w:t>.</w:t>
      </w:r>
    </w:p>
    <w:p w14:paraId="7004C29B" w14:textId="51D154E6" w:rsidR="009979D6" w:rsidRPr="00003371" w:rsidRDefault="009979D6" w:rsidP="007B79A3">
      <w:pPr>
        <w:pStyle w:val="Paragraphedeliste"/>
        <w:numPr>
          <w:ilvl w:val="0"/>
          <w:numId w:val="14"/>
        </w:numPr>
        <w:tabs>
          <w:tab w:val="left" w:pos="1746"/>
        </w:tabs>
        <w:ind w:right="369"/>
        <w:contextualSpacing w:val="0"/>
        <w:jc w:val="both"/>
        <w:rPr>
          <w:rFonts w:ascii="Century Gothic" w:hAnsi="Century Gothic"/>
          <w:color w:val="000000" w:themeColor="text1"/>
          <w:w w:val="110"/>
          <w:sz w:val="18"/>
        </w:rPr>
      </w:pPr>
      <w:r w:rsidRPr="00003371">
        <w:rPr>
          <w:rFonts w:ascii="Century Gothic" w:hAnsi="Century Gothic"/>
          <w:color w:val="000000" w:themeColor="text1"/>
          <w:w w:val="110"/>
          <w:sz w:val="18"/>
        </w:rPr>
        <w:t>Des intervenants</w:t>
      </w:r>
      <w:r w:rsidR="00580DD5">
        <w:rPr>
          <w:rFonts w:ascii="Century Gothic" w:hAnsi="Century Gothic"/>
          <w:color w:val="000000" w:themeColor="text1"/>
          <w:w w:val="110"/>
          <w:sz w:val="18"/>
        </w:rPr>
        <w:t xml:space="preserve"> </w:t>
      </w:r>
      <w:r w:rsidR="00580DD5" w:rsidRPr="00496EAC">
        <w:rPr>
          <w:rFonts w:ascii="Century Gothic" w:hAnsi="Century Gothic"/>
          <w:color w:val="000000" w:themeColor="text1"/>
          <w:w w:val="110"/>
          <w:sz w:val="18"/>
        </w:rPr>
        <w:t>issus</w:t>
      </w:r>
      <w:r w:rsidRPr="00003371">
        <w:rPr>
          <w:rFonts w:ascii="Century Gothic" w:hAnsi="Century Gothic"/>
          <w:color w:val="000000" w:themeColor="text1"/>
          <w:w w:val="110"/>
          <w:sz w:val="18"/>
        </w:rPr>
        <w:t xml:space="preserve"> des mondes socio-économiques ou culturels permettent une bonne articulation de la formation avec les débouchés identifiés.</w:t>
      </w:r>
    </w:p>
    <w:p w14:paraId="01AAB783" w14:textId="2608398D" w:rsidR="009979D6" w:rsidRPr="00003371" w:rsidRDefault="00580DD5" w:rsidP="007B79A3">
      <w:pPr>
        <w:pStyle w:val="Paragraphedeliste"/>
        <w:numPr>
          <w:ilvl w:val="0"/>
          <w:numId w:val="14"/>
        </w:numPr>
        <w:tabs>
          <w:tab w:val="left" w:pos="1746"/>
          <w:tab w:val="left" w:pos="1746"/>
        </w:tabs>
        <w:ind w:right="369"/>
        <w:contextualSpacing w:val="0"/>
        <w:jc w:val="both"/>
        <w:rPr>
          <w:rFonts w:ascii="Century Gothic" w:hAnsi="Century Gothic"/>
          <w:color w:val="000000" w:themeColor="text1"/>
          <w:w w:val="110"/>
          <w:sz w:val="18"/>
        </w:rPr>
      </w:pPr>
      <w:r w:rsidRPr="00496EAC">
        <w:rPr>
          <w:rFonts w:ascii="Century Gothic" w:hAnsi="Century Gothic"/>
          <w:color w:val="000000" w:themeColor="text1"/>
          <w:w w:val="110"/>
          <w:sz w:val="18"/>
        </w:rPr>
        <w:t xml:space="preserve">Les liens avec les milieux socio-économiques sont formalisés par </w:t>
      </w:r>
      <w:r w:rsidR="009979D6" w:rsidRPr="00496EAC">
        <w:rPr>
          <w:rFonts w:ascii="Century Gothic" w:hAnsi="Century Gothic"/>
          <w:color w:val="000000" w:themeColor="text1"/>
          <w:w w:val="110"/>
          <w:sz w:val="18"/>
        </w:rPr>
        <w:t>des</w:t>
      </w:r>
      <w:r w:rsidR="009979D6" w:rsidRPr="00003371">
        <w:rPr>
          <w:rFonts w:ascii="Century Gothic" w:hAnsi="Century Gothic"/>
          <w:color w:val="000000" w:themeColor="text1"/>
          <w:w w:val="110"/>
          <w:sz w:val="18"/>
        </w:rPr>
        <w:t xml:space="preserve"> conventions ou accords de partenariat entre l’établissement et des entreprises, associations</w:t>
      </w:r>
      <w:r w:rsidR="009979D6" w:rsidRPr="00003371">
        <w:rPr>
          <w:rFonts w:ascii="Century Gothic" w:hAnsi="Century Gothic"/>
          <w:color w:val="000000" w:themeColor="text1"/>
          <w:spacing w:val="-5"/>
          <w:w w:val="110"/>
          <w:sz w:val="18"/>
        </w:rPr>
        <w:t xml:space="preserve"> </w:t>
      </w:r>
      <w:r w:rsidR="009979D6" w:rsidRPr="00003371">
        <w:rPr>
          <w:rFonts w:ascii="Century Gothic" w:hAnsi="Century Gothic"/>
          <w:color w:val="000000" w:themeColor="text1"/>
          <w:w w:val="110"/>
          <w:sz w:val="18"/>
        </w:rPr>
        <w:t>ou</w:t>
      </w:r>
      <w:r w:rsidR="009979D6" w:rsidRPr="00003371">
        <w:rPr>
          <w:rFonts w:ascii="Century Gothic" w:hAnsi="Century Gothic"/>
          <w:color w:val="000000" w:themeColor="text1"/>
          <w:spacing w:val="-7"/>
          <w:w w:val="110"/>
          <w:sz w:val="18"/>
        </w:rPr>
        <w:t xml:space="preserve"> </w:t>
      </w:r>
      <w:r w:rsidR="009979D6" w:rsidRPr="00003371">
        <w:rPr>
          <w:rFonts w:ascii="Century Gothic" w:hAnsi="Century Gothic"/>
          <w:color w:val="000000" w:themeColor="text1"/>
          <w:w w:val="110"/>
          <w:sz w:val="18"/>
        </w:rPr>
        <w:t>institutions</w:t>
      </w:r>
      <w:r w:rsidR="009979D6" w:rsidRPr="00003371">
        <w:rPr>
          <w:rFonts w:ascii="Century Gothic" w:hAnsi="Century Gothic"/>
          <w:color w:val="000000" w:themeColor="text1"/>
          <w:spacing w:val="-8"/>
          <w:w w:val="110"/>
          <w:sz w:val="18"/>
        </w:rPr>
        <w:t xml:space="preserve"> </w:t>
      </w:r>
      <w:r w:rsidR="009979D6" w:rsidRPr="00003371">
        <w:rPr>
          <w:rFonts w:ascii="Century Gothic" w:hAnsi="Century Gothic"/>
          <w:color w:val="000000" w:themeColor="text1"/>
          <w:w w:val="110"/>
          <w:sz w:val="18"/>
        </w:rPr>
        <w:t>exerçant</w:t>
      </w:r>
      <w:r w:rsidR="009979D6" w:rsidRPr="00003371">
        <w:rPr>
          <w:rFonts w:ascii="Century Gothic" w:hAnsi="Century Gothic"/>
          <w:color w:val="000000" w:themeColor="text1"/>
          <w:spacing w:val="-7"/>
          <w:w w:val="110"/>
          <w:sz w:val="18"/>
        </w:rPr>
        <w:t xml:space="preserve"> </w:t>
      </w:r>
      <w:r w:rsidR="009979D6" w:rsidRPr="00003371">
        <w:rPr>
          <w:rFonts w:ascii="Century Gothic" w:hAnsi="Century Gothic"/>
          <w:color w:val="000000" w:themeColor="text1"/>
          <w:w w:val="110"/>
          <w:sz w:val="18"/>
        </w:rPr>
        <w:t>une</w:t>
      </w:r>
      <w:r w:rsidR="009979D6" w:rsidRPr="00003371">
        <w:rPr>
          <w:rFonts w:ascii="Century Gothic" w:hAnsi="Century Gothic"/>
          <w:color w:val="000000" w:themeColor="text1"/>
          <w:spacing w:val="-5"/>
          <w:w w:val="110"/>
          <w:sz w:val="18"/>
        </w:rPr>
        <w:t xml:space="preserve"> </w:t>
      </w:r>
      <w:r w:rsidR="009979D6" w:rsidRPr="00003371">
        <w:rPr>
          <w:rFonts w:ascii="Century Gothic" w:hAnsi="Century Gothic"/>
          <w:color w:val="000000" w:themeColor="text1"/>
          <w:w w:val="110"/>
          <w:sz w:val="18"/>
        </w:rPr>
        <w:t>activité</w:t>
      </w:r>
      <w:r w:rsidR="009979D6" w:rsidRPr="00003371">
        <w:rPr>
          <w:rFonts w:ascii="Century Gothic" w:hAnsi="Century Gothic"/>
          <w:color w:val="000000" w:themeColor="text1"/>
          <w:spacing w:val="-7"/>
          <w:w w:val="110"/>
          <w:sz w:val="18"/>
        </w:rPr>
        <w:t xml:space="preserve"> </w:t>
      </w:r>
      <w:r w:rsidR="009979D6" w:rsidRPr="00003371">
        <w:rPr>
          <w:rFonts w:ascii="Century Gothic" w:hAnsi="Century Gothic"/>
          <w:color w:val="000000" w:themeColor="text1"/>
          <w:w w:val="110"/>
          <w:sz w:val="18"/>
        </w:rPr>
        <w:t>en</w:t>
      </w:r>
      <w:r w:rsidR="009979D6" w:rsidRPr="00003371">
        <w:rPr>
          <w:rFonts w:ascii="Century Gothic" w:hAnsi="Century Gothic"/>
          <w:color w:val="000000" w:themeColor="text1"/>
          <w:spacing w:val="-5"/>
          <w:w w:val="110"/>
          <w:sz w:val="18"/>
        </w:rPr>
        <w:t xml:space="preserve"> </w:t>
      </w:r>
      <w:r w:rsidR="009979D6" w:rsidRPr="00003371">
        <w:rPr>
          <w:rFonts w:ascii="Century Gothic" w:hAnsi="Century Gothic"/>
          <w:color w:val="000000" w:themeColor="text1"/>
          <w:w w:val="110"/>
          <w:sz w:val="18"/>
        </w:rPr>
        <w:t>lien</w:t>
      </w:r>
      <w:r w:rsidR="009979D6" w:rsidRPr="00003371">
        <w:rPr>
          <w:rFonts w:ascii="Century Gothic" w:hAnsi="Century Gothic"/>
          <w:color w:val="000000" w:themeColor="text1"/>
          <w:spacing w:val="-7"/>
          <w:w w:val="110"/>
          <w:sz w:val="18"/>
        </w:rPr>
        <w:t xml:space="preserve"> </w:t>
      </w:r>
      <w:r w:rsidR="009979D6" w:rsidRPr="00003371">
        <w:rPr>
          <w:rFonts w:ascii="Century Gothic" w:hAnsi="Century Gothic"/>
          <w:color w:val="000000" w:themeColor="text1"/>
          <w:w w:val="110"/>
          <w:sz w:val="18"/>
        </w:rPr>
        <w:t>avec</w:t>
      </w:r>
      <w:r w:rsidR="009979D6" w:rsidRPr="00003371">
        <w:rPr>
          <w:rFonts w:ascii="Century Gothic" w:hAnsi="Century Gothic"/>
          <w:color w:val="000000" w:themeColor="text1"/>
          <w:spacing w:val="-5"/>
          <w:w w:val="110"/>
          <w:sz w:val="18"/>
        </w:rPr>
        <w:t xml:space="preserve"> </w:t>
      </w:r>
      <w:r w:rsidR="009979D6" w:rsidRPr="00003371">
        <w:rPr>
          <w:rFonts w:ascii="Century Gothic" w:hAnsi="Century Gothic"/>
          <w:color w:val="000000" w:themeColor="text1"/>
          <w:w w:val="110"/>
          <w:sz w:val="18"/>
        </w:rPr>
        <w:t>la</w:t>
      </w:r>
      <w:r w:rsidR="009979D6" w:rsidRPr="00003371">
        <w:rPr>
          <w:rFonts w:ascii="Century Gothic" w:hAnsi="Century Gothic"/>
          <w:color w:val="000000" w:themeColor="text1"/>
          <w:spacing w:val="-6"/>
          <w:w w:val="110"/>
          <w:sz w:val="18"/>
        </w:rPr>
        <w:t xml:space="preserve"> </w:t>
      </w:r>
      <w:r w:rsidR="009979D6" w:rsidRPr="00003371">
        <w:rPr>
          <w:rFonts w:ascii="Century Gothic" w:hAnsi="Century Gothic"/>
          <w:color w:val="000000" w:themeColor="text1"/>
          <w:w w:val="110"/>
          <w:sz w:val="18"/>
        </w:rPr>
        <w:t>formation.</w:t>
      </w:r>
    </w:p>
    <w:p w14:paraId="6184CA8A" w14:textId="77777777" w:rsidR="00655696" w:rsidRPr="00003371" w:rsidRDefault="00655696" w:rsidP="002D1A8F">
      <w:pPr>
        <w:pStyle w:val="5-POINTSFORTSETFAIBLES"/>
        <w:spacing w:before="120"/>
        <w:ind w:left="1134"/>
        <w:rPr>
          <w:rFonts w:ascii="Century Gothic" w:hAnsi="Century Gothic"/>
        </w:rPr>
      </w:pPr>
    </w:p>
    <w:p w14:paraId="3E5B0AB7" w14:textId="77777777" w:rsidR="00655696" w:rsidRPr="00003371" w:rsidRDefault="00655696" w:rsidP="002D1A8F">
      <w:pPr>
        <w:pStyle w:val="2-TITRE2"/>
        <w:rPr>
          <w:w w:val="105"/>
        </w:rPr>
      </w:pPr>
      <w:r w:rsidRPr="00003371">
        <w:rPr>
          <w:w w:val="105"/>
        </w:rPr>
        <w:t>Référence 2-4 : La formation explicite la valeur ajoutée de ses partenariats avec des établissements d’enseignement supérieur étrangers.</w:t>
      </w:r>
    </w:p>
    <w:p w14:paraId="15ECD89A" w14:textId="093B273E" w:rsidR="00655696" w:rsidRPr="00003371" w:rsidRDefault="00655696" w:rsidP="007B79A3">
      <w:pPr>
        <w:pStyle w:val="5-POINTSFORTSETFAIBLES"/>
        <w:numPr>
          <w:ilvl w:val="0"/>
          <w:numId w:val="15"/>
        </w:numPr>
        <w:spacing w:before="0" w:line="240" w:lineRule="auto"/>
        <w:ind w:right="369"/>
        <w:rPr>
          <w:rFonts w:ascii="Century Gothic" w:hAnsi="Century Gothic"/>
          <w:color w:val="000000" w:themeColor="text1"/>
        </w:rPr>
      </w:pPr>
      <w:r w:rsidRPr="00003371">
        <w:rPr>
          <w:rFonts w:ascii="Century Gothic" w:hAnsi="Century Gothic"/>
          <w:color w:val="000000" w:themeColor="text1"/>
        </w:rPr>
        <w:t xml:space="preserve">Des accords de coopération ou des partenariats </w:t>
      </w:r>
      <w:r w:rsidR="00986E31" w:rsidRPr="00003371">
        <w:rPr>
          <w:rFonts w:ascii="Century Gothic" w:hAnsi="Century Gothic"/>
          <w:color w:val="000000" w:themeColor="text1"/>
        </w:rPr>
        <w:t xml:space="preserve">adaptés à la finalité de la formation </w:t>
      </w:r>
      <w:r w:rsidRPr="00003371">
        <w:rPr>
          <w:rFonts w:ascii="Century Gothic" w:hAnsi="Century Gothic"/>
          <w:color w:val="000000" w:themeColor="text1"/>
        </w:rPr>
        <w:t>sont conclus avec des établissements étrangers</w:t>
      </w:r>
      <w:r w:rsidR="00986E31" w:rsidRPr="00003371">
        <w:rPr>
          <w:rFonts w:ascii="Century Gothic" w:hAnsi="Century Gothic"/>
          <w:color w:val="000000" w:themeColor="text1"/>
        </w:rPr>
        <w:t>.</w:t>
      </w:r>
    </w:p>
    <w:p w14:paraId="3A3E3E13" w14:textId="39F21609" w:rsidR="00655696" w:rsidRPr="00003371" w:rsidRDefault="000E0505" w:rsidP="007B79A3">
      <w:pPr>
        <w:pStyle w:val="5-POINTSFORTSETFAIBLES"/>
        <w:numPr>
          <w:ilvl w:val="0"/>
          <w:numId w:val="15"/>
        </w:numPr>
        <w:spacing w:before="0" w:line="240" w:lineRule="auto"/>
        <w:ind w:right="369"/>
        <w:rPr>
          <w:rFonts w:ascii="Century Gothic" w:hAnsi="Century Gothic"/>
          <w:color w:val="000000" w:themeColor="text1"/>
        </w:rPr>
      </w:pPr>
      <w:r w:rsidRPr="00003371">
        <w:rPr>
          <w:rFonts w:ascii="Century Gothic" w:hAnsi="Century Gothic"/>
          <w:color w:val="000000" w:themeColor="text1"/>
        </w:rPr>
        <w:t xml:space="preserve">Des </w:t>
      </w:r>
      <w:r w:rsidR="00580DD5" w:rsidRPr="00496EAC">
        <w:rPr>
          <w:rFonts w:ascii="Century Gothic" w:hAnsi="Century Gothic"/>
          <w:color w:val="000000" w:themeColor="text1"/>
        </w:rPr>
        <w:t>dispositifs</w:t>
      </w:r>
      <w:r w:rsidR="00580DD5">
        <w:rPr>
          <w:rFonts w:ascii="Century Gothic" w:hAnsi="Century Gothic"/>
          <w:color w:val="000000" w:themeColor="text1"/>
        </w:rPr>
        <w:t xml:space="preserve"> </w:t>
      </w:r>
      <w:r w:rsidR="00655696" w:rsidRPr="00003371">
        <w:rPr>
          <w:rFonts w:ascii="Century Gothic" w:hAnsi="Century Gothic"/>
          <w:color w:val="000000" w:themeColor="text1"/>
        </w:rPr>
        <w:t>favorisant la mobilité des étudiants, des enseignants et des personnels a</w:t>
      </w:r>
      <w:r w:rsidRPr="00003371">
        <w:rPr>
          <w:rFonts w:ascii="Century Gothic" w:hAnsi="Century Gothic"/>
          <w:color w:val="000000" w:themeColor="text1"/>
        </w:rPr>
        <w:t>dministratifs</w:t>
      </w:r>
      <w:r w:rsidR="00986E31" w:rsidRPr="00003371">
        <w:rPr>
          <w:rFonts w:ascii="Century Gothic" w:hAnsi="Century Gothic"/>
          <w:color w:val="000000" w:themeColor="text1"/>
        </w:rPr>
        <w:t xml:space="preserve"> et techniques</w:t>
      </w:r>
      <w:r w:rsidRPr="00003371">
        <w:rPr>
          <w:rFonts w:ascii="Century Gothic" w:hAnsi="Century Gothic"/>
          <w:color w:val="000000" w:themeColor="text1"/>
        </w:rPr>
        <w:t xml:space="preserve">, sont mis en œuvre, y compris dans leur dimension </w:t>
      </w:r>
      <w:r w:rsidR="00986E31" w:rsidRPr="00003371">
        <w:rPr>
          <w:rFonts w:ascii="Century Gothic" w:hAnsi="Century Gothic"/>
          <w:color w:val="000000" w:themeColor="text1"/>
        </w:rPr>
        <w:t xml:space="preserve">d’accompagnement </w:t>
      </w:r>
      <w:r w:rsidRPr="00003371">
        <w:rPr>
          <w:rFonts w:ascii="Century Gothic" w:hAnsi="Century Gothic"/>
          <w:color w:val="000000" w:themeColor="text1"/>
        </w:rPr>
        <w:t>social</w:t>
      </w:r>
      <w:r w:rsidR="00986E31" w:rsidRPr="00003371">
        <w:rPr>
          <w:rFonts w:ascii="Century Gothic" w:hAnsi="Century Gothic"/>
          <w:color w:val="000000" w:themeColor="text1"/>
        </w:rPr>
        <w:t>.</w:t>
      </w:r>
    </w:p>
    <w:p w14:paraId="0149892D" w14:textId="026D9846" w:rsidR="009979D6" w:rsidRDefault="009979D6" w:rsidP="007B79A3">
      <w:pPr>
        <w:pStyle w:val="Paragraphedeliste"/>
        <w:numPr>
          <w:ilvl w:val="0"/>
          <w:numId w:val="15"/>
        </w:numPr>
        <w:tabs>
          <w:tab w:val="left" w:pos="1745"/>
          <w:tab w:val="left" w:pos="1746"/>
        </w:tabs>
        <w:ind w:right="369"/>
        <w:contextualSpacing w:val="0"/>
        <w:jc w:val="both"/>
        <w:rPr>
          <w:rFonts w:ascii="Century Gothic" w:hAnsi="Century Gothic"/>
          <w:color w:val="000000" w:themeColor="text1"/>
          <w:w w:val="110"/>
          <w:sz w:val="18"/>
        </w:rPr>
      </w:pPr>
      <w:r w:rsidRPr="00003371">
        <w:rPr>
          <w:rFonts w:ascii="Century Gothic" w:hAnsi="Century Gothic"/>
          <w:color w:val="000000" w:themeColor="text1"/>
          <w:w w:val="110"/>
          <w:sz w:val="18"/>
        </w:rPr>
        <w:t>L’acquisition de crédits ECTS dans le cadre d’échanges internationaux fait l’objet d’un processus formalisé et connu des étudiants.</w:t>
      </w:r>
    </w:p>
    <w:p w14:paraId="1D119D2F" w14:textId="77777777" w:rsidR="001F74C7" w:rsidRPr="00003371" w:rsidRDefault="001F74C7" w:rsidP="007B79A3">
      <w:pPr>
        <w:pStyle w:val="5-POINTSFORTSETFAIBLES"/>
        <w:numPr>
          <w:ilvl w:val="0"/>
          <w:numId w:val="15"/>
        </w:numPr>
        <w:spacing w:before="0" w:line="240" w:lineRule="auto"/>
        <w:ind w:right="369"/>
        <w:rPr>
          <w:rFonts w:ascii="Century Gothic" w:hAnsi="Century Gothic"/>
          <w:color w:val="000000" w:themeColor="text1"/>
        </w:rPr>
      </w:pPr>
      <w:r w:rsidRPr="00003371">
        <w:rPr>
          <w:rFonts w:ascii="Century Gothic" w:hAnsi="Century Gothic"/>
          <w:color w:val="000000" w:themeColor="text1"/>
        </w:rPr>
        <w:t>La formation est mise en œuvre à l’étranger et permet d’obtenir le diplôme national (diplômes dits « délocalisés »).</w:t>
      </w:r>
    </w:p>
    <w:p w14:paraId="7FB16E7E" w14:textId="77777777" w:rsidR="004E213A" w:rsidRPr="00003371" w:rsidRDefault="004E213A" w:rsidP="002D1A8F">
      <w:pPr>
        <w:pStyle w:val="G-EnumrationPAO"/>
        <w:rPr>
          <w:noProof w:val="0"/>
        </w:rPr>
      </w:pPr>
    </w:p>
    <w:p w14:paraId="39D1CA19" w14:textId="22EA8DC4" w:rsidR="00655696" w:rsidRPr="00003371" w:rsidRDefault="00655696" w:rsidP="002D1A8F">
      <w:pPr>
        <w:pStyle w:val="1-TITRE1"/>
        <w:rPr>
          <w:noProof w:val="0"/>
        </w:rPr>
      </w:pPr>
      <w:r w:rsidRPr="00003371">
        <w:rPr>
          <w:noProof w:val="0"/>
        </w:rPr>
        <w:t>Domaine 3 : Organisation p</w:t>
      </w:r>
      <w:r w:rsidR="00AF2AE1" w:rsidRPr="00003371">
        <w:rPr>
          <w:noProof w:val="0"/>
        </w:rPr>
        <w:t>É</w:t>
      </w:r>
      <w:r w:rsidRPr="00003371">
        <w:rPr>
          <w:noProof w:val="0"/>
        </w:rPr>
        <w:t>dagogique de la formation</w:t>
      </w:r>
    </w:p>
    <w:p w14:paraId="45D0BF4F" w14:textId="77777777" w:rsidR="00986E31" w:rsidRPr="00003371" w:rsidRDefault="00986E31" w:rsidP="002D1A8F">
      <w:pPr>
        <w:pStyle w:val="Titre2"/>
        <w:spacing w:before="177"/>
        <w:ind w:right="0"/>
        <w:rPr>
          <w:rFonts w:ascii="Century Gothic" w:hAnsi="Century Gothic"/>
          <w:b/>
          <w:i w:val="0"/>
          <w:w w:val="110"/>
          <w:sz w:val="22"/>
          <w:szCs w:val="22"/>
          <w:u w:val="none"/>
        </w:rPr>
      </w:pPr>
      <w:r w:rsidRPr="00003371">
        <w:rPr>
          <w:rFonts w:ascii="Century Gothic" w:hAnsi="Century Gothic"/>
          <w:b/>
          <w:i w:val="0"/>
          <w:color w:val="5C2C91"/>
          <w:w w:val="110"/>
          <w:sz w:val="22"/>
          <w:szCs w:val="22"/>
          <w:u w:val="none"/>
        </w:rPr>
        <w:t>Référence 3-1 : La structure de la formation est adaptée aux différents projets professionnels des étudiants.</w:t>
      </w:r>
    </w:p>
    <w:p w14:paraId="74480141" w14:textId="69C3E142" w:rsidR="00986E31" w:rsidRPr="008A0459" w:rsidRDefault="00986E31" w:rsidP="007B79A3">
      <w:pPr>
        <w:pStyle w:val="Paragraphedeliste"/>
        <w:numPr>
          <w:ilvl w:val="0"/>
          <w:numId w:val="16"/>
        </w:numPr>
        <w:tabs>
          <w:tab w:val="left" w:pos="1745"/>
          <w:tab w:val="left" w:pos="1746"/>
        </w:tabs>
        <w:ind w:right="369"/>
        <w:contextualSpacing w:val="0"/>
        <w:jc w:val="both"/>
        <w:rPr>
          <w:rFonts w:ascii="Century Gothic" w:hAnsi="Century Gothic"/>
          <w:color w:val="000000" w:themeColor="text1"/>
          <w:w w:val="110"/>
          <w:sz w:val="18"/>
          <w:szCs w:val="18"/>
        </w:rPr>
      </w:pPr>
      <w:r w:rsidRPr="008A0459">
        <w:rPr>
          <w:rFonts w:ascii="Century Gothic" w:hAnsi="Century Gothic"/>
          <w:color w:val="000000" w:themeColor="text1"/>
          <w:w w:val="110"/>
          <w:sz w:val="18"/>
          <w:szCs w:val="18"/>
        </w:rPr>
        <w:t xml:space="preserve">La formation est </w:t>
      </w:r>
      <w:r w:rsidR="00C70450" w:rsidRPr="008A0459">
        <w:rPr>
          <w:rFonts w:ascii="Century Gothic" w:hAnsi="Century Gothic"/>
          <w:color w:val="000000" w:themeColor="text1"/>
          <w:w w:val="110"/>
          <w:sz w:val="18"/>
          <w:szCs w:val="18"/>
        </w:rPr>
        <w:t xml:space="preserve">conçue </w:t>
      </w:r>
      <w:r w:rsidRPr="008A0459">
        <w:rPr>
          <w:rFonts w:ascii="Century Gothic" w:hAnsi="Century Gothic"/>
          <w:color w:val="000000" w:themeColor="text1"/>
          <w:w w:val="110"/>
          <w:sz w:val="18"/>
          <w:szCs w:val="18"/>
        </w:rPr>
        <w:t xml:space="preserve">en </w:t>
      </w:r>
      <w:r w:rsidR="00632414" w:rsidRPr="008A0459">
        <w:rPr>
          <w:rFonts w:ascii="Century Gothic" w:hAnsi="Century Gothic"/>
          <w:color w:val="000000" w:themeColor="text1"/>
          <w:w w:val="110"/>
          <w:sz w:val="18"/>
          <w:szCs w:val="18"/>
        </w:rPr>
        <w:t>4 semestres</w:t>
      </w:r>
      <w:r w:rsidR="00C70450" w:rsidRPr="008A0459">
        <w:rPr>
          <w:rFonts w:ascii="Century Gothic" w:hAnsi="Century Gothic"/>
          <w:color w:val="000000" w:themeColor="text1"/>
          <w:w w:val="110"/>
          <w:sz w:val="18"/>
          <w:szCs w:val="18"/>
        </w:rPr>
        <w:t>, et présente des parcours de spécialisation.</w:t>
      </w:r>
      <w:r w:rsidR="008A0459" w:rsidRPr="008A0459">
        <w:rPr>
          <w:rFonts w:ascii="Century Gothic" w:hAnsi="Century Gothic"/>
          <w:sz w:val="18"/>
          <w:szCs w:val="18"/>
        </w:rPr>
        <w:t xml:space="preserve"> Elle met en œuvre le système européen d’unités d’enseignement capitalisables et transférables (ECTS) favorisant la mobilité des étudiants</w:t>
      </w:r>
    </w:p>
    <w:p w14:paraId="0965065D" w14:textId="6CD6F1C5" w:rsidR="00986E31" w:rsidRPr="00003371" w:rsidRDefault="00986E31" w:rsidP="007B79A3">
      <w:pPr>
        <w:pStyle w:val="Paragraphedeliste"/>
        <w:numPr>
          <w:ilvl w:val="0"/>
          <w:numId w:val="16"/>
        </w:numPr>
        <w:tabs>
          <w:tab w:val="left" w:pos="1745"/>
          <w:tab w:val="left" w:pos="1746"/>
        </w:tabs>
        <w:ind w:right="369"/>
        <w:contextualSpacing w:val="0"/>
        <w:jc w:val="both"/>
        <w:rPr>
          <w:rFonts w:ascii="Century Gothic" w:hAnsi="Century Gothic"/>
          <w:color w:val="000000" w:themeColor="text1"/>
          <w:w w:val="110"/>
          <w:sz w:val="18"/>
        </w:rPr>
      </w:pPr>
      <w:r w:rsidRPr="00003371">
        <w:rPr>
          <w:rFonts w:ascii="Century Gothic" w:hAnsi="Century Gothic"/>
          <w:color w:val="000000" w:themeColor="text1"/>
          <w:w w:val="110"/>
          <w:sz w:val="18"/>
        </w:rPr>
        <w:t xml:space="preserve">La formation est structurée autour d’un tronc commun formant un socle de connaissances et de compétences cohérent avec la fiche RNCP. </w:t>
      </w:r>
    </w:p>
    <w:p w14:paraId="74678149" w14:textId="6F1B5623" w:rsidR="004C08E2" w:rsidRPr="00003371" w:rsidRDefault="00CE6873" w:rsidP="007B79A3">
      <w:pPr>
        <w:pStyle w:val="Paragraphedeliste"/>
        <w:numPr>
          <w:ilvl w:val="0"/>
          <w:numId w:val="16"/>
        </w:numPr>
        <w:tabs>
          <w:tab w:val="left" w:pos="1745"/>
          <w:tab w:val="left" w:pos="1746"/>
        </w:tabs>
        <w:ind w:right="369"/>
        <w:contextualSpacing w:val="0"/>
        <w:jc w:val="both"/>
        <w:rPr>
          <w:rFonts w:ascii="Century Gothic" w:hAnsi="Century Gothic"/>
          <w:color w:val="000000" w:themeColor="text1"/>
          <w:w w:val="110"/>
          <w:sz w:val="18"/>
        </w:rPr>
      </w:pPr>
      <w:r w:rsidRPr="00003371">
        <w:rPr>
          <w:rFonts w:ascii="Century Gothic" w:hAnsi="Century Gothic"/>
          <w:color w:val="000000" w:themeColor="text1"/>
          <w:w w:val="110"/>
          <w:sz w:val="18"/>
        </w:rPr>
        <w:t xml:space="preserve">La formation est conçue comme partie d’un </w:t>
      </w:r>
      <w:r w:rsidR="006B4FC8" w:rsidRPr="00003371">
        <w:rPr>
          <w:rFonts w:ascii="Century Gothic" w:hAnsi="Century Gothic"/>
          <w:color w:val="000000" w:themeColor="text1"/>
          <w:w w:val="110"/>
          <w:sz w:val="18"/>
        </w:rPr>
        <w:t xml:space="preserve">cursus </w:t>
      </w:r>
      <w:r w:rsidRPr="00003371">
        <w:rPr>
          <w:rFonts w:ascii="Century Gothic" w:hAnsi="Century Gothic"/>
          <w:color w:val="000000" w:themeColor="text1"/>
          <w:w w:val="110"/>
          <w:sz w:val="18"/>
        </w:rPr>
        <w:t xml:space="preserve">Master – Doctorat au sein d’une EUR ou </w:t>
      </w:r>
      <w:r w:rsidR="00B8249C">
        <w:rPr>
          <w:rFonts w:ascii="Century Gothic" w:hAnsi="Century Gothic"/>
          <w:i/>
          <w:color w:val="000000" w:themeColor="text1"/>
          <w:w w:val="110"/>
          <w:sz w:val="18"/>
        </w:rPr>
        <w:t>G</w:t>
      </w:r>
      <w:r w:rsidR="00B8249C" w:rsidRPr="00003371">
        <w:rPr>
          <w:rFonts w:ascii="Century Gothic" w:hAnsi="Century Gothic"/>
          <w:i/>
          <w:color w:val="000000" w:themeColor="text1"/>
          <w:w w:val="110"/>
          <w:sz w:val="18"/>
        </w:rPr>
        <w:t xml:space="preserve">raduate </w:t>
      </w:r>
      <w:r w:rsidR="00B8249C">
        <w:rPr>
          <w:rFonts w:ascii="Century Gothic" w:hAnsi="Century Gothic"/>
          <w:i/>
          <w:color w:val="000000" w:themeColor="text1"/>
          <w:w w:val="110"/>
          <w:sz w:val="18"/>
        </w:rPr>
        <w:t>S</w:t>
      </w:r>
      <w:r w:rsidRPr="00003371">
        <w:rPr>
          <w:rFonts w:ascii="Century Gothic" w:hAnsi="Century Gothic"/>
          <w:i/>
          <w:color w:val="000000" w:themeColor="text1"/>
          <w:w w:val="110"/>
          <w:sz w:val="18"/>
        </w:rPr>
        <w:t>chool</w:t>
      </w:r>
      <w:r w:rsidRPr="00003371">
        <w:rPr>
          <w:rFonts w:ascii="Century Gothic" w:hAnsi="Century Gothic"/>
          <w:color w:val="000000" w:themeColor="text1"/>
          <w:w w:val="110"/>
          <w:sz w:val="18"/>
        </w:rPr>
        <w:t>.</w:t>
      </w:r>
    </w:p>
    <w:p w14:paraId="7BA48D07" w14:textId="77777777" w:rsidR="00986E31" w:rsidRPr="00003371" w:rsidRDefault="00986E31" w:rsidP="002D1A8F">
      <w:pPr>
        <w:pStyle w:val="2-TITRE2"/>
        <w:rPr>
          <w:w w:val="105"/>
        </w:rPr>
      </w:pPr>
    </w:p>
    <w:p w14:paraId="3F98F331" w14:textId="43A234A7" w:rsidR="00655696" w:rsidRPr="00003371" w:rsidRDefault="00655696" w:rsidP="002D1A8F">
      <w:pPr>
        <w:pStyle w:val="2-TITRE2"/>
      </w:pPr>
      <w:r w:rsidRPr="00003371">
        <w:rPr>
          <w:w w:val="105"/>
        </w:rPr>
        <w:t>Référence 3-</w:t>
      </w:r>
      <w:r w:rsidR="00632414" w:rsidRPr="00003371">
        <w:rPr>
          <w:w w:val="105"/>
        </w:rPr>
        <w:t>2</w:t>
      </w:r>
      <w:r w:rsidRPr="00003371">
        <w:rPr>
          <w:w w:val="105"/>
        </w:rPr>
        <w:t xml:space="preserve"> : La structure de la formation est adaptée aux différents </w:t>
      </w:r>
      <w:r w:rsidR="00632414" w:rsidRPr="00003371">
        <w:rPr>
          <w:w w:val="105"/>
        </w:rPr>
        <w:t xml:space="preserve">profils </w:t>
      </w:r>
      <w:r w:rsidRPr="00003371">
        <w:rPr>
          <w:w w:val="105"/>
        </w:rPr>
        <w:t>étudiants.</w:t>
      </w:r>
    </w:p>
    <w:p w14:paraId="5B5C15E7" w14:textId="77777777" w:rsidR="00632414" w:rsidRPr="00003371" w:rsidRDefault="00632414" w:rsidP="007B79A3">
      <w:pPr>
        <w:pStyle w:val="Paragraphedeliste"/>
        <w:numPr>
          <w:ilvl w:val="0"/>
          <w:numId w:val="17"/>
        </w:numPr>
        <w:tabs>
          <w:tab w:val="left" w:pos="1745"/>
          <w:tab w:val="left" w:pos="1746"/>
        </w:tabs>
        <w:ind w:right="369"/>
        <w:contextualSpacing w:val="0"/>
        <w:jc w:val="both"/>
        <w:rPr>
          <w:rFonts w:ascii="Century Gothic" w:hAnsi="Century Gothic"/>
          <w:color w:val="000000" w:themeColor="text1"/>
          <w:w w:val="110"/>
          <w:sz w:val="18"/>
        </w:rPr>
      </w:pPr>
      <w:r w:rsidRPr="00003371">
        <w:rPr>
          <w:rFonts w:ascii="Century Gothic" w:hAnsi="Century Gothic"/>
          <w:color w:val="000000" w:themeColor="text1"/>
          <w:w w:val="110"/>
          <w:sz w:val="18"/>
        </w:rPr>
        <w:t>La</w:t>
      </w:r>
      <w:r w:rsidRPr="00003371">
        <w:rPr>
          <w:rFonts w:ascii="Century Gothic" w:hAnsi="Century Gothic"/>
          <w:color w:val="000000" w:themeColor="text1"/>
          <w:spacing w:val="-4"/>
          <w:w w:val="110"/>
          <w:sz w:val="18"/>
        </w:rPr>
        <w:t xml:space="preserve"> </w:t>
      </w:r>
      <w:r w:rsidRPr="00003371">
        <w:rPr>
          <w:rFonts w:ascii="Century Gothic" w:hAnsi="Century Gothic"/>
          <w:color w:val="000000" w:themeColor="text1"/>
          <w:w w:val="110"/>
          <w:sz w:val="18"/>
        </w:rPr>
        <w:t>formation</w:t>
      </w:r>
      <w:r w:rsidRPr="00003371">
        <w:rPr>
          <w:rFonts w:ascii="Century Gothic" w:hAnsi="Century Gothic"/>
          <w:color w:val="000000" w:themeColor="text1"/>
          <w:spacing w:val="-2"/>
          <w:w w:val="110"/>
          <w:sz w:val="18"/>
        </w:rPr>
        <w:t xml:space="preserve"> </w:t>
      </w:r>
      <w:r w:rsidRPr="00003371">
        <w:rPr>
          <w:rFonts w:ascii="Century Gothic" w:hAnsi="Century Gothic"/>
          <w:color w:val="000000" w:themeColor="text1"/>
          <w:w w:val="110"/>
          <w:sz w:val="18"/>
        </w:rPr>
        <w:t>offre</w:t>
      </w:r>
      <w:r w:rsidRPr="00003371">
        <w:rPr>
          <w:rFonts w:ascii="Century Gothic" w:hAnsi="Century Gothic"/>
          <w:color w:val="000000" w:themeColor="text1"/>
          <w:spacing w:val="-3"/>
          <w:w w:val="110"/>
          <w:sz w:val="18"/>
        </w:rPr>
        <w:t xml:space="preserve"> </w:t>
      </w:r>
      <w:r w:rsidRPr="00003371">
        <w:rPr>
          <w:rFonts w:ascii="Century Gothic" w:hAnsi="Century Gothic"/>
          <w:color w:val="000000" w:themeColor="text1"/>
          <w:w w:val="110"/>
          <w:sz w:val="18"/>
        </w:rPr>
        <w:t>des</w:t>
      </w:r>
      <w:r w:rsidRPr="00003371">
        <w:rPr>
          <w:rFonts w:ascii="Century Gothic" w:hAnsi="Century Gothic"/>
          <w:color w:val="000000" w:themeColor="text1"/>
          <w:spacing w:val="-2"/>
          <w:w w:val="110"/>
          <w:sz w:val="18"/>
        </w:rPr>
        <w:t xml:space="preserve"> </w:t>
      </w:r>
      <w:r w:rsidRPr="00003371">
        <w:rPr>
          <w:rFonts w:ascii="Century Gothic" w:hAnsi="Century Gothic"/>
          <w:color w:val="000000" w:themeColor="text1"/>
          <w:w w:val="110"/>
          <w:sz w:val="18"/>
        </w:rPr>
        <w:t>parcours</w:t>
      </w:r>
      <w:r w:rsidRPr="00003371">
        <w:rPr>
          <w:rFonts w:ascii="Century Gothic" w:hAnsi="Century Gothic"/>
          <w:color w:val="000000" w:themeColor="text1"/>
          <w:spacing w:val="-4"/>
          <w:w w:val="110"/>
          <w:sz w:val="18"/>
        </w:rPr>
        <w:t xml:space="preserve"> </w:t>
      </w:r>
      <w:r w:rsidRPr="00003371">
        <w:rPr>
          <w:rFonts w:ascii="Century Gothic" w:hAnsi="Century Gothic"/>
          <w:color w:val="000000" w:themeColor="text1"/>
          <w:w w:val="110"/>
          <w:sz w:val="18"/>
        </w:rPr>
        <w:t>adaptés</w:t>
      </w:r>
      <w:r w:rsidRPr="00003371">
        <w:rPr>
          <w:rFonts w:ascii="Century Gothic" w:hAnsi="Century Gothic"/>
          <w:color w:val="000000" w:themeColor="text1"/>
          <w:spacing w:val="-3"/>
          <w:w w:val="110"/>
          <w:sz w:val="18"/>
        </w:rPr>
        <w:t xml:space="preserve"> </w:t>
      </w:r>
      <w:r w:rsidRPr="00003371">
        <w:rPr>
          <w:rFonts w:ascii="Century Gothic" w:hAnsi="Century Gothic"/>
          <w:color w:val="000000" w:themeColor="text1"/>
          <w:w w:val="110"/>
          <w:sz w:val="18"/>
        </w:rPr>
        <w:t>au</w:t>
      </w:r>
      <w:r w:rsidRPr="00003371">
        <w:rPr>
          <w:rFonts w:ascii="Century Gothic" w:hAnsi="Century Gothic"/>
          <w:color w:val="000000" w:themeColor="text1"/>
          <w:spacing w:val="-3"/>
          <w:w w:val="110"/>
          <w:sz w:val="18"/>
        </w:rPr>
        <w:t xml:space="preserve"> </w:t>
      </w:r>
      <w:r w:rsidRPr="00003371">
        <w:rPr>
          <w:rFonts w:ascii="Century Gothic" w:hAnsi="Century Gothic"/>
          <w:color w:val="000000" w:themeColor="text1"/>
          <w:w w:val="110"/>
          <w:sz w:val="18"/>
        </w:rPr>
        <w:t>public</w:t>
      </w:r>
      <w:r w:rsidRPr="00003371">
        <w:rPr>
          <w:rFonts w:ascii="Century Gothic" w:hAnsi="Century Gothic"/>
          <w:color w:val="000000" w:themeColor="text1"/>
          <w:spacing w:val="-2"/>
          <w:w w:val="110"/>
          <w:sz w:val="18"/>
        </w:rPr>
        <w:t xml:space="preserve"> </w:t>
      </w:r>
      <w:r w:rsidRPr="00003371">
        <w:rPr>
          <w:rFonts w:ascii="Century Gothic" w:hAnsi="Century Gothic"/>
          <w:color w:val="000000" w:themeColor="text1"/>
          <w:w w:val="110"/>
          <w:sz w:val="18"/>
        </w:rPr>
        <w:t>en</w:t>
      </w:r>
      <w:r w:rsidRPr="00003371">
        <w:rPr>
          <w:rFonts w:ascii="Century Gothic" w:hAnsi="Century Gothic"/>
          <w:color w:val="000000" w:themeColor="text1"/>
          <w:spacing w:val="-5"/>
          <w:w w:val="110"/>
          <w:sz w:val="18"/>
        </w:rPr>
        <w:t xml:space="preserve"> </w:t>
      </w:r>
      <w:r w:rsidRPr="00003371">
        <w:rPr>
          <w:rFonts w:ascii="Century Gothic" w:hAnsi="Century Gothic"/>
          <w:color w:val="000000" w:themeColor="text1"/>
          <w:w w:val="110"/>
          <w:sz w:val="18"/>
        </w:rPr>
        <w:t>formation</w:t>
      </w:r>
      <w:r w:rsidRPr="00003371">
        <w:rPr>
          <w:rFonts w:ascii="Century Gothic" w:hAnsi="Century Gothic"/>
          <w:color w:val="000000" w:themeColor="text1"/>
          <w:spacing w:val="-4"/>
          <w:w w:val="110"/>
          <w:sz w:val="18"/>
        </w:rPr>
        <w:t xml:space="preserve"> en alternance</w:t>
      </w:r>
      <w:r w:rsidRPr="00003371">
        <w:rPr>
          <w:rFonts w:ascii="Century Gothic" w:hAnsi="Century Gothic"/>
          <w:color w:val="000000" w:themeColor="text1"/>
          <w:w w:val="110"/>
          <w:sz w:val="18"/>
        </w:rPr>
        <w:t xml:space="preserve">. </w:t>
      </w:r>
    </w:p>
    <w:p w14:paraId="76C13514" w14:textId="2FDAFD21" w:rsidR="00632414" w:rsidRPr="00003371" w:rsidRDefault="00632414" w:rsidP="007B79A3">
      <w:pPr>
        <w:pStyle w:val="Paragraphedeliste"/>
        <w:numPr>
          <w:ilvl w:val="0"/>
          <w:numId w:val="17"/>
        </w:numPr>
        <w:tabs>
          <w:tab w:val="left" w:pos="1745"/>
          <w:tab w:val="left" w:pos="1746"/>
        </w:tabs>
        <w:ind w:right="369"/>
        <w:contextualSpacing w:val="0"/>
        <w:jc w:val="both"/>
        <w:rPr>
          <w:rFonts w:ascii="Century Gothic" w:hAnsi="Century Gothic"/>
          <w:color w:val="000000" w:themeColor="text1"/>
          <w:w w:val="110"/>
          <w:sz w:val="18"/>
        </w:rPr>
      </w:pPr>
      <w:r w:rsidRPr="00003371">
        <w:rPr>
          <w:rFonts w:ascii="Century Gothic" w:hAnsi="Century Gothic"/>
          <w:color w:val="000000" w:themeColor="text1"/>
          <w:w w:val="110"/>
          <w:sz w:val="18"/>
        </w:rPr>
        <w:t xml:space="preserve">La formation </w:t>
      </w:r>
      <w:r w:rsidR="00580DD5" w:rsidRPr="00496EAC">
        <w:rPr>
          <w:rFonts w:ascii="Century Gothic" w:hAnsi="Century Gothic"/>
          <w:color w:val="000000" w:themeColor="text1"/>
          <w:w w:val="110"/>
          <w:sz w:val="18"/>
        </w:rPr>
        <w:t>prend</w:t>
      </w:r>
      <w:r w:rsidR="00580DD5">
        <w:rPr>
          <w:rFonts w:ascii="Century Gothic" w:hAnsi="Century Gothic"/>
          <w:color w:val="000000" w:themeColor="text1"/>
          <w:w w:val="110"/>
          <w:sz w:val="18"/>
        </w:rPr>
        <w:t xml:space="preserve"> </w:t>
      </w:r>
      <w:r w:rsidRPr="00003371">
        <w:rPr>
          <w:rFonts w:ascii="Century Gothic" w:hAnsi="Century Gothic"/>
          <w:color w:val="000000" w:themeColor="text1"/>
          <w:w w:val="110"/>
          <w:sz w:val="18"/>
        </w:rPr>
        <w:t>en compte les enjeux liés à la formation tout au long de la vie.</w:t>
      </w:r>
    </w:p>
    <w:p w14:paraId="396E91DE" w14:textId="77777777" w:rsidR="00632414" w:rsidRPr="00003371" w:rsidRDefault="00632414" w:rsidP="007B79A3">
      <w:pPr>
        <w:pStyle w:val="Paragraphedeliste"/>
        <w:numPr>
          <w:ilvl w:val="0"/>
          <w:numId w:val="17"/>
        </w:numPr>
        <w:tabs>
          <w:tab w:val="left" w:pos="1745"/>
          <w:tab w:val="left" w:pos="1746"/>
        </w:tabs>
        <w:ind w:right="369"/>
        <w:contextualSpacing w:val="0"/>
        <w:jc w:val="both"/>
        <w:rPr>
          <w:rFonts w:ascii="Century Gothic" w:hAnsi="Century Gothic"/>
          <w:color w:val="000000" w:themeColor="text1"/>
          <w:w w:val="110"/>
          <w:sz w:val="18"/>
        </w:rPr>
      </w:pPr>
      <w:r w:rsidRPr="00003371">
        <w:rPr>
          <w:rFonts w:ascii="Century Gothic" w:hAnsi="Century Gothic"/>
          <w:color w:val="000000" w:themeColor="text1"/>
          <w:w w:val="110"/>
          <w:sz w:val="18"/>
        </w:rPr>
        <w:t>La formation offre la possibilité d’être suivie à</w:t>
      </w:r>
      <w:r w:rsidRPr="00003371">
        <w:rPr>
          <w:rFonts w:ascii="Century Gothic" w:hAnsi="Century Gothic"/>
          <w:color w:val="000000" w:themeColor="text1"/>
          <w:spacing w:val="-18"/>
          <w:w w:val="110"/>
          <w:sz w:val="18"/>
        </w:rPr>
        <w:t xml:space="preserve"> </w:t>
      </w:r>
      <w:r w:rsidRPr="00003371">
        <w:rPr>
          <w:rFonts w:ascii="Century Gothic" w:hAnsi="Century Gothic"/>
          <w:color w:val="000000" w:themeColor="text1"/>
          <w:w w:val="110"/>
          <w:sz w:val="18"/>
        </w:rPr>
        <w:t>distance.</w:t>
      </w:r>
    </w:p>
    <w:p w14:paraId="61DEB41C" w14:textId="66A43E65" w:rsidR="00632414" w:rsidRDefault="00632414" w:rsidP="007B79A3">
      <w:pPr>
        <w:pStyle w:val="Paragraphedeliste"/>
        <w:numPr>
          <w:ilvl w:val="0"/>
          <w:numId w:val="17"/>
        </w:numPr>
        <w:tabs>
          <w:tab w:val="left" w:pos="1745"/>
          <w:tab w:val="left" w:pos="1746"/>
        </w:tabs>
        <w:ind w:right="369"/>
        <w:contextualSpacing w:val="0"/>
        <w:jc w:val="both"/>
        <w:rPr>
          <w:rFonts w:ascii="Century Gothic" w:hAnsi="Century Gothic"/>
          <w:color w:val="000000" w:themeColor="text1"/>
          <w:w w:val="110"/>
          <w:sz w:val="18"/>
        </w:rPr>
      </w:pPr>
      <w:r w:rsidRPr="00003371">
        <w:rPr>
          <w:rFonts w:ascii="Century Gothic" w:hAnsi="Century Gothic"/>
          <w:color w:val="000000" w:themeColor="text1"/>
          <w:w w:val="110"/>
          <w:sz w:val="18"/>
        </w:rPr>
        <w:t>La formation est en capacité d’accueillir des étudiants ayant des contraintes particulières (situation de</w:t>
      </w:r>
      <w:r w:rsidRPr="00003371">
        <w:rPr>
          <w:rFonts w:ascii="Century Gothic" w:hAnsi="Century Gothic"/>
          <w:color w:val="000000" w:themeColor="text1"/>
          <w:spacing w:val="-5"/>
          <w:w w:val="110"/>
          <w:sz w:val="18"/>
        </w:rPr>
        <w:t xml:space="preserve"> </w:t>
      </w:r>
      <w:r w:rsidRPr="00003371">
        <w:rPr>
          <w:rFonts w:ascii="Century Gothic" w:hAnsi="Century Gothic"/>
          <w:color w:val="000000" w:themeColor="text1"/>
          <w:w w:val="110"/>
          <w:sz w:val="18"/>
        </w:rPr>
        <w:t>handicap,</w:t>
      </w:r>
      <w:r w:rsidRPr="00003371">
        <w:rPr>
          <w:rFonts w:ascii="Century Gothic" w:hAnsi="Century Gothic"/>
          <w:color w:val="000000" w:themeColor="text1"/>
          <w:spacing w:val="-8"/>
          <w:w w:val="110"/>
          <w:sz w:val="18"/>
        </w:rPr>
        <w:t xml:space="preserve"> </w:t>
      </w:r>
      <w:r w:rsidRPr="00003371">
        <w:rPr>
          <w:rFonts w:ascii="Century Gothic" w:hAnsi="Century Gothic"/>
          <w:color w:val="000000" w:themeColor="text1"/>
          <w:w w:val="110"/>
          <w:sz w:val="18"/>
        </w:rPr>
        <w:t>sportifs</w:t>
      </w:r>
      <w:r w:rsidRPr="00003371">
        <w:rPr>
          <w:rFonts w:ascii="Century Gothic" w:hAnsi="Century Gothic"/>
          <w:color w:val="000000" w:themeColor="text1"/>
          <w:spacing w:val="-6"/>
          <w:w w:val="110"/>
          <w:sz w:val="18"/>
        </w:rPr>
        <w:t xml:space="preserve"> </w:t>
      </w:r>
      <w:r w:rsidRPr="00003371">
        <w:rPr>
          <w:rFonts w:ascii="Century Gothic" w:hAnsi="Century Gothic"/>
          <w:color w:val="000000" w:themeColor="text1"/>
          <w:w w:val="110"/>
          <w:sz w:val="18"/>
        </w:rPr>
        <w:t>de</w:t>
      </w:r>
      <w:r w:rsidRPr="00003371">
        <w:rPr>
          <w:rFonts w:ascii="Century Gothic" w:hAnsi="Century Gothic"/>
          <w:color w:val="000000" w:themeColor="text1"/>
          <w:spacing w:val="-5"/>
          <w:w w:val="110"/>
          <w:sz w:val="18"/>
        </w:rPr>
        <w:t xml:space="preserve"> </w:t>
      </w:r>
      <w:r w:rsidRPr="00003371">
        <w:rPr>
          <w:rFonts w:ascii="Century Gothic" w:hAnsi="Century Gothic"/>
          <w:color w:val="000000" w:themeColor="text1"/>
          <w:w w:val="110"/>
          <w:sz w:val="18"/>
        </w:rPr>
        <w:t>haut</w:t>
      </w:r>
      <w:r w:rsidRPr="00003371">
        <w:rPr>
          <w:rFonts w:ascii="Century Gothic" w:hAnsi="Century Gothic"/>
          <w:color w:val="000000" w:themeColor="text1"/>
          <w:spacing w:val="-7"/>
          <w:w w:val="110"/>
          <w:sz w:val="18"/>
        </w:rPr>
        <w:t xml:space="preserve"> </w:t>
      </w:r>
      <w:r w:rsidRPr="00003371">
        <w:rPr>
          <w:rFonts w:ascii="Century Gothic" w:hAnsi="Century Gothic"/>
          <w:color w:val="000000" w:themeColor="text1"/>
          <w:w w:val="110"/>
          <w:sz w:val="18"/>
        </w:rPr>
        <w:t>niveau,</w:t>
      </w:r>
      <w:r w:rsidRPr="00003371">
        <w:rPr>
          <w:rFonts w:ascii="Century Gothic" w:hAnsi="Century Gothic"/>
          <w:color w:val="000000" w:themeColor="text1"/>
          <w:spacing w:val="-3"/>
          <w:w w:val="110"/>
          <w:sz w:val="18"/>
        </w:rPr>
        <w:t xml:space="preserve"> </w:t>
      </w:r>
      <w:r w:rsidRPr="00003371">
        <w:rPr>
          <w:rFonts w:ascii="Century Gothic" w:hAnsi="Century Gothic"/>
          <w:color w:val="000000" w:themeColor="text1"/>
          <w:w w:val="110"/>
          <w:sz w:val="18"/>
        </w:rPr>
        <w:t>etc.).</w:t>
      </w:r>
    </w:p>
    <w:p w14:paraId="5F3C973D" w14:textId="4CC16583" w:rsidR="008A0459" w:rsidRPr="008A0459" w:rsidRDefault="008A0459" w:rsidP="007B79A3">
      <w:pPr>
        <w:pStyle w:val="Paragraphedeliste"/>
        <w:numPr>
          <w:ilvl w:val="0"/>
          <w:numId w:val="17"/>
        </w:numPr>
        <w:tabs>
          <w:tab w:val="left" w:pos="1745"/>
          <w:tab w:val="left" w:pos="1746"/>
        </w:tabs>
        <w:ind w:right="369"/>
        <w:contextualSpacing w:val="0"/>
        <w:jc w:val="both"/>
        <w:rPr>
          <w:rFonts w:ascii="Century Gothic" w:hAnsi="Century Gothic"/>
          <w:color w:val="000000" w:themeColor="text1"/>
          <w:w w:val="110"/>
          <w:sz w:val="18"/>
        </w:rPr>
      </w:pPr>
      <w:r>
        <w:rPr>
          <w:rFonts w:ascii="Century Gothic" w:hAnsi="Century Gothic"/>
          <w:color w:val="000000" w:themeColor="text1"/>
          <w:w w:val="110"/>
          <w:sz w:val="18"/>
        </w:rPr>
        <w:t>L</w:t>
      </w:r>
      <w:r w:rsidRPr="00003371">
        <w:rPr>
          <w:rFonts w:ascii="Century Gothic" w:hAnsi="Century Gothic"/>
          <w:color w:val="000000" w:themeColor="text1"/>
          <w:spacing w:val="-2"/>
          <w:w w:val="110"/>
          <w:sz w:val="18"/>
        </w:rPr>
        <w:t>a v</w:t>
      </w:r>
      <w:r w:rsidRPr="00003371">
        <w:rPr>
          <w:rFonts w:ascii="Century Gothic" w:hAnsi="Century Gothic"/>
          <w:color w:val="000000" w:themeColor="text1"/>
          <w:spacing w:val="-1"/>
          <w:w w:val="110"/>
          <w:sz w:val="18"/>
        </w:rPr>
        <w:t>al</w:t>
      </w:r>
      <w:r w:rsidRPr="00003371">
        <w:rPr>
          <w:rFonts w:ascii="Century Gothic" w:hAnsi="Century Gothic"/>
          <w:color w:val="000000" w:themeColor="text1"/>
          <w:spacing w:val="2"/>
          <w:w w:val="110"/>
          <w:sz w:val="18"/>
        </w:rPr>
        <w:t>i</w:t>
      </w:r>
      <w:r w:rsidRPr="00003371">
        <w:rPr>
          <w:rFonts w:ascii="Century Gothic" w:hAnsi="Century Gothic"/>
          <w:color w:val="000000" w:themeColor="text1"/>
          <w:spacing w:val="-1"/>
          <w:w w:val="110"/>
          <w:sz w:val="18"/>
        </w:rPr>
        <w:t>da</w:t>
      </w:r>
      <w:r w:rsidRPr="00003371">
        <w:rPr>
          <w:rFonts w:ascii="Century Gothic" w:hAnsi="Century Gothic"/>
          <w:color w:val="000000" w:themeColor="text1"/>
          <w:spacing w:val="-2"/>
          <w:w w:val="110"/>
          <w:sz w:val="18"/>
        </w:rPr>
        <w:t>t</w:t>
      </w:r>
      <w:r w:rsidRPr="00003371">
        <w:rPr>
          <w:rFonts w:ascii="Century Gothic" w:hAnsi="Century Gothic"/>
          <w:color w:val="000000" w:themeColor="text1"/>
          <w:spacing w:val="2"/>
          <w:w w:val="110"/>
          <w:sz w:val="18"/>
        </w:rPr>
        <w:t>i</w:t>
      </w:r>
      <w:r w:rsidRPr="00003371">
        <w:rPr>
          <w:rFonts w:ascii="Century Gothic" w:hAnsi="Century Gothic"/>
          <w:color w:val="000000" w:themeColor="text1"/>
          <w:w w:val="110"/>
          <w:sz w:val="18"/>
        </w:rPr>
        <w:t>on</w:t>
      </w:r>
      <w:r w:rsidRPr="00003371">
        <w:rPr>
          <w:rFonts w:ascii="Century Gothic" w:hAnsi="Century Gothic"/>
          <w:color w:val="000000" w:themeColor="text1"/>
          <w:spacing w:val="5"/>
          <w:w w:val="110"/>
          <w:sz w:val="18"/>
        </w:rPr>
        <w:t xml:space="preserve"> </w:t>
      </w:r>
      <w:r w:rsidRPr="00003371">
        <w:rPr>
          <w:rFonts w:ascii="Century Gothic" w:hAnsi="Century Gothic"/>
          <w:color w:val="000000" w:themeColor="text1"/>
          <w:spacing w:val="-1"/>
          <w:w w:val="110"/>
          <w:sz w:val="18"/>
        </w:rPr>
        <w:t>d</w:t>
      </w:r>
      <w:r w:rsidR="00F82975">
        <w:rPr>
          <w:rFonts w:ascii="Century Gothic" w:hAnsi="Century Gothic"/>
          <w:color w:val="000000" w:themeColor="text1"/>
          <w:spacing w:val="-1"/>
          <w:w w:val="110"/>
          <w:sz w:val="18"/>
        </w:rPr>
        <w:t xml:space="preserve">es </w:t>
      </w:r>
      <w:r w:rsidRPr="00003371">
        <w:rPr>
          <w:rFonts w:ascii="Century Gothic" w:hAnsi="Century Gothic"/>
          <w:color w:val="000000" w:themeColor="text1"/>
          <w:spacing w:val="-1"/>
          <w:w w:val="110"/>
          <w:sz w:val="18"/>
        </w:rPr>
        <w:t>a</w:t>
      </w:r>
      <w:r w:rsidRPr="00003371">
        <w:rPr>
          <w:rFonts w:ascii="Century Gothic" w:hAnsi="Century Gothic"/>
          <w:color w:val="000000" w:themeColor="text1"/>
          <w:w w:val="110"/>
          <w:sz w:val="18"/>
        </w:rPr>
        <w:t>c</w:t>
      </w:r>
      <w:r w:rsidRPr="00003371">
        <w:rPr>
          <w:rFonts w:ascii="Century Gothic" w:hAnsi="Century Gothic"/>
          <w:color w:val="000000" w:themeColor="text1"/>
          <w:spacing w:val="-1"/>
          <w:w w:val="110"/>
          <w:sz w:val="18"/>
        </w:rPr>
        <w:t>q</w:t>
      </w:r>
      <w:r w:rsidRPr="00003371">
        <w:rPr>
          <w:rFonts w:ascii="Century Gothic" w:hAnsi="Century Gothic"/>
          <w:color w:val="000000" w:themeColor="text1"/>
          <w:w w:val="110"/>
          <w:sz w:val="18"/>
        </w:rPr>
        <w:t>u</w:t>
      </w:r>
      <w:r w:rsidRPr="00003371">
        <w:rPr>
          <w:rFonts w:ascii="Century Gothic" w:hAnsi="Century Gothic"/>
          <w:color w:val="000000" w:themeColor="text1"/>
          <w:spacing w:val="2"/>
          <w:w w:val="110"/>
          <w:sz w:val="18"/>
        </w:rPr>
        <w:t>i</w:t>
      </w:r>
      <w:r w:rsidRPr="00003371">
        <w:rPr>
          <w:rFonts w:ascii="Century Gothic" w:hAnsi="Century Gothic"/>
          <w:color w:val="000000" w:themeColor="text1"/>
          <w:w w:val="110"/>
          <w:sz w:val="18"/>
        </w:rPr>
        <w:t>s</w:t>
      </w:r>
      <w:r w:rsidRPr="00003371">
        <w:rPr>
          <w:rFonts w:ascii="Century Gothic" w:hAnsi="Century Gothic"/>
          <w:color w:val="000000" w:themeColor="text1"/>
          <w:spacing w:val="5"/>
          <w:w w:val="110"/>
          <w:sz w:val="18"/>
        </w:rPr>
        <w:t xml:space="preserve"> </w:t>
      </w:r>
      <w:r w:rsidRPr="00003371">
        <w:rPr>
          <w:rFonts w:ascii="Century Gothic" w:hAnsi="Century Gothic"/>
          <w:color w:val="000000" w:themeColor="text1"/>
          <w:spacing w:val="-1"/>
          <w:w w:val="110"/>
          <w:sz w:val="18"/>
        </w:rPr>
        <w:t>d</w:t>
      </w:r>
      <w:r w:rsidRPr="00003371">
        <w:rPr>
          <w:rFonts w:ascii="Century Gothic" w:hAnsi="Century Gothic"/>
          <w:color w:val="000000" w:themeColor="text1"/>
          <w:w w:val="110"/>
          <w:sz w:val="18"/>
        </w:rPr>
        <w:t xml:space="preserve">e </w:t>
      </w:r>
      <w:r w:rsidRPr="00003371">
        <w:rPr>
          <w:rFonts w:ascii="Century Gothic" w:hAnsi="Century Gothic"/>
          <w:color w:val="000000" w:themeColor="text1"/>
          <w:spacing w:val="-1"/>
          <w:w w:val="110"/>
          <w:sz w:val="18"/>
        </w:rPr>
        <w:t>l’</w:t>
      </w:r>
      <w:r w:rsidRPr="00003371">
        <w:rPr>
          <w:rFonts w:ascii="Century Gothic" w:hAnsi="Century Gothic"/>
          <w:color w:val="000000" w:themeColor="text1"/>
          <w:w w:val="110"/>
          <w:sz w:val="18"/>
        </w:rPr>
        <w:t>exp</w:t>
      </w:r>
      <w:r w:rsidRPr="00003371">
        <w:rPr>
          <w:rFonts w:ascii="Century Gothic" w:hAnsi="Century Gothic"/>
          <w:color w:val="000000" w:themeColor="text1"/>
          <w:spacing w:val="-3"/>
          <w:w w:val="110"/>
          <w:sz w:val="18"/>
        </w:rPr>
        <w:t>é</w:t>
      </w:r>
      <w:r w:rsidRPr="00003371">
        <w:rPr>
          <w:rFonts w:ascii="Century Gothic" w:hAnsi="Century Gothic"/>
          <w:color w:val="000000" w:themeColor="text1"/>
          <w:spacing w:val="-2"/>
          <w:w w:val="110"/>
          <w:sz w:val="18"/>
        </w:rPr>
        <w:t>r</w:t>
      </w:r>
      <w:r w:rsidRPr="00003371">
        <w:rPr>
          <w:rFonts w:ascii="Century Gothic" w:hAnsi="Century Gothic"/>
          <w:color w:val="000000" w:themeColor="text1"/>
          <w:spacing w:val="2"/>
          <w:w w:val="110"/>
          <w:sz w:val="18"/>
        </w:rPr>
        <w:t>i</w:t>
      </w:r>
      <w:r w:rsidRPr="00003371">
        <w:rPr>
          <w:rFonts w:ascii="Century Gothic" w:hAnsi="Century Gothic"/>
          <w:color w:val="000000" w:themeColor="text1"/>
          <w:w w:val="110"/>
          <w:sz w:val="18"/>
        </w:rPr>
        <w:t>e</w:t>
      </w:r>
      <w:r w:rsidRPr="00003371">
        <w:rPr>
          <w:rFonts w:ascii="Century Gothic" w:hAnsi="Century Gothic"/>
          <w:color w:val="000000" w:themeColor="text1"/>
          <w:spacing w:val="-2"/>
          <w:w w:val="110"/>
          <w:sz w:val="18"/>
        </w:rPr>
        <w:t>n</w:t>
      </w:r>
      <w:r w:rsidRPr="00003371">
        <w:rPr>
          <w:rFonts w:ascii="Century Gothic" w:hAnsi="Century Gothic"/>
          <w:color w:val="000000" w:themeColor="text1"/>
          <w:w w:val="110"/>
          <w:sz w:val="18"/>
        </w:rPr>
        <w:t xml:space="preserve">ce </w:t>
      </w:r>
      <w:r w:rsidRPr="00003371">
        <w:rPr>
          <w:rFonts w:ascii="Century Gothic" w:hAnsi="Century Gothic"/>
          <w:color w:val="000000" w:themeColor="text1"/>
          <w:spacing w:val="-4"/>
          <w:w w:val="110"/>
          <w:sz w:val="18"/>
        </w:rPr>
        <w:t>(</w:t>
      </w:r>
      <w:r w:rsidRPr="00003371">
        <w:rPr>
          <w:rFonts w:ascii="Century Gothic" w:hAnsi="Century Gothic"/>
          <w:color w:val="000000" w:themeColor="text1"/>
          <w:spacing w:val="3"/>
          <w:w w:val="110"/>
          <w:sz w:val="18"/>
        </w:rPr>
        <w:t>V</w:t>
      </w:r>
      <w:r w:rsidRPr="00003371">
        <w:rPr>
          <w:rFonts w:ascii="Century Gothic" w:hAnsi="Century Gothic"/>
          <w:color w:val="000000" w:themeColor="text1"/>
          <w:spacing w:val="-9"/>
          <w:w w:val="110"/>
          <w:sz w:val="18"/>
        </w:rPr>
        <w:t>A</w:t>
      </w:r>
      <w:r w:rsidRPr="00003371">
        <w:rPr>
          <w:rFonts w:ascii="Century Gothic" w:hAnsi="Century Gothic"/>
          <w:color w:val="000000" w:themeColor="text1"/>
          <w:spacing w:val="1"/>
          <w:w w:val="110"/>
          <w:sz w:val="18"/>
        </w:rPr>
        <w:t>E</w:t>
      </w:r>
      <w:r w:rsidRPr="00003371">
        <w:rPr>
          <w:rFonts w:ascii="Century Gothic" w:hAnsi="Century Gothic"/>
          <w:color w:val="000000" w:themeColor="text1"/>
          <w:w w:val="110"/>
          <w:sz w:val="18"/>
        </w:rPr>
        <w:t>)</w:t>
      </w:r>
      <w:r>
        <w:rPr>
          <w:rFonts w:ascii="Century Gothic" w:hAnsi="Century Gothic"/>
          <w:color w:val="000000" w:themeColor="text1"/>
          <w:spacing w:val="-2"/>
          <w:w w:val="110"/>
          <w:sz w:val="18"/>
        </w:rPr>
        <w:t xml:space="preserve"> </w:t>
      </w:r>
      <w:r w:rsidRPr="00496EAC">
        <w:rPr>
          <w:rFonts w:ascii="Century Gothic" w:hAnsi="Century Gothic"/>
          <w:color w:val="000000" w:themeColor="text1"/>
          <w:w w:val="110"/>
          <w:sz w:val="18"/>
        </w:rPr>
        <w:t>et</w:t>
      </w:r>
      <w:r>
        <w:rPr>
          <w:rFonts w:ascii="Century Gothic" w:hAnsi="Century Gothic"/>
          <w:color w:val="000000" w:themeColor="text1"/>
          <w:w w:val="110"/>
          <w:sz w:val="18"/>
        </w:rPr>
        <w:t xml:space="preserve"> </w:t>
      </w:r>
      <w:r w:rsidRPr="00003371">
        <w:rPr>
          <w:rFonts w:ascii="Century Gothic" w:hAnsi="Century Gothic"/>
          <w:color w:val="000000" w:themeColor="text1"/>
          <w:spacing w:val="-1"/>
          <w:w w:val="110"/>
          <w:sz w:val="18"/>
        </w:rPr>
        <w:t>l</w:t>
      </w:r>
      <w:r w:rsidRPr="00003371">
        <w:rPr>
          <w:rFonts w:ascii="Century Gothic" w:hAnsi="Century Gothic"/>
          <w:color w:val="000000" w:themeColor="text1"/>
          <w:w w:val="110"/>
          <w:sz w:val="18"/>
        </w:rPr>
        <w:t>a</w:t>
      </w:r>
      <w:r w:rsidRPr="00003371">
        <w:rPr>
          <w:rFonts w:ascii="Century Gothic" w:hAnsi="Century Gothic"/>
          <w:color w:val="000000" w:themeColor="text1"/>
          <w:spacing w:val="2"/>
          <w:w w:val="110"/>
          <w:sz w:val="18"/>
        </w:rPr>
        <w:t xml:space="preserve"> </w:t>
      </w:r>
      <w:r w:rsidRPr="00003371">
        <w:rPr>
          <w:rFonts w:ascii="Century Gothic" w:hAnsi="Century Gothic"/>
          <w:color w:val="000000" w:themeColor="text1"/>
          <w:spacing w:val="-4"/>
          <w:w w:val="110"/>
          <w:sz w:val="18"/>
        </w:rPr>
        <w:t>v</w:t>
      </w:r>
      <w:r w:rsidRPr="00003371">
        <w:rPr>
          <w:rFonts w:ascii="Century Gothic" w:hAnsi="Century Gothic"/>
          <w:color w:val="000000" w:themeColor="text1"/>
          <w:spacing w:val="-1"/>
          <w:w w:val="110"/>
          <w:sz w:val="18"/>
        </w:rPr>
        <w:t>al</w:t>
      </w:r>
      <w:r w:rsidRPr="00003371">
        <w:rPr>
          <w:rFonts w:ascii="Century Gothic" w:hAnsi="Century Gothic"/>
          <w:color w:val="000000" w:themeColor="text1"/>
          <w:spacing w:val="2"/>
          <w:w w:val="110"/>
          <w:sz w:val="18"/>
        </w:rPr>
        <w:t>i</w:t>
      </w:r>
      <w:r w:rsidRPr="00003371">
        <w:rPr>
          <w:rFonts w:ascii="Century Gothic" w:hAnsi="Century Gothic"/>
          <w:color w:val="000000" w:themeColor="text1"/>
          <w:spacing w:val="-1"/>
          <w:w w:val="110"/>
          <w:sz w:val="18"/>
        </w:rPr>
        <w:t>da</w:t>
      </w:r>
      <w:r w:rsidRPr="00003371">
        <w:rPr>
          <w:rFonts w:ascii="Century Gothic" w:hAnsi="Century Gothic"/>
          <w:color w:val="000000" w:themeColor="text1"/>
          <w:spacing w:val="-2"/>
          <w:w w:val="110"/>
          <w:sz w:val="18"/>
        </w:rPr>
        <w:t>t</w:t>
      </w:r>
      <w:r w:rsidRPr="00003371">
        <w:rPr>
          <w:rFonts w:ascii="Century Gothic" w:hAnsi="Century Gothic"/>
          <w:color w:val="000000" w:themeColor="text1"/>
          <w:spacing w:val="2"/>
          <w:w w:val="110"/>
          <w:sz w:val="18"/>
        </w:rPr>
        <w:t>i</w:t>
      </w:r>
      <w:r w:rsidRPr="00003371">
        <w:rPr>
          <w:rFonts w:ascii="Century Gothic" w:hAnsi="Century Gothic"/>
          <w:color w:val="000000" w:themeColor="text1"/>
          <w:w w:val="110"/>
          <w:sz w:val="18"/>
        </w:rPr>
        <w:t xml:space="preserve">on </w:t>
      </w:r>
      <w:r w:rsidR="00F82975">
        <w:rPr>
          <w:rFonts w:ascii="Century Gothic" w:hAnsi="Century Gothic"/>
          <w:color w:val="000000" w:themeColor="text1"/>
          <w:spacing w:val="-1"/>
          <w:w w:val="110"/>
          <w:sz w:val="18"/>
        </w:rPr>
        <w:t xml:space="preserve">des </w:t>
      </w:r>
      <w:r w:rsidRPr="00003371">
        <w:rPr>
          <w:rFonts w:ascii="Century Gothic" w:hAnsi="Century Gothic"/>
          <w:color w:val="000000" w:themeColor="text1"/>
          <w:w w:val="110"/>
          <w:sz w:val="18"/>
        </w:rPr>
        <w:t>é</w:t>
      </w:r>
      <w:r w:rsidRPr="00003371">
        <w:rPr>
          <w:rFonts w:ascii="Century Gothic" w:hAnsi="Century Gothic"/>
          <w:color w:val="000000" w:themeColor="text1"/>
          <w:spacing w:val="1"/>
          <w:w w:val="110"/>
          <w:sz w:val="18"/>
        </w:rPr>
        <w:t>t</w:t>
      </w:r>
      <w:r w:rsidRPr="00003371">
        <w:rPr>
          <w:rFonts w:ascii="Century Gothic" w:hAnsi="Century Gothic"/>
          <w:color w:val="000000" w:themeColor="text1"/>
          <w:w w:val="110"/>
          <w:sz w:val="18"/>
        </w:rPr>
        <w:t>u</w:t>
      </w:r>
      <w:r w:rsidRPr="00003371">
        <w:rPr>
          <w:rFonts w:ascii="Century Gothic" w:hAnsi="Century Gothic"/>
          <w:color w:val="000000" w:themeColor="text1"/>
          <w:spacing w:val="-1"/>
          <w:w w:val="110"/>
          <w:sz w:val="18"/>
        </w:rPr>
        <w:t>d</w:t>
      </w:r>
      <w:r w:rsidRPr="00003371">
        <w:rPr>
          <w:rFonts w:ascii="Century Gothic" w:hAnsi="Century Gothic"/>
          <w:color w:val="000000" w:themeColor="text1"/>
          <w:w w:val="110"/>
          <w:sz w:val="18"/>
        </w:rPr>
        <w:t>es</w:t>
      </w:r>
      <w:r w:rsidRPr="00003371">
        <w:rPr>
          <w:rFonts w:ascii="Century Gothic" w:hAnsi="Century Gothic"/>
          <w:color w:val="000000" w:themeColor="text1"/>
          <w:spacing w:val="-1"/>
          <w:w w:val="110"/>
          <w:sz w:val="18"/>
        </w:rPr>
        <w:t xml:space="preserve"> s</w:t>
      </w:r>
      <w:r w:rsidRPr="00003371">
        <w:rPr>
          <w:rFonts w:ascii="Century Gothic" w:hAnsi="Century Gothic"/>
          <w:color w:val="000000" w:themeColor="text1"/>
          <w:w w:val="110"/>
          <w:sz w:val="18"/>
        </w:rPr>
        <w:t>u</w:t>
      </w:r>
      <w:r w:rsidRPr="00003371">
        <w:rPr>
          <w:rFonts w:ascii="Century Gothic" w:hAnsi="Century Gothic"/>
          <w:color w:val="000000" w:themeColor="text1"/>
          <w:spacing w:val="-1"/>
          <w:w w:val="110"/>
          <w:sz w:val="18"/>
        </w:rPr>
        <w:t>pé</w:t>
      </w:r>
      <w:r w:rsidRPr="00003371">
        <w:rPr>
          <w:rFonts w:ascii="Century Gothic" w:hAnsi="Century Gothic"/>
          <w:color w:val="000000" w:themeColor="text1"/>
          <w:spacing w:val="-2"/>
          <w:w w:val="110"/>
          <w:sz w:val="18"/>
        </w:rPr>
        <w:t>r</w:t>
      </w:r>
      <w:r w:rsidRPr="00003371">
        <w:rPr>
          <w:rFonts w:ascii="Century Gothic" w:hAnsi="Century Gothic"/>
          <w:color w:val="000000" w:themeColor="text1"/>
          <w:spacing w:val="2"/>
          <w:w w:val="110"/>
          <w:sz w:val="18"/>
        </w:rPr>
        <w:t>i</w:t>
      </w:r>
      <w:r w:rsidRPr="00003371">
        <w:rPr>
          <w:rFonts w:ascii="Century Gothic" w:hAnsi="Century Gothic"/>
          <w:color w:val="000000" w:themeColor="text1"/>
          <w:spacing w:val="-2"/>
          <w:w w:val="110"/>
          <w:sz w:val="18"/>
        </w:rPr>
        <w:t>e</w:t>
      </w:r>
      <w:r w:rsidRPr="00003371">
        <w:rPr>
          <w:rFonts w:ascii="Century Gothic" w:hAnsi="Century Gothic"/>
          <w:color w:val="000000" w:themeColor="text1"/>
          <w:w w:val="110"/>
          <w:sz w:val="18"/>
        </w:rPr>
        <w:t>u</w:t>
      </w:r>
      <w:r w:rsidRPr="00003371">
        <w:rPr>
          <w:rFonts w:ascii="Century Gothic" w:hAnsi="Century Gothic"/>
          <w:color w:val="000000" w:themeColor="text1"/>
          <w:spacing w:val="-2"/>
          <w:w w:val="110"/>
          <w:sz w:val="18"/>
        </w:rPr>
        <w:t>r</w:t>
      </w:r>
      <w:r w:rsidRPr="00003371">
        <w:rPr>
          <w:rFonts w:ascii="Century Gothic" w:hAnsi="Century Gothic"/>
          <w:color w:val="000000" w:themeColor="text1"/>
          <w:w w:val="110"/>
          <w:sz w:val="18"/>
        </w:rPr>
        <w:t>es</w:t>
      </w:r>
      <w:r w:rsidRPr="00003371">
        <w:rPr>
          <w:rFonts w:ascii="Century Gothic" w:hAnsi="Century Gothic"/>
          <w:color w:val="000000" w:themeColor="text1"/>
          <w:spacing w:val="2"/>
          <w:w w:val="110"/>
          <w:sz w:val="18"/>
        </w:rPr>
        <w:t xml:space="preserve"> </w:t>
      </w:r>
      <w:r w:rsidRPr="00003371">
        <w:rPr>
          <w:rFonts w:ascii="Century Gothic" w:hAnsi="Century Gothic"/>
          <w:color w:val="000000" w:themeColor="text1"/>
          <w:spacing w:val="-4"/>
          <w:w w:val="110"/>
          <w:sz w:val="18"/>
        </w:rPr>
        <w:t>(</w:t>
      </w:r>
      <w:r w:rsidRPr="00003371">
        <w:rPr>
          <w:rFonts w:ascii="Century Gothic" w:hAnsi="Century Gothic"/>
          <w:color w:val="000000" w:themeColor="text1"/>
          <w:spacing w:val="-2"/>
          <w:w w:val="110"/>
          <w:sz w:val="18"/>
        </w:rPr>
        <w:t>V</w:t>
      </w:r>
      <w:r w:rsidRPr="00003371">
        <w:rPr>
          <w:rFonts w:ascii="Century Gothic" w:hAnsi="Century Gothic"/>
          <w:color w:val="000000" w:themeColor="text1"/>
          <w:spacing w:val="-1"/>
          <w:w w:val="110"/>
          <w:sz w:val="18"/>
        </w:rPr>
        <w:t>E</w:t>
      </w:r>
      <w:r w:rsidRPr="00003371">
        <w:rPr>
          <w:rFonts w:ascii="Century Gothic" w:hAnsi="Century Gothic"/>
          <w:color w:val="000000" w:themeColor="text1"/>
          <w:w w:val="110"/>
          <w:sz w:val="18"/>
        </w:rPr>
        <w:t>S)</w:t>
      </w:r>
      <w:r>
        <w:rPr>
          <w:rFonts w:ascii="Century Gothic" w:hAnsi="Century Gothic"/>
          <w:color w:val="000000" w:themeColor="text1"/>
          <w:w w:val="110"/>
          <w:sz w:val="18"/>
        </w:rPr>
        <w:t xml:space="preserve"> sont proposées pour l’obtention du diplôme</w:t>
      </w:r>
      <w:r w:rsidRPr="00003371">
        <w:rPr>
          <w:rFonts w:ascii="Century Gothic" w:hAnsi="Century Gothic"/>
          <w:color w:val="000000" w:themeColor="text1"/>
          <w:w w:val="110"/>
          <w:sz w:val="18"/>
        </w:rPr>
        <w:t>.</w:t>
      </w:r>
    </w:p>
    <w:p w14:paraId="7AC67350" w14:textId="77777777" w:rsidR="00CD0A83" w:rsidRPr="00003371" w:rsidRDefault="00CD0A83" w:rsidP="002D1A8F">
      <w:pPr>
        <w:pStyle w:val="Titre2"/>
        <w:spacing w:line="252" w:lineRule="auto"/>
        <w:ind w:left="0" w:right="0"/>
        <w:rPr>
          <w:rFonts w:ascii="Century Gothic" w:hAnsi="Century Gothic"/>
          <w:i w:val="0"/>
          <w:color w:val="7030A0"/>
          <w:w w:val="110"/>
          <w:u w:val="none"/>
        </w:rPr>
      </w:pPr>
    </w:p>
    <w:p w14:paraId="37587FE0" w14:textId="4EDD9760" w:rsidR="00632414" w:rsidRPr="00003371" w:rsidRDefault="00632414" w:rsidP="002D1A8F">
      <w:pPr>
        <w:pStyle w:val="Titre2"/>
        <w:spacing w:line="252" w:lineRule="auto"/>
        <w:ind w:right="0"/>
        <w:rPr>
          <w:rFonts w:ascii="Century Gothic" w:hAnsi="Century Gothic"/>
          <w:b/>
          <w:i w:val="0"/>
          <w:color w:val="7030A0"/>
          <w:w w:val="110"/>
          <w:sz w:val="22"/>
          <w:szCs w:val="22"/>
          <w:u w:val="none"/>
        </w:rPr>
      </w:pPr>
      <w:r w:rsidRPr="00003371">
        <w:rPr>
          <w:rFonts w:ascii="Century Gothic" w:hAnsi="Century Gothic"/>
          <w:b/>
          <w:i w:val="0"/>
          <w:color w:val="7030A0"/>
          <w:w w:val="110"/>
          <w:sz w:val="22"/>
          <w:szCs w:val="22"/>
          <w:u w:val="none"/>
        </w:rPr>
        <w:t xml:space="preserve">Référence 3-3 : La formation donne une place importante à l’approche compétences. </w:t>
      </w:r>
    </w:p>
    <w:p w14:paraId="592E9050" w14:textId="6321659C" w:rsidR="00632414" w:rsidRPr="00003371" w:rsidRDefault="00632414" w:rsidP="007B79A3">
      <w:pPr>
        <w:pStyle w:val="Paragraphedeliste"/>
        <w:numPr>
          <w:ilvl w:val="0"/>
          <w:numId w:val="18"/>
        </w:numPr>
        <w:tabs>
          <w:tab w:val="left" w:pos="1745"/>
          <w:tab w:val="left" w:pos="1746"/>
        </w:tabs>
        <w:ind w:right="369"/>
        <w:contextualSpacing w:val="0"/>
        <w:jc w:val="both"/>
        <w:rPr>
          <w:rFonts w:ascii="Century Gothic" w:hAnsi="Century Gothic"/>
          <w:color w:val="000000" w:themeColor="text1"/>
          <w:w w:val="110"/>
          <w:sz w:val="18"/>
        </w:rPr>
      </w:pPr>
      <w:r w:rsidRPr="00003371">
        <w:rPr>
          <w:rFonts w:ascii="Century Gothic" w:hAnsi="Century Gothic"/>
          <w:color w:val="000000" w:themeColor="text1"/>
          <w:w w:val="110"/>
          <w:sz w:val="18"/>
        </w:rPr>
        <w:t>La formation est définie suivant un référentiel de compétences que s’approprie l’équipe pédagogique</w:t>
      </w:r>
      <w:r w:rsidR="004B23B0">
        <w:rPr>
          <w:rFonts w:ascii="Century Gothic" w:hAnsi="Century Gothic"/>
          <w:color w:val="000000" w:themeColor="text1"/>
          <w:w w:val="110"/>
          <w:sz w:val="18"/>
        </w:rPr>
        <w:t xml:space="preserve">. Elle </w:t>
      </w:r>
      <w:r w:rsidRPr="00003371">
        <w:rPr>
          <w:rFonts w:ascii="Century Gothic" w:hAnsi="Century Gothic"/>
          <w:color w:val="000000" w:themeColor="text1"/>
          <w:w w:val="110"/>
          <w:sz w:val="18"/>
        </w:rPr>
        <w:t>transcri</w:t>
      </w:r>
      <w:r w:rsidR="004B23B0">
        <w:rPr>
          <w:rFonts w:ascii="Century Gothic" w:hAnsi="Century Gothic"/>
          <w:color w:val="000000" w:themeColor="text1"/>
          <w:w w:val="110"/>
          <w:sz w:val="18"/>
        </w:rPr>
        <w:t>t</w:t>
      </w:r>
      <w:r w:rsidRPr="00003371">
        <w:rPr>
          <w:rFonts w:ascii="Century Gothic" w:hAnsi="Century Gothic"/>
          <w:color w:val="000000" w:themeColor="text1"/>
          <w:w w:val="110"/>
          <w:sz w:val="18"/>
        </w:rPr>
        <w:t xml:space="preserve"> les unités d’enseignement en compétences.</w:t>
      </w:r>
    </w:p>
    <w:p w14:paraId="5016F8F2" w14:textId="1343F987" w:rsidR="00CD0A83" w:rsidRPr="00003371" w:rsidRDefault="00632414" w:rsidP="007B79A3">
      <w:pPr>
        <w:pStyle w:val="Paragraphedeliste"/>
        <w:numPr>
          <w:ilvl w:val="0"/>
          <w:numId w:val="18"/>
        </w:numPr>
        <w:tabs>
          <w:tab w:val="left" w:pos="1745"/>
          <w:tab w:val="left" w:pos="1746"/>
        </w:tabs>
        <w:ind w:right="369"/>
        <w:contextualSpacing w:val="0"/>
        <w:jc w:val="both"/>
        <w:rPr>
          <w:rFonts w:ascii="Century Gothic" w:hAnsi="Century Gothic"/>
          <w:color w:val="000000" w:themeColor="text1"/>
          <w:w w:val="110"/>
          <w:sz w:val="18"/>
          <w:lang w:bidi="fr-FR"/>
        </w:rPr>
      </w:pPr>
      <w:r w:rsidRPr="00003371">
        <w:rPr>
          <w:rFonts w:ascii="Century Gothic" w:hAnsi="Century Gothic"/>
          <w:color w:val="000000" w:themeColor="text1"/>
          <w:w w:val="110"/>
          <w:sz w:val="18"/>
        </w:rPr>
        <w:t xml:space="preserve">La formation est définie </w:t>
      </w:r>
      <w:r w:rsidR="00ED6B73" w:rsidRPr="00003371">
        <w:rPr>
          <w:rFonts w:ascii="Century Gothic" w:hAnsi="Century Gothic"/>
          <w:color w:val="000000" w:themeColor="text1"/>
          <w:w w:val="110"/>
          <w:sz w:val="18"/>
        </w:rPr>
        <w:t xml:space="preserve">en </w:t>
      </w:r>
      <w:r w:rsidRPr="00B16CD7">
        <w:rPr>
          <w:rFonts w:ascii="Century Gothic" w:hAnsi="Century Gothic"/>
          <w:color w:val="000000" w:themeColor="text1"/>
          <w:w w:val="110"/>
          <w:sz w:val="18"/>
        </w:rPr>
        <w:t>blocs de compétences.</w:t>
      </w:r>
      <w:r w:rsidR="00CD0A83" w:rsidRPr="00003371">
        <w:rPr>
          <w:rFonts w:ascii="Arial" w:eastAsia="Arial" w:hAnsi="Arial" w:cs="Arial"/>
          <w:color w:val="000000" w:themeColor="text1"/>
          <w:w w:val="110"/>
          <w:sz w:val="18"/>
          <w:szCs w:val="22"/>
          <w:lang w:eastAsia="fr-FR" w:bidi="fr-FR"/>
        </w:rPr>
        <w:t xml:space="preserve"> </w:t>
      </w:r>
    </w:p>
    <w:p w14:paraId="6A632207" w14:textId="0C9EAB59" w:rsidR="00632414" w:rsidRDefault="00CD0A83" w:rsidP="007B79A3">
      <w:pPr>
        <w:pStyle w:val="Paragraphedeliste"/>
        <w:numPr>
          <w:ilvl w:val="0"/>
          <w:numId w:val="18"/>
        </w:numPr>
        <w:tabs>
          <w:tab w:val="left" w:pos="1745"/>
          <w:tab w:val="left" w:pos="1746"/>
        </w:tabs>
        <w:ind w:right="369"/>
        <w:contextualSpacing w:val="0"/>
        <w:jc w:val="both"/>
        <w:rPr>
          <w:rFonts w:ascii="Century Gothic" w:hAnsi="Century Gothic"/>
          <w:color w:val="000000" w:themeColor="text1"/>
          <w:w w:val="110"/>
          <w:sz w:val="18"/>
          <w:lang w:bidi="fr-FR"/>
        </w:rPr>
      </w:pPr>
      <w:r w:rsidRPr="00003371">
        <w:rPr>
          <w:rFonts w:ascii="Century Gothic" w:hAnsi="Century Gothic"/>
          <w:color w:val="000000" w:themeColor="text1"/>
          <w:w w:val="110"/>
          <w:sz w:val="18"/>
          <w:lang w:bidi="fr-FR"/>
        </w:rPr>
        <w:t>Un portefeuille de compétences</w:t>
      </w:r>
      <w:r w:rsidR="004B23B0">
        <w:rPr>
          <w:rFonts w:ascii="Century Gothic" w:hAnsi="Century Gothic"/>
          <w:color w:val="000000" w:themeColor="text1"/>
          <w:w w:val="110"/>
          <w:sz w:val="18"/>
          <w:lang w:bidi="fr-FR"/>
        </w:rPr>
        <w:t xml:space="preserve">, </w:t>
      </w:r>
      <w:r w:rsidRPr="00003371">
        <w:rPr>
          <w:rFonts w:ascii="Century Gothic" w:hAnsi="Century Gothic"/>
          <w:color w:val="000000" w:themeColor="text1"/>
          <w:w w:val="110"/>
          <w:sz w:val="18"/>
          <w:lang w:bidi="fr-FR"/>
        </w:rPr>
        <w:t>ou un outil similaire</w:t>
      </w:r>
      <w:r w:rsidR="004B23B0">
        <w:rPr>
          <w:rFonts w:ascii="Century Gothic" w:hAnsi="Century Gothic"/>
          <w:color w:val="000000" w:themeColor="text1"/>
          <w:w w:val="110"/>
          <w:sz w:val="18"/>
          <w:lang w:bidi="fr-FR"/>
        </w:rPr>
        <w:t>,</w:t>
      </w:r>
      <w:r w:rsidRPr="00003371">
        <w:rPr>
          <w:rFonts w:ascii="Century Gothic" w:hAnsi="Century Gothic"/>
          <w:color w:val="000000" w:themeColor="text1"/>
          <w:w w:val="110"/>
          <w:sz w:val="18"/>
          <w:lang w:bidi="fr-FR"/>
        </w:rPr>
        <w:t xml:space="preserve"> permet aux étudiants d’évaluer leurs acquis.</w:t>
      </w:r>
    </w:p>
    <w:p w14:paraId="33112A29" w14:textId="5D6662F1" w:rsidR="00CA0AA7" w:rsidRPr="00003371" w:rsidRDefault="00CA0AA7" w:rsidP="007B79A3">
      <w:pPr>
        <w:pStyle w:val="Paragraphedeliste"/>
        <w:numPr>
          <w:ilvl w:val="0"/>
          <w:numId w:val="18"/>
        </w:numPr>
        <w:tabs>
          <w:tab w:val="left" w:pos="1745"/>
          <w:tab w:val="left" w:pos="1746"/>
        </w:tabs>
        <w:ind w:right="369"/>
        <w:contextualSpacing w:val="0"/>
        <w:jc w:val="both"/>
        <w:rPr>
          <w:rFonts w:ascii="Century Gothic" w:hAnsi="Century Gothic"/>
          <w:color w:val="000000" w:themeColor="text1"/>
          <w:w w:val="110"/>
          <w:sz w:val="18"/>
          <w:lang w:bidi="fr-FR"/>
        </w:rPr>
      </w:pPr>
      <w:r w:rsidRPr="00003371">
        <w:rPr>
          <w:rFonts w:ascii="Century Gothic" w:hAnsi="Century Gothic"/>
          <w:color w:val="000000" w:themeColor="text1"/>
          <w:w w:val="110"/>
          <w:sz w:val="18"/>
          <w:lang w:bidi="fr-FR"/>
        </w:rPr>
        <w:t>La formation prévoit des modalités pédagogiques diversifiées (interdisciplinarité, approche par projets, démarche portfolio, jeux sérieux, amphithéâtre actif, …)</w:t>
      </w:r>
      <w:r w:rsidR="006E5FAF">
        <w:rPr>
          <w:rFonts w:ascii="Century Gothic" w:hAnsi="Century Gothic"/>
          <w:color w:val="000000" w:themeColor="text1"/>
          <w:w w:val="110"/>
          <w:sz w:val="18"/>
          <w:lang w:bidi="fr-FR"/>
        </w:rPr>
        <w:t>.</w:t>
      </w:r>
    </w:p>
    <w:p w14:paraId="05DF89CB" w14:textId="77777777" w:rsidR="00655696" w:rsidRPr="00003371" w:rsidRDefault="00655696" w:rsidP="00496EAC">
      <w:pPr>
        <w:pStyle w:val="F-TextePAO"/>
        <w:ind w:firstLine="0"/>
        <w:rPr>
          <w:rFonts w:ascii="Century Gothic" w:hAnsi="Century Gothic"/>
          <w:noProof w:val="0"/>
        </w:rPr>
      </w:pPr>
    </w:p>
    <w:p w14:paraId="6BB5EDA9" w14:textId="47C19D33" w:rsidR="00655696" w:rsidRPr="002177EC" w:rsidRDefault="00655696" w:rsidP="002D1A8F">
      <w:pPr>
        <w:pStyle w:val="2-TITRE2"/>
        <w:rPr>
          <w:strike/>
          <w:w w:val="105"/>
        </w:rPr>
      </w:pPr>
      <w:r w:rsidRPr="00003371">
        <w:rPr>
          <w:w w:val="105"/>
        </w:rPr>
        <w:t>Référence 3-</w:t>
      </w:r>
      <w:r w:rsidR="0024177C" w:rsidRPr="00003371">
        <w:rPr>
          <w:w w:val="105"/>
        </w:rPr>
        <w:t>4</w:t>
      </w:r>
      <w:r w:rsidRPr="00003371">
        <w:rPr>
          <w:w w:val="105"/>
        </w:rPr>
        <w:t xml:space="preserve"> : </w:t>
      </w:r>
      <w:r w:rsidR="008A3C8D">
        <w:rPr>
          <w:w w:val="105"/>
        </w:rPr>
        <w:t>La démarche scientifique est au cœur de la formation</w:t>
      </w:r>
    </w:p>
    <w:p w14:paraId="05087D45" w14:textId="32F7DC9B" w:rsidR="00020C59" w:rsidRPr="00CE6873" w:rsidRDefault="00020C59" w:rsidP="007B79A3">
      <w:pPr>
        <w:pStyle w:val="Paragraphedeliste"/>
        <w:numPr>
          <w:ilvl w:val="0"/>
          <w:numId w:val="19"/>
        </w:numPr>
        <w:tabs>
          <w:tab w:val="left" w:pos="1745"/>
          <w:tab w:val="left" w:pos="1746"/>
        </w:tabs>
        <w:ind w:right="369"/>
        <w:contextualSpacing w:val="0"/>
        <w:jc w:val="both"/>
        <w:rPr>
          <w:rFonts w:ascii="Century Gothic" w:hAnsi="Century Gothic"/>
          <w:w w:val="110"/>
          <w:sz w:val="18"/>
        </w:rPr>
      </w:pPr>
      <w:r w:rsidRPr="00CE6873">
        <w:rPr>
          <w:rFonts w:ascii="Century Gothic" w:hAnsi="Century Gothic"/>
          <w:w w:val="110"/>
          <w:sz w:val="18"/>
        </w:rPr>
        <w:t xml:space="preserve">La formation comporte </w:t>
      </w:r>
      <w:r w:rsidR="004B23B0">
        <w:rPr>
          <w:rFonts w:ascii="Century Gothic" w:hAnsi="Century Gothic"/>
          <w:w w:val="110"/>
          <w:sz w:val="18"/>
        </w:rPr>
        <w:t xml:space="preserve">dès la première année de master </w:t>
      </w:r>
      <w:r w:rsidRPr="00CE6873">
        <w:rPr>
          <w:rFonts w:ascii="Century Gothic" w:hAnsi="Century Gothic"/>
          <w:w w:val="110"/>
          <w:sz w:val="18"/>
        </w:rPr>
        <w:t>des éléments dédiés à la connaissance du monde de la recherche</w:t>
      </w:r>
      <w:r w:rsidR="004B23B0">
        <w:rPr>
          <w:rFonts w:ascii="Century Gothic" w:hAnsi="Century Gothic"/>
          <w:w w:val="110"/>
          <w:sz w:val="18"/>
        </w:rPr>
        <w:t xml:space="preserve"> </w:t>
      </w:r>
      <w:r w:rsidRPr="00CE6873">
        <w:rPr>
          <w:rFonts w:ascii="Century Gothic" w:hAnsi="Century Gothic"/>
          <w:w w:val="110"/>
          <w:sz w:val="18"/>
        </w:rPr>
        <w:t>: ses acteurs, ses enjeux, ses méthodes</w:t>
      </w:r>
      <w:r w:rsidR="008A3C8D">
        <w:rPr>
          <w:rFonts w:ascii="Century Gothic" w:hAnsi="Century Gothic"/>
          <w:w w:val="110"/>
          <w:sz w:val="18"/>
        </w:rPr>
        <w:t>, sa valorisation</w:t>
      </w:r>
      <w:r w:rsidR="001B086D">
        <w:rPr>
          <w:rFonts w:ascii="Century Gothic" w:hAnsi="Century Gothic"/>
          <w:w w:val="110"/>
          <w:sz w:val="18"/>
        </w:rPr>
        <w:t>.</w:t>
      </w:r>
    </w:p>
    <w:p w14:paraId="26DC132D" w14:textId="76C87352" w:rsidR="004C08E2" w:rsidRPr="00CE6873" w:rsidRDefault="004C08E2" w:rsidP="007B79A3">
      <w:pPr>
        <w:pStyle w:val="5-POINTSFORTSETFAIBLES"/>
        <w:numPr>
          <w:ilvl w:val="0"/>
          <w:numId w:val="19"/>
        </w:numPr>
        <w:spacing w:before="0" w:line="240" w:lineRule="auto"/>
        <w:ind w:right="369"/>
        <w:rPr>
          <w:rFonts w:ascii="Century Gothic" w:hAnsi="Century Gothic"/>
          <w:color w:val="000000" w:themeColor="text1"/>
        </w:rPr>
      </w:pPr>
      <w:r w:rsidRPr="00CE6873">
        <w:rPr>
          <w:rFonts w:ascii="Century Gothic" w:hAnsi="Century Gothic"/>
          <w:color w:val="000000" w:themeColor="text1"/>
        </w:rPr>
        <w:t xml:space="preserve">Il existe des éléments de formation par </w:t>
      </w:r>
      <w:r w:rsidR="008A3C8D">
        <w:rPr>
          <w:rFonts w:ascii="Century Gothic" w:hAnsi="Century Gothic"/>
          <w:color w:val="000000" w:themeColor="text1"/>
        </w:rPr>
        <w:t xml:space="preserve">et à </w:t>
      </w:r>
      <w:r w:rsidRPr="00CE6873">
        <w:rPr>
          <w:rFonts w:ascii="Century Gothic" w:hAnsi="Century Gothic"/>
          <w:color w:val="000000" w:themeColor="text1"/>
        </w:rPr>
        <w:t xml:space="preserve">la recherche </w:t>
      </w:r>
      <w:r w:rsidR="00165909">
        <w:rPr>
          <w:rFonts w:ascii="Century Gothic" w:hAnsi="Century Gothic"/>
          <w:color w:val="000000" w:themeColor="text1"/>
        </w:rPr>
        <w:t xml:space="preserve">(recherche documentaire, </w:t>
      </w:r>
      <w:r w:rsidR="003B6876">
        <w:rPr>
          <w:rFonts w:ascii="Century Gothic" w:hAnsi="Century Gothic"/>
          <w:color w:val="000000" w:themeColor="text1"/>
        </w:rPr>
        <w:t xml:space="preserve">séjour en laboratoire, </w:t>
      </w:r>
      <w:r w:rsidR="00165909">
        <w:rPr>
          <w:rFonts w:ascii="Century Gothic" w:hAnsi="Century Gothic"/>
          <w:color w:val="000000" w:themeColor="text1"/>
        </w:rPr>
        <w:t xml:space="preserve">séminaires, </w:t>
      </w:r>
      <w:r w:rsidR="003B6876">
        <w:rPr>
          <w:rFonts w:ascii="Century Gothic" w:hAnsi="Century Gothic"/>
          <w:color w:val="000000" w:themeColor="text1"/>
        </w:rPr>
        <w:t xml:space="preserve">participation à des travaux de recherche, </w:t>
      </w:r>
      <w:r w:rsidR="00165909">
        <w:rPr>
          <w:rFonts w:ascii="Century Gothic" w:hAnsi="Century Gothic"/>
          <w:color w:val="000000" w:themeColor="text1"/>
        </w:rPr>
        <w:t xml:space="preserve">etc.) </w:t>
      </w:r>
      <w:r w:rsidR="002C0F27">
        <w:rPr>
          <w:rFonts w:ascii="Century Gothic" w:hAnsi="Century Gothic"/>
          <w:w w:val="110"/>
        </w:rPr>
        <w:t>dans les deux années de master</w:t>
      </w:r>
      <w:r w:rsidRPr="00CE6873">
        <w:rPr>
          <w:rFonts w:ascii="Century Gothic" w:hAnsi="Century Gothic"/>
          <w:color w:val="000000" w:themeColor="text1"/>
        </w:rPr>
        <w:t>.</w:t>
      </w:r>
    </w:p>
    <w:p w14:paraId="4A899F6E" w14:textId="64EF688F" w:rsidR="0060491C" w:rsidRDefault="0024177C" w:rsidP="007B79A3">
      <w:pPr>
        <w:pStyle w:val="5-POINTSFORTSETFAIBLES"/>
        <w:numPr>
          <w:ilvl w:val="0"/>
          <w:numId w:val="19"/>
        </w:numPr>
        <w:spacing w:before="0" w:line="240" w:lineRule="auto"/>
        <w:ind w:right="369"/>
        <w:rPr>
          <w:rFonts w:ascii="Century Gothic" w:hAnsi="Century Gothic"/>
        </w:rPr>
      </w:pPr>
      <w:r w:rsidRPr="00CE6873">
        <w:rPr>
          <w:rFonts w:ascii="Century Gothic" w:hAnsi="Century Gothic"/>
        </w:rPr>
        <w:t xml:space="preserve">Les projets et stages </w:t>
      </w:r>
      <w:r w:rsidR="00020C59" w:rsidRPr="00CE6873">
        <w:rPr>
          <w:rFonts w:ascii="Century Gothic" w:hAnsi="Century Gothic"/>
        </w:rPr>
        <w:t xml:space="preserve">de recherche </w:t>
      </w:r>
      <w:r w:rsidRPr="00CE6873">
        <w:rPr>
          <w:rFonts w:ascii="Century Gothic" w:hAnsi="Century Gothic"/>
        </w:rPr>
        <w:t xml:space="preserve">sont intégrés à la définition du cursus de formation, leurs objectifs, modalités et évaluation sont explicités et connus des étudiants. </w:t>
      </w:r>
    </w:p>
    <w:p w14:paraId="3E3C82EC" w14:textId="742591E7" w:rsidR="00496EAC" w:rsidRPr="00567728" w:rsidRDefault="0060491C" w:rsidP="007B79A3">
      <w:pPr>
        <w:pStyle w:val="5-POINTSFORTSETFAIBLES"/>
        <w:numPr>
          <w:ilvl w:val="0"/>
          <w:numId w:val="19"/>
        </w:numPr>
        <w:spacing w:before="0" w:line="240" w:lineRule="auto"/>
        <w:ind w:right="369"/>
        <w:rPr>
          <w:rFonts w:ascii="Century Gothic" w:hAnsi="Century Gothic"/>
        </w:rPr>
      </w:pPr>
      <w:r w:rsidRPr="00567728">
        <w:rPr>
          <w:rFonts w:ascii="Century Gothic" w:hAnsi="Century Gothic"/>
        </w:rPr>
        <w:t xml:space="preserve">Les modalités pédagogiques développent </w:t>
      </w:r>
      <w:r w:rsidR="00496EAC" w:rsidRPr="00567728">
        <w:rPr>
          <w:rFonts w:ascii="Century Gothic" w:hAnsi="Century Gothic"/>
          <w:color w:val="000000" w:themeColor="text1"/>
        </w:rPr>
        <w:t xml:space="preserve">l’autonomie de l’étudiant et </w:t>
      </w:r>
      <w:r w:rsidR="002C401E" w:rsidRPr="00567728">
        <w:rPr>
          <w:rFonts w:ascii="Century Gothic" w:hAnsi="Century Gothic"/>
        </w:rPr>
        <w:t>l’aptitude à conduire une démarche innovante et à s’inscrire dans un projet conduit dans un cadre collaboratif</w:t>
      </w:r>
      <w:r w:rsidR="0049340A" w:rsidRPr="00567728">
        <w:rPr>
          <w:rFonts w:ascii="Century Gothic" w:hAnsi="Century Gothic"/>
        </w:rPr>
        <w:t xml:space="preserve"> : </w:t>
      </w:r>
      <w:r w:rsidR="002C401E" w:rsidRPr="00567728">
        <w:rPr>
          <w:rFonts w:ascii="Century Gothic" w:hAnsi="Century Gothic"/>
        </w:rPr>
        <w:t xml:space="preserve">par exemple </w:t>
      </w:r>
      <w:r w:rsidR="00D920A5" w:rsidRPr="00567728">
        <w:rPr>
          <w:rFonts w:ascii="Century Gothic" w:hAnsi="Century Gothic"/>
        </w:rPr>
        <w:t xml:space="preserve">responsabilité de </w:t>
      </w:r>
      <w:r w:rsidR="00006C8C" w:rsidRPr="00567728">
        <w:rPr>
          <w:rFonts w:ascii="Century Gothic" w:hAnsi="Century Gothic"/>
        </w:rPr>
        <w:t>conduite de projet</w:t>
      </w:r>
      <w:r w:rsidR="00165909" w:rsidRPr="00567728">
        <w:rPr>
          <w:rFonts w:ascii="Century Gothic" w:hAnsi="Century Gothic"/>
        </w:rPr>
        <w:t xml:space="preserve"> et </w:t>
      </w:r>
      <w:r w:rsidR="002C401E" w:rsidRPr="00567728">
        <w:rPr>
          <w:rFonts w:ascii="Century Gothic" w:hAnsi="Century Gothic"/>
        </w:rPr>
        <w:t xml:space="preserve">production dans </w:t>
      </w:r>
      <w:r w:rsidR="002C401E" w:rsidRPr="00567728">
        <w:rPr>
          <w:rFonts w:ascii="Century Gothic" w:hAnsi="Century Gothic"/>
          <w:color w:val="000000" w:themeColor="text1"/>
        </w:rPr>
        <w:t>le cadre d’un travail d’équipe dans un contexte pluridisciplinaire</w:t>
      </w:r>
      <w:r w:rsidR="00006C8C" w:rsidRPr="00567728">
        <w:rPr>
          <w:rFonts w:ascii="Century Gothic" w:hAnsi="Century Gothic"/>
          <w:color w:val="000000" w:themeColor="text1"/>
        </w:rPr>
        <w:t>, etc.</w:t>
      </w:r>
    </w:p>
    <w:p w14:paraId="09A4A5B9" w14:textId="423479D5" w:rsidR="00D920A5" w:rsidRPr="00633462" w:rsidRDefault="004D18BD" w:rsidP="007B79A3">
      <w:pPr>
        <w:pStyle w:val="5-POINTSFORTSETFAIBLES"/>
        <w:numPr>
          <w:ilvl w:val="0"/>
          <w:numId w:val="19"/>
        </w:numPr>
        <w:spacing w:before="0" w:line="240" w:lineRule="auto"/>
        <w:ind w:right="369"/>
        <w:rPr>
          <w:rFonts w:ascii="Century Gothic" w:hAnsi="Century Gothic"/>
        </w:rPr>
      </w:pPr>
      <w:r w:rsidRPr="00633462">
        <w:rPr>
          <w:rFonts w:ascii="Century Gothic" w:hAnsi="Century Gothic"/>
        </w:rPr>
        <w:t>La formation prépare à la poursuite en doctorat</w:t>
      </w:r>
      <w:r w:rsidR="00633462" w:rsidRPr="00633462">
        <w:rPr>
          <w:rFonts w:ascii="Century Gothic" w:hAnsi="Century Gothic"/>
        </w:rPr>
        <w:t xml:space="preserve"> (par exemple par des rencontres avec les écoles doctorales).</w:t>
      </w:r>
    </w:p>
    <w:p w14:paraId="2ADA3D32" w14:textId="77777777" w:rsidR="00423F30" w:rsidRPr="00633462" w:rsidRDefault="00423F30" w:rsidP="00423F30">
      <w:pPr>
        <w:pStyle w:val="5-POINTSFORTSETFAIBLES"/>
        <w:spacing w:before="120"/>
        <w:ind w:left="1191"/>
        <w:rPr>
          <w:rFonts w:ascii="Century Gothic" w:hAnsi="Century Gothic"/>
        </w:rPr>
      </w:pPr>
    </w:p>
    <w:p w14:paraId="0BDB1539" w14:textId="7E93AD34" w:rsidR="00655696" w:rsidRPr="00426BCA" w:rsidRDefault="00655696" w:rsidP="002D1A8F">
      <w:pPr>
        <w:pStyle w:val="2-TITRE2"/>
        <w:rPr>
          <w:w w:val="105"/>
        </w:rPr>
      </w:pPr>
      <w:r w:rsidRPr="00426BCA">
        <w:rPr>
          <w:w w:val="105"/>
        </w:rPr>
        <w:t>Référence 3-</w:t>
      </w:r>
      <w:r w:rsidR="0024177C">
        <w:rPr>
          <w:w w:val="105"/>
        </w:rPr>
        <w:t>5</w:t>
      </w:r>
      <w:r w:rsidRPr="00426BCA">
        <w:rPr>
          <w:w w:val="105"/>
        </w:rPr>
        <w:t xml:space="preserve"> : La formation permet à l’étudiant d’acquérir des compétences </w:t>
      </w:r>
      <w:r w:rsidR="003D30EB">
        <w:rPr>
          <w:w w:val="105"/>
        </w:rPr>
        <w:t xml:space="preserve">transversales </w:t>
      </w:r>
      <w:r w:rsidRPr="00426BCA">
        <w:rPr>
          <w:w w:val="105"/>
        </w:rPr>
        <w:t xml:space="preserve">utiles à son insertion professionnelle </w:t>
      </w:r>
      <w:r w:rsidR="004C08E2">
        <w:rPr>
          <w:w w:val="105"/>
        </w:rPr>
        <w:t xml:space="preserve">immédiate </w:t>
      </w:r>
    </w:p>
    <w:p w14:paraId="1FBF680F" w14:textId="52385667" w:rsidR="00655696" w:rsidRPr="004F4406" w:rsidRDefault="002C401E" w:rsidP="007B79A3">
      <w:pPr>
        <w:pStyle w:val="5-POINTSFORTSETFAIBLES"/>
        <w:numPr>
          <w:ilvl w:val="0"/>
          <w:numId w:val="20"/>
        </w:numPr>
        <w:spacing w:before="0" w:line="240" w:lineRule="auto"/>
        <w:ind w:right="369"/>
        <w:rPr>
          <w:rFonts w:ascii="Century Gothic" w:hAnsi="Century Gothic"/>
          <w:color w:val="000000" w:themeColor="text1"/>
        </w:rPr>
      </w:pPr>
      <w:r>
        <w:rPr>
          <w:rFonts w:ascii="Century Gothic" w:hAnsi="Century Gothic"/>
          <w:color w:val="000000" w:themeColor="text1"/>
        </w:rPr>
        <w:t>La formation comporte d</w:t>
      </w:r>
      <w:r w:rsidR="00655696" w:rsidRPr="004F4406">
        <w:rPr>
          <w:rFonts w:ascii="Century Gothic" w:hAnsi="Century Gothic"/>
          <w:color w:val="000000" w:themeColor="text1"/>
        </w:rPr>
        <w:t xml:space="preserve">es modules de connaissance de </w:t>
      </w:r>
      <w:r w:rsidR="0024177C" w:rsidRPr="004F4406">
        <w:rPr>
          <w:rFonts w:ascii="Century Gothic" w:hAnsi="Century Gothic"/>
          <w:color w:val="000000" w:themeColor="text1"/>
        </w:rPr>
        <w:t xml:space="preserve">l’environnement professionnel et de </w:t>
      </w:r>
      <w:r w:rsidR="00655696" w:rsidRPr="004F4406">
        <w:rPr>
          <w:rFonts w:ascii="Century Gothic" w:hAnsi="Century Gothic"/>
          <w:color w:val="000000" w:themeColor="text1"/>
        </w:rPr>
        <w:t>l’entreprise et d’initiation à l’entreprenariat, y compris sous la forme de travaux pratiques.</w:t>
      </w:r>
    </w:p>
    <w:p w14:paraId="4D31E1E8" w14:textId="565784DC" w:rsidR="0024177C" w:rsidRPr="004F4406" w:rsidRDefault="0024177C" w:rsidP="007B79A3">
      <w:pPr>
        <w:pStyle w:val="Paragraphedeliste"/>
        <w:numPr>
          <w:ilvl w:val="0"/>
          <w:numId w:val="20"/>
        </w:numPr>
        <w:tabs>
          <w:tab w:val="left" w:pos="1745"/>
          <w:tab w:val="left" w:pos="1746"/>
        </w:tabs>
        <w:ind w:right="369"/>
        <w:contextualSpacing w:val="0"/>
        <w:jc w:val="both"/>
        <w:rPr>
          <w:rFonts w:ascii="Century Gothic" w:hAnsi="Century Gothic"/>
          <w:color w:val="000000" w:themeColor="text1"/>
          <w:w w:val="110"/>
          <w:sz w:val="18"/>
        </w:rPr>
      </w:pPr>
      <w:r w:rsidRPr="004F4406">
        <w:rPr>
          <w:rFonts w:ascii="Century Gothic" w:hAnsi="Century Gothic"/>
          <w:color w:val="000000" w:themeColor="text1"/>
          <w:w w:val="110"/>
          <w:sz w:val="18"/>
        </w:rPr>
        <w:t xml:space="preserve">La formation comporte </w:t>
      </w:r>
      <w:r w:rsidRPr="00567728">
        <w:rPr>
          <w:rFonts w:ascii="Century Gothic" w:hAnsi="Century Gothic"/>
          <w:color w:val="000000" w:themeColor="text1"/>
          <w:w w:val="110"/>
          <w:sz w:val="18"/>
        </w:rPr>
        <w:t xml:space="preserve">des </w:t>
      </w:r>
      <w:r w:rsidR="00006C8C" w:rsidRPr="00567728">
        <w:rPr>
          <w:rFonts w:ascii="Century Gothic" w:hAnsi="Century Gothic"/>
          <w:color w:val="000000" w:themeColor="text1"/>
          <w:w w:val="110"/>
          <w:sz w:val="18"/>
        </w:rPr>
        <w:t>périodes d’expérience</w:t>
      </w:r>
      <w:r w:rsidRPr="00567728">
        <w:rPr>
          <w:rFonts w:ascii="Century Gothic" w:hAnsi="Century Gothic"/>
          <w:color w:val="000000" w:themeColor="text1"/>
          <w:w w:val="110"/>
          <w:sz w:val="18"/>
        </w:rPr>
        <w:t xml:space="preserve"> </w:t>
      </w:r>
      <w:r w:rsidR="00D27B1D">
        <w:rPr>
          <w:rFonts w:ascii="Century Gothic" w:hAnsi="Century Gothic"/>
          <w:color w:val="000000" w:themeColor="text1"/>
          <w:w w:val="110"/>
          <w:sz w:val="18"/>
        </w:rPr>
        <w:t xml:space="preserve">en milieu </w:t>
      </w:r>
      <w:r w:rsidRPr="00567728">
        <w:rPr>
          <w:rFonts w:ascii="Century Gothic" w:hAnsi="Century Gothic"/>
          <w:color w:val="000000" w:themeColor="text1"/>
          <w:w w:val="110"/>
          <w:sz w:val="18"/>
        </w:rPr>
        <w:t>professionnel</w:t>
      </w:r>
      <w:r w:rsidR="00165909">
        <w:rPr>
          <w:rFonts w:ascii="Century Gothic" w:hAnsi="Century Gothic"/>
          <w:color w:val="000000" w:themeColor="text1"/>
          <w:w w:val="110"/>
          <w:sz w:val="18"/>
        </w:rPr>
        <w:t xml:space="preserve"> </w:t>
      </w:r>
      <w:r w:rsidRPr="004F4406">
        <w:rPr>
          <w:rFonts w:ascii="Century Gothic" w:hAnsi="Century Gothic"/>
          <w:color w:val="000000" w:themeColor="text1"/>
          <w:w w:val="110"/>
          <w:sz w:val="18"/>
        </w:rPr>
        <w:t>(en entreprises, associations, laboratoires, etc.)</w:t>
      </w:r>
      <w:r w:rsidR="00F428C4">
        <w:rPr>
          <w:rFonts w:ascii="Century Gothic" w:hAnsi="Century Gothic"/>
          <w:color w:val="000000" w:themeColor="text1"/>
          <w:w w:val="110"/>
          <w:sz w:val="18"/>
        </w:rPr>
        <w:t>.</w:t>
      </w:r>
    </w:p>
    <w:p w14:paraId="5B540FAC" w14:textId="1E3EEC9D" w:rsidR="002177EC" w:rsidRDefault="0024177C" w:rsidP="007B79A3">
      <w:pPr>
        <w:pStyle w:val="Paragraphedeliste"/>
        <w:numPr>
          <w:ilvl w:val="0"/>
          <w:numId w:val="20"/>
        </w:numPr>
        <w:tabs>
          <w:tab w:val="left" w:pos="1745"/>
          <w:tab w:val="left" w:pos="1746"/>
        </w:tabs>
        <w:ind w:right="369"/>
        <w:contextualSpacing w:val="0"/>
        <w:jc w:val="both"/>
        <w:rPr>
          <w:rFonts w:ascii="Century Gothic" w:hAnsi="Century Gothic"/>
          <w:color w:val="000000" w:themeColor="text1"/>
          <w:w w:val="110"/>
          <w:sz w:val="18"/>
        </w:rPr>
      </w:pPr>
      <w:r w:rsidRPr="004F4406">
        <w:rPr>
          <w:rFonts w:ascii="Century Gothic" w:hAnsi="Century Gothic"/>
          <w:color w:val="000000" w:themeColor="text1"/>
          <w:w w:val="110"/>
          <w:sz w:val="18"/>
        </w:rPr>
        <w:t>Les projets et stages constituent des modalités pédagogiques essentielles qui sont spécifiquement accompagnées. Les objectifs, modalités et évaluation des projets et stages sont explicités et connus des étudiants.</w:t>
      </w:r>
      <w:r w:rsidR="00F428C4">
        <w:rPr>
          <w:rFonts w:ascii="Century Gothic" w:hAnsi="Century Gothic"/>
          <w:color w:val="000000" w:themeColor="text1"/>
          <w:w w:val="110"/>
          <w:sz w:val="18"/>
        </w:rPr>
        <w:t xml:space="preserve"> </w:t>
      </w:r>
    </w:p>
    <w:p w14:paraId="6F0806D8" w14:textId="7959CDFC" w:rsidR="00496EAC" w:rsidRPr="00567728" w:rsidRDefault="00496EAC" w:rsidP="007B79A3">
      <w:pPr>
        <w:pStyle w:val="5-POINTSFORTSETFAIBLES"/>
        <w:numPr>
          <w:ilvl w:val="0"/>
          <w:numId w:val="20"/>
        </w:numPr>
        <w:spacing w:before="0" w:line="240" w:lineRule="auto"/>
        <w:ind w:right="369"/>
        <w:rPr>
          <w:rFonts w:ascii="Century Gothic" w:hAnsi="Century Gothic"/>
        </w:rPr>
      </w:pPr>
      <w:r w:rsidRPr="00567728">
        <w:rPr>
          <w:rFonts w:ascii="Century Gothic" w:hAnsi="Century Gothic"/>
          <w:color w:val="000000" w:themeColor="text1"/>
          <w:w w:val="110"/>
        </w:rPr>
        <w:t xml:space="preserve">Les modalités pédagogiques développent </w:t>
      </w:r>
      <w:r w:rsidRPr="00567728">
        <w:rPr>
          <w:rFonts w:ascii="Century Gothic" w:hAnsi="Century Gothic"/>
          <w:color w:val="000000" w:themeColor="text1"/>
        </w:rPr>
        <w:t>l’</w:t>
      </w:r>
      <w:r w:rsidRPr="00567728">
        <w:rPr>
          <w:rFonts w:ascii="Century Gothic" w:hAnsi="Century Gothic" w:cs="Times"/>
          <w:color w:val="000000" w:themeColor="text1"/>
        </w:rPr>
        <w:t>adaptabilité à différents contextes professionnels et culturels</w:t>
      </w:r>
      <w:r w:rsidR="0049340A" w:rsidRPr="00567728">
        <w:rPr>
          <w:rFonts w:ascii="Century Gothic" w:hAnsi="Century Gothic" w:cs="Times"/>
          <w:color w:val="000000" w:themeColor="text1"/>
        </w:rPr>
        <w:t xml:space="preserve"> (</w:t>
      </w:r>
      <w:r w:rsidRPr="00567728">
        <w:rPr>
          <w:rFonts w:ascii="Century Gothic" w:hAnsi="Century Gothic" w:cs="Times"/>
          <w:color w:val="000000" w:themeColor="text1"/>
        </w:rPr>
        <w:t>y compris dans une démarche ouverte à l’international</w:t>
      </w:r>
      <w:r w:rsidR="0049340A" w:rsidRPr="00567728">
        <w:rPr>
          <w:rFonts w:ascii="Century Gothic" w:hAnsi="Century Gothic" w:cs="Times"/>
          <w:color w:val="000000" w:themeColor="text1"/>
        </w:rPr>
        <w:t>)</w:t>
      </w:r>
      <w:r w:rsidRPr="00567728">
        <w:rPr>
          <w:rFonts w:ascii="Century Gothic" w:hAnsi="Century Gothic" w:cs="Times"/>
          <w:color w:val="000000" w:themeColor="text1"/>
        </w:rPr>
        <w:t>.</w:t>
      </w:r>
    </w:p>
    <w:p w14:paraId="5D3AAD5C" w14:textId="14A78352" w:rsidR="0024177C" w:rsidRPr="004F4406" w:rsidRDefault="0024177C" w:rsidP="007B79A3">
      <w:pPr>
        <w:pStyle w:val="Paragraphedeliste"/>
        <w:numPr>
          <w:ilvl w:val="0"/>
          <w:numId w:val="20"/>
        </w:numPr>
        <w:tabs>
          <w:tab w:val="left" w:pos="1745"/>
          <w:tab w:val="left" w:pos="1746"/>
        </w:tabs>
        <w:ind w:right="369"/>
        <w:contextualSpacing w:val="0"/>
        <w:jc w:val="both"/>
        <w:rPr>
          <w:rFonts w:ascii="Century Gothic" w:hAnsi="Century Gothic"/>
          <w:color w:val="000000" w:themeColor="text1"/>
          <w:w w:val="110"/>
          <w:sz w:val="18"/>
        </w:rPr>
      </w:pPr>
      <w:r w:rsidRPr="004F4406">
        <w:rPr>
          <w:rFonts w:ascii="Century Gothic" w:hAnsi="Century Gothic"/>
          <w:color w:val="000000" w:themeColor="text1"/>
          <w:w w:val="110"/>
          <w:sz w:val="18"/>
        </w:rPr>
        <w:t xml:space="preserve">Un </w:t>
      </w:r>
      <w:r w:rsidR="00633462">
        <w:rPr>
          <w:rFonts w:ascii="Century Gothic" w:hAnsi="Century Gothic"/>
          <w:color w:val="000000" w:themeColor="text1"/>
          <w:w w:val="110"/>
          <w:sz w:val="18"/>
        </w:rPr>
        <w:t>observatoire de l’insertion professionnelle ou une structure équivalente a</w:t>
      </w:r>
      <w:r w:rsidR="00F428C4">
        <w:rPr>
          <w:rFonts w:ascii="Century Gothic" w:hAnsi="Century Gothic"/>
          <w:color w:val="000000" w:themeColor="text1"/>
          <w:w w:val="110"/>
          <w:sz w:val="18"/>
        </w:rPr>
        <w:t xml:space="preserve">ccompagne </w:t>
      </w:r>
      <w:r w:rsidRPr="004F4406">
        <w:rPr>
          <w:rFonts w:ascii="Century Gothic" w:hAnsi="Century Gothic"/>
          <w:color w:val="000000" w:themeColor="text1"/>
          <w:w w:val="110"/>
          <w:sz w:val="18"/>
        </w:rPr>
        <w:t>les étudiants dans</w:t>
      </w:r>
      <w:r w:rsidRPr="004F4406">
        <w:rPr>
          <w:rFonts w:ascii="Century Gothic" w:hAnsi="Century Gothic"/>
          <w:color w:val="000000" w:themeColor="text1"/>
          <w:spacing w:val="-7"/>
          <w:w w:val="110"/>
          <w:sz w:val="18"/>
        </w:rPr>
        <w:t xml:space="preserve"> </w:t>
      </w:r>
      <w:r w:rsidRPr="004F4406">
        <w:rPr>
          <w:rFonts w:ascii="Century Gothic" w:hAnsi="Century Gothic"/>
          <w:color w:val="000000" w:themeColor="text1"/>
          <w:w w:val="110"/>
          <w:sz w:val="18"/>
        </w:rPr>
        <w:t>le</w:t>
      </w:r>
      <w:r w:rsidRPr="004F4406">
        <w:rPr>
          <w:rFonts w:ascii="Century Gothic" w:hAnsi="Century Gothic"/>
          <w:color w:val="000000" w:themeColor="text1"/>
          <w:spacing w:val="-6"/>
          <w:w w:val="110"/>
          <w:sz w:val="18"/>
        </w:rPr>
        <w:t xml:space="preserve"> </w:t>
      </w:r>
      <w:r w:rsidRPr="004F4406">
        <w:rPr>
          <w:rFonts w:ascii="Century Gothic" w:hAnsi="Century Gothic"/>
          <w:color w:val="000000" w:themeColor="text1"/>
          <w:w w:val="110"/>
          <w:sz w:val="18"/>
        </w:rPr>
        <w:t>processus</w:t>
      </w:r>
      <w:r w:rsidRPr="004F4406">
        <w:rPr>
          <w:rFonts w:ascii="Century Gothic" w:hAnsi="Century Gothic"/>
          <w:color w:val="000000" w:themeColor="text1"/>
          <w:spacing w:val="-6"/>
          <w:w w:val="110"/>
          <w:sz w:val="18"/>
        </w:rPr>
        <w:t xml:space="preserve"> </w:t>
      </w:r>
      <w:r w:rsidRPr="004F4406">
        <w:rPr>
          <w:rFonts w:ascii="Century Gothic" w:hAnsi="Century Gothic"/>
          <w:color w:val="000000" w:themeColor="text1"/>
          <w:w w:val="110"/>
          <w:sz w:val="18"/>
        </w:rPr>
        <w:t>de</w:t>
      </w:r>
      <w:r w:rsidRPr="004F4406">
        <w:rPr>
          <w:rFonts w:ascii="Century Gothic" w:hAnsi="Century Gothic"/>
          <w:color w:val="000000" w:themeColor="text1"/>
          <w:spacing w:val="-7"/>
          <w:w w:val="110"/>
          <w:sz w:val="18"/>
        </w:rPr>
        <w:t xml:space="preserve"> </w:t>
      </w:r>
      <w:r w:rsidRPr="004F4406">
        <w:rPr>
          <w:rFonts w:ascii="Century Gothic" w:hAnsi="Century Gothic"/>
          <w:color w:val="000000" w:themeColor="text1"/>
          <w:w w:val="110"/>
          <w:sz w:val="18"/>
        </w:rPr>
        <w:t>recherche</w:t>
      </w:r>
      <w:r w:rsidRPr="004F4406">
        <w:rPr>
          <w:rFonts w:ascii="Century Gothic" w:hAnsi="Century Gothic"/>
          <w:color w:val="000000" w:themeColor="text1"/>
          <w:spacing w:val="-6"/>
          <w:w w:val="110"/>
          <w:sz w:val="18"/>
        </w:rPr>
        <w:t xml:space="preserve"> </w:t>
      </w:r>
      <w:r w:rsidRPr="004F4406">
        <w:rPr>
          <w:rFonts w:ascii="Century Gothic" w:hAnsi="Century Gothic"/>
          <w:color w:val="000000" w:themeColor="text1"/>
          <w:w w:val="110"/>
          <w:sz w:val="18"/>
        </w:rPr>
        <w:t>de</w:t>
      </w:r>
      <w:r w:rsidRPr="004F4406">
        <w:rPr>
          <w:rFonts w:ascii="Century Gothic" w:hAnsi="Century Gothic"/>
          <w:color w:val="000000" w:themeColor="text1"/>
          <w:spacing w:val="-6"/>
          <w:w w:val="110"/>
          <w:sz w:val="18"/>
        </w:rPr>
        <w:t xml:space="preserve"> </w:t>
      </w:r>
      <w:r w:rsidRPr="004F4406">
        <w:rPr>
          <w:rFonts w:ascii="Century Gothic" w:hAnsi="Century Gothic"/>
          <w:color w:val="000000" w:themeColor="text1"/>
          <w:w w:val="110"/>
          <w:sz w:val="18"/>
        </w:rPr>
        <w:t>stages</w:t>
      </w:r>
      <w:r w:rsidRPr="004F4406">
        <w:rPr>
          <w:rFonts w:ascii="Century Gothic" w:hAnsi="Century Gothic"/>
          <w:color w:val="000000" w:themeColor="text1"/>
          <w:spacing w:val="-6"/>
          <w:w w:val="110"/>
          <w:sz w:val="18"/>
        </w:rPr>
        <w:t xml:space="preserve"> </w:t>
      </w:r>
      <w:r w:rsidRPr="004F4406">
        <w:rPr>
          <w:rFonts w:ascii="Century Gothic" w:hAnsi="Century Gothic"/>
          <w:color w:val="000000" w:themeColor="text1"/>
          <w:w w:val="110"/>
          <w:sz w:val="18"/>
        </w:rPr>
        <w:t>et</w:t>
      </w:r>
      <w:r w:rsidRPr="004F4406">
        <w:rPr>
          <w:rFonts w:ascii="Century Gothic" w:hAnsi="Century Gothic"/>
          <w:color w:val="000000" w:themeColor="text1"/>
          <w:spacing w:val="-8"/>
          <w:w w:val="110"/>
          <w:sz w:val="18"/>
        </w:rPr>
        <w:t xml:space="preserve"> </w:t>
      </w:r>
      <w:r w:rsidRPr="004F4406">
        <w:rPr>
          <w:rFonts w:ascii="Century Gothic" w:hAnsi="Century Gothic"/>
          <w:color w:val="000000" w:themeColor="text1"/>
          <w:w w:val="110"/>
          <w:sz w:val="18"/>
        </w:rPr>
        <w:t>dans</w:t>
      </w:r>
      <w:r w:rsidRPr="004F4406">
        <w:rPr>
          <w:rFonts w:ascii="Century Gothic" w:hAnsi="Century Gothic"/>
          <w:color w:val="000000" w:themeColor="text1"/>
          <w:spacing w:val="-7"/>
          <w:w w:val="110"/>
          <w:sz w:val="18"/>
        </w:rPr>
        <w:t xml:space="preserve"> </w:t>
      </w:r>
      <w:r w:rsidRPr="004F4406">
        <w:rPr>
          <w:rFonts w:ascii="Century Gothic" w:hAnsi="Century Gothic"/>
          <w:color w:val="000000" w:themeColor="text1"/>
          <w:w w:val="110"/>
          <w:sz w:val="18"/>
        </w:rPr>
        <w:t>l’élaboration</w:t>
      </w:r>
      <w:r w:rsidRPr="004F4406">
        <w:rPr>
          <w:rFonts w:ascii="Century Gothic" w:hAnsi="Century Gothic"/>
          <w:color w:val="000000" w:themeColor="text1"/>
          <w:spacing w:val="-5"/>
          <w:w w:val="110"/>
          <w:sz w:val="18"/>
        </w:rPr>
        <w:t xml:space="preserve"> </w:t>
      </w:r>
      <w:r w:rsidRPr="004F4406">
        <w:rPr>
          <w:rFonts w:ascii="Century Gothic" w:hAnsi="Century Gothic"/>
          <w:color w:val="000000" w:themeColor="text1"/>
          <w:w w:val="110"/>
          <w:sz w:val="18"/>
        </w:rPr>
        <w:t>de</w:t>
      </w:r>
      <w:r w:rsidRPr="004F4406">
        <w:rPr>
          <w:rFonts w:ascii="Century Gothic" w:hAnsi="Century Gothic"/>
          <w:color w:val="000000" w:themeColor="text1"/>
          <w:spacing w:val="-6"/>
          <w:w w:val="110"/>
          <w:sz w:val="18"/>
        </w:rPr>
        <w:t xml:space="preserve"> </w:t>
      </w:r>
      <w:r w:rsidRPr="004F4406">
        <w:rPr>
          <w:rFonts w:ascii="Century Gothic" w:hAnsi="Century Gothic"/>
          <w:color w:val="000000" w:themeColor="text1"/>
          <w:w w:val="110"/>
          <w:sz w:val="18"/>
        </w:rPr>
        <w:t>leur</w:t>
      </w:r>
      <w:r w:rsidRPr="004F4406">
        <w:rPr>
          <w:rFonts w:ascii="Century Gothic" w:hAnsi="Century Gothic"/>
          <w:color w:val="000000" w:themeColor="text1"/>
          <w:spacing w:val="-6"/>
          <w:w w:val="110"/>
          <w:sz w:val="18"/>
        </w:rPr>
        <w:t xml:space="preserve"> </w:t>
      </w:r>
      <w:r w:rsidRPr="004F4406">
        <w:rPr>
          <w:rFonts w:ascii="Century Gothic" w:hAnsi="Century Gothic"/>
          <w:color w:val="000000" w:themeColor="text1"/>
          <w:w w:val="110"/>
          <w:sz w:val="18"/>
        </w:rPr>
        <w:t>projet</w:t>
      </w:r>
      <w:r w:rsidRPr="004F4406">
        <w:rPr>
          <w:rFonts w:ascii="Century Gothic" w:hAnsi="Century Gothic"/>
          <w:color w:val="000000" w:themeColor="text1"/>
          <w:spacing w:val="-7"/>
          <w:w w:val="110"/>
          <w:sz w:val="18"/>
        </w:rPr>
        <w:t xml:space="preserve"> </w:t>
      </w:r>
      <w:r w:rsidRPr="004F4406">
        <w:rPr>
          <w:rFonts w:ascii="Century Gothic" w:hAnsi="Century Gothic"/>
          <w:color w:val="000000" w:themeColor="text1"/>
          <w:w w:val="110"/>
          <w:sz w:val="18"/>
        </w:rPr>
        <w:t>professionnel.</w:t>
      </w:r>
    </w:p>
    <w:p w14:paraId="558D1AF1" w14:textId="77777777" w:rsidR="003D30EB" w:rsidRPr="00124D6A" w:rsidRDefault="003D30EB" w:rsidP="002D1A8F">
      <w:pPr>
        <w:pStyle w:val="Paragraphedeliste"/>
        <w:tabs>
          <w:tab w:val="left" w:pos="1745"/>
          <w:tab w:val="left" w:pos="1746"/>
        </w:tabs>
        <w:spacing w:before="142"/>
        <w:ind w:left="1746"/>
        <w:contextualSpacing w:val="0"/>
        <w:jc w:val="both"/>
        <w:rPr>
          <w:w w:val="110"/>
          <w:sz w:val="18"/>
          <w:szCs w:val="18"/>
        </w:rPr>
      </w:pPr>
    </w:p>
    <w:p w14:paraId="5C629F03" w14:textId="42DF89E9" w:rsidR="003D30EB" w:rsidRPr="00426BCA" w:rsidRDefault="003D30EB" w:rsidP="002D1A8F">
      <w:pPr>
        <w:pStyle w:val="2-TITRE2"/>
        <w:rPr>
          <w:w w:val="105"/>
        </w:rPr>
      </w:pPr>
      <w:r w:rsidRPr="00426BCA">
        <w:rPr>
          <w:w w:val="105"/>
        </w:rPr>
        <w:t>Référence 3-</w:t>
      </w:r>
      <w:r w:rsidR="0024177C">
        <w:rPr>
          <w:w w:val="105"/>
        </w:rPr>
        <w:t>6 </w:t>
      </w:r>
      <w:r w:rsidRPr="00426BCA">
        <w:rPr>
          <w:w w:val="105"/>
        </w:rPr>
        <w:t>: La formation prépare ses étudiants à l’international.</w:t>
      </w:r>
    </w:p>
    <w:p w14:paraId="43DB51A9" w14:textId="77777777" w:rsidR="003D30EB" w:rsidRPr="004F4406" w:rsidRDefault="003D30EB" w:rsidP="007B79A3">
      <w:pPr>
        <w:pStyle w:val="Paragraphedeliste"/>
        <w:numPr>
          <w:ilvl w:val="0"/>
          <w:numId w:val="21"/>
        </w:numPr>
        <w:tabs>
          <w:tab w:val="left" w:pos="1745"/>
          <w:tab w:val="left" w:pos="1746"/>
        </w:tabs>
        <w:ind w:right="369"/>
        <w:contextualSpacing w:val="0"/>
        <w:jc w:val="both"/>
        <w:rPr>
          <w:rFonts w:ascii="Century Gothic" w:hAnsi="Century Gothic"/>
          <w:color w:val="000000" w:themeColor="text1"/>
          <w:w w:val="110"/>
          <w:sz w:val="18"/>
        </w:rPr>
      </w:pPr>
      <w:r w:rsidRPr="004F4406">
        <w:rPr>
          <w:rFonts w:ascii="Century Gothic" w:hAnsi="Century Gothic"/>
          <w:color w:val="000000" w:themeColor="text1"/>
          <w:w w:val="110"/>
          <w:sz w:val="18"/>
        </w:rPr>
        <w:t>L’acquisition de compétences linguistiques dans au moins une langue étrangère, donne lieu à une certification du niveau atteint par l’étudiant en fin de formation, défini en référence au cadre européen commun de référence pour les langues (CECRL).</w:t>
      </w:r>
    </w:p>
    <w:p w14:paraId="61FC70AF" w14:textId="1E6F7D8A" w:rsidR="003D30EB" w:rsidRPr="004F4406" w:rsidRDefault="002177EC" w:rsidP="007B79A3">
      <w:pPr>
        <w:pStyle w:val="5-POINTSFORTSETFAIBLES"/>
        <w:numPr>
          <w:ilvl w:val="0"/>
          <w:numId w:val="21"/>
        </w:numPr>
        <w:spacing w:before="0" w:line="240" w:lineRule="auto"/>
        <w:ind w:right="369"/>
        <w:rPr>
          <w:rFonts w:ascii="Century Gothic" w:hAnsi="Century Gothic"/>
          <w:color w:val="000000" w:themeColor="text1"/>
        </w:rPr>
      </w:pPr>
      <w:r w:rsidRPr="00496EAC">
        <w:rPr>
          <w:rFonts w:ascii="Century Gothic" w:hAnsi="Century Gothic"/>
          <w:color w:val="000000" w:themeColor="text1"/>
        </w:rPr>
        <w:t>Des</w:t>
      </w:r>
      <w:r>
        <w:rPr>
          <w:rFonts w:ascii="Century Gothic" w:hAnsi="Century Gothic"/>
          <w:color w:val="000000" w:themeColor="text1"/>
        </w:rPr>
        <w:t xml:space="preserve"> </w:t>
      </w:r>
      <w:r w:rsidR="003D30EB" w:rsidRPr="004F4406">
        <w:rPr>
          <w:rFonts w:ascii="Century Gothic" w:hAnsi="Century Gothic"/>
          <w:color w:val="000000" w:themeColor="text1"/>
        </w:rPr>
        <w:t>enseignement</w:t>
      </w:r>
      <w:r w:rsidR="0032569B" w:rsidRPr="004F4406">
        <w:rPr>
          <w:rFonts w:ascii="Century Gothic" w:hAnsi="Century Gothic"/>
          <w:color w:val="000000" w:themeColor="text1"/>
        </w:rPr>
        <w:t>s</w:t>
      </w:r>
      <w:r w:rsidR="003D30EB" w:rsidRPr="004F4406">
        <w:rPr>
          <w:rFonts w:ascii="Century Gothic" w:hAnsi="Century Gothic"/>
          <w:color w:val="000000" w:themeColor="text1"/>
        </w:rPr>
        <w:t xml:space="preserve"> disciplinaires sont dispensés dans une langue étrangère.</w:t>
      </w:r>
    </w:p>
    <w:p w14:paraId="2C7BCE0E" w14:textId="77777777" w:rsidR="003D30EB" w:rsidRPr="004F4406" w:rsidRDefault="003D30EB" w:rsidP="007B79A3">
      <w:pPr>
        <w:pStyle w:val="5-POINTSFORTSETFAIBLES"/>
        <w:numPr>
          <w:ilvl w:val="0"/>
          <w:numId w:val="21"/>
        </w:numPr>
        <w:spacing w:before="0" w:line="240" w:lineRule="auto"/>
        <w:ind w:right="369"/>
        <w:rPr>
          <w:rFonts w:ascii="Century Gothic" w:hAnsi="Century Gothic"/>
          <w:color w:val="000000" w:themeColor="text1"/>
        </w:rPr>
      </w:pPr>
      <w:r w:rsidRPr="004F4406">
        <w:rPr>
          <w:rFonts w:ascii="Century Gothic" w:hAnsi="Century Gothic"/>
          <w:color w:val="000000" w:themeColor="text1"/>
        </w:rPr>
        <w:t>La formation favorise la mobilité entrante et sortante des étudiants grâce à ses partenariats internationaux.</w:t>
      </w:r>
    </w:p>
    <w:p w14:paraId="249CB8D1" w14:textId="18C6B62E" w:rsidR="003D30EB" w:rsidRPr="004F4406" w:rsidRDefault="003D30EB" w:rsidP="007B79A3">
      <w:pPr>
        <w:pStyle w:val="5-POINTSFORTSETFAIBLES"/>
        <w:numPr>
          <w:ilvl w:val="0"/>
          <w:numId w:val="21"/>
        </w:numPr>
        <w:spacing w:before="0" w:line="240" w:lineRule="auto"/>
        <w:ind w:right="369"/>
        <w:rPr>
          <w:rFonts w:ascii="Century Gothic" w:hAnsi="Century Gothic"/>
          <w:color w:val="000000" w:themeColor="text1"/>
        </w:rPr>
      </w:pPr>
      <w:r w:rsidRPr="004F4406">
        <w:rPr>
          <w:rFonts w:ascii="Century Gothic" w:hAnsi="Century Gothic"/>
          <w:color w:val="000000" w:themeColor="text1"/>
        </w:rPr>
        <w:t xml:space="preserve">L’acquisition de crédits ECTS dans le cadre d’échanges internationaux fait l’objet d’un processus formalisé et connu des étudiants. </w:t>
      </w:r>
    </w:p>
    <w:p w14:paraId="0D07CA24" w14:textId="77777777" w:rsidR="00655696" w:rsidRPr="00426BCA" w:rsidRDefault="00655696" w:rsidP="002D1A8F">
      <w:pPr>
        <w:pStyle w:val="4-TextePAO"/>
        <w:rPr>
          <w:rFonts w:ascii="Century Gothic" w:hAnsi="Century Gothic"/>
          <w:noProof w:val="0"/>
        </w:rPr>
      </w:pPr>
    </w:p>
    <w:p w14:paraId="6C37A363" w14:textId="4D8F50D0" w:rsidR="00655696" w:rsidRPr="00426BCA" w:rsidRDefault="00655696" w:rsidP="002D1A8F">
      <w:pPr>
        <w:pStyle w:val="2-TITRE2"/>
        <w:rPr>
          <w:w w:val="105"/>
        </w:rPr>
      </w:pPr>
      <w:r w:rsidRPr="00426BCA">
        <w:rPr>
          <w:w w:val="105"/>
        </w:rPr>
        <w:lastRenderedPageBreak/>
        <w:t>Référence 3-</w:t>
      </w:r>
      <w:r w:rsidR="0024177C">
        <w:rPr>
          <w:w w:val="105"/>
        </w:rPr>
        <w:t>7</w:t>
      </w:r>
      <w:r w:rsidRPr="00426BCA">
        <w:rPr>
          <w:w w:val="105"/>
        </w:rPr>
        <w:t xml:space="preserve"> : la formation accorde une place spécifique au numérique dans </w:t>
      </w:r>
      <w:r w:rsidRPr="00426BCA">
        <w:rPr>
          <w:w w:val="105"/>
        </w:rPr>
        <w:br/>
        <w:t>l’enseignement.</w:t>
      </w:r>
    </w:p>
    <w:p w14:paraId="3DF71C6C" w14:textId="7C016664" w:rsidR="00655696" w:rsidRPr="004F4406" w:rsidRDefault="00655696" w:rsidP="007B79A3">
      <w:pPr>
        <w:pStyle w:val="5-POINTSFORTSETFAIBLES"/>
        <w:numPr>
          <w:ilvl w:val="0"/>
          <w:numId w:val="22"/>
        </w:numPr>
        <w:spacing w:before="0" w:line="240" w:lineRule="auto"/>
        <w:ind w:right="369"/>
        <w:rPr>
          <w:rFonts w:ascii="Century Gothic" w:hAnsi="Century Gothic"/>
          <w:color w:val="000000" w:themeColor="text1"/>
        </w:rPr>
      </w:pPr>
      <w:r w:rsidRPr="004F4406">
        <w:rPr>
          <w:rFonts w:ascii="Century Gothic" w:hAnsi="Century Gothic"/>
          <w:color w:val="000000" w:themeColor="text1"/>
        </w:rPr>
        <w:t xml:space="preserve">Les pratiques pédagogiques </w:t>
      </w:r>
      <w:r w:rsidR="003D30EB" w:rsidRPr="004F4406">
        <w:rPr>
          <w:rFonts w:ascii="Century Gothic" w:hAnsi="Century Gothic"/>
          <w:color w:val="000000" w:themeColor="text1"/>
        </w:rPr>
        <w:t xml:space="preserve">interactives </w:t>
      </w:r>
      <w:r w:rsidRPr="004F4406">
        <w:rPr>
          <w:rFonts w:ascii="Century Gothic" w:hAnsi="Century Gothic"/>
          <w:color w:val="000000" w:themeColor="text1"/>
        </w:rPr>
        <w:t>font appel aux outils numériques (par exemple cours et exercices en ligne, outils collaboratifs).</w:t>
      </w:r>
    </w:p>
    <w:p w14:paraId="34E35603" w14:textId="7F7D8FAE" w:rsidR="003D30EB" w:rsidRPr="004F4406" w:rsidRDefault="003D30EB" w:rsidP="007B79A3">
      <w:pPr>
        <w:pStyle w:val="5-POINTSFORTSETFAIBLES"/>
        <w:numPr>
          <w:ilvl w:val="0"/>
          <w:numId w:val="22"/>
        </w:numPr>
        <w:spacing w:before="0" w:line="240" w:lineRule="auto"/>
        <w:ind w:right="369"/>
        <w:rPr>
          <w:rFonts w:ascii="Century Gothic" w:hAnsi="Century Gothic"/>
          <w:color w:val="000000" w:themeColor="text1"/>
        </w:rPr>
      </w:pPr>
      <w:r w:rsidRPr="004F4406">
        <w:rPr>
          <w:rFonts w:ascii="Century Gothic" w:hAnsi="Century Gothic"/>
          <w:color w:val="000000" w:themeColor="text1"/>
        </w:rPr>
        <w:t xml:space="preserve">Les technologies du numérique permettent d’adapter la formation aux besoins de publics divers (étudiants, </w:t>
      </w:r>
      <w:r w:rsidR="00CA0AA7">
        <w:rPr>
          <w:rFonts w:ascii="Century Gothic" w:hAnsi="Century Gothic"/>
          <w:color w:val="000000" w:themeColor="text1"/>
        </w:rPr>
        <w:t>alternants</w:t>
      </w:r>
      <w:r w:rsidRPr="004F4406">
        <w:rPr>
          <w:rFonts w:ascii="Century Gothic" w:hAnsi="Century Gothic"/>
          <w:color w:val="000000" w:themeColor="text1"/>
        </w:rPr>
        <w:t>, stagiaires de la formation continue</w:t>
      </w:r>
      <w:r w:rsidR="00496EAC">
        <w:rPr>
          <w:rFonts w:ascii="Century Gothic" w:hAnsi="Century Gothic"/>
          <w:color w:val="000000" w:themeColor="text1"/>
        </w:rPr>
        <w:t>…</w:t>
      </w:r>
      <w:r w:rsidRPr="004F4406">
        <w:rPr>
          <w:rFonts w:ascii="Century Gothic" w:hAnsi="Century Gothic"/>
          <w:color w:val="000000" w:themeColor="text1"/>
        </w:rPr>
        <w:t>).</w:t>
      </w:r>
    </w:p>
    <w:p w14:paraId="3F2FC53D" w14:textId="1BE216CE" w:rsidR="00655696" w:rsidRPr="00496EAC" w:rsidRDefault="002177EC" w:rsidP="007B79A3">
      <w:pPr>
        <w:pStyle w:val="5-POINTSFORTSETFAIBLES"/>
        <w:numPr>
          <w:ilvl w:val="0"/>
          <w:numId w:val="22"/>
        </w:numPr>
        <w:spacing w:before="0" w:line="240" w:lineRule="auto"/>
        <w:ind w:right="369"/>
        <w:rPr>
          <w:rFonts w:ascii="Century Gothic" w:hAnsi="Century Gothic"/>
          <w:color w:val="000000" w:themeColor="text1"/>
        </w:rPr>
      </w:pPr>
      <w:r w:rsidRPr="00496EAC">
        <w:rPr>
          <w:rFonts w:ascii="Century Gothic" w:hAnsi="Century Gothic"/>
          <w:color w:val="000000" w:themeColor="text1"/>
        </w:rPr>
        <w:t>Un environnement numérique de travail est à la disposition des apprenants.</w:t>
      </w:r>
    </w:p>
    <w:p w14:paraId="7AE70099" w14:textId="016CEE24" w:rsidR="003C5F5C" w:rsidRPr="00426BCA" w:rsidRDefault="003C5F5C" w:rsidP="002D1A8F">
      <w:pPr>
        <w:pStyle w:val="5-POINTSFORTSETFAIBLES"/>
        <w:tabs>
          <w:tab w:val="num" w:pos="1276"/>
        </w:tabs>
        <w:spacing w:before="120"/>
        <w:ind w:left="1134"/>
        <w:rPr>
          <w:rFonts w:ascii="Century Gothic" w:hAnsi="Century Gothic"/>
        </w:rPr>
      </w:pPr>
    </w:p>
    <w:p w14:paraId="4C37B454" w14:textId="18B7303F" w:rsidR="00655696" w:rsidRPr="00426BCA" w:rsidRDefault="00655696" w:rsidP="002D1A8F">
      <w:pPr>
        <w:pStyle w:val="2-TITRE2"/>
        <w:rPr>
          <w:w w:val="105"/>
        </w:rPr>
      </w:pPr>
      <w:r w:rsidRPr="00426BCA">
        <w:rPr>
          <w:w w:val="105"/>
        </w:rPr>
        <w:t>Référence 3-</w:t>
      </w:r>
      <w:r w:rsidR="007759DF">
        <w:rPr>
          <w:w w:val="105"/>
        </w:rPr>
        <w:t>8</w:t>
      </w:r>
      <w:r w:rsidR="007759DF" w:rsidRPr="00426BCA">
        <w:rPr>
          <w:w w:val="105"/>
        </w:rPr>
        <w:t xml:space="preserve"> </w:t>
      </w:r>
      <w:r w:rsidRPr="00426BCA">
        <w:rPr>
          <w:w w:val="105"/>
        </w:rPr>
        <w:t>: La formation sensibilise les étudiants à l’intégrité scientifique et à l’éthique et met en place les bonnes pratiques correspondantes.</w:t>
      </w:r>
    </w:p>
    <w:p w14:paraId="2937BE8F" w14:textId="6E01353A" w:rsidR="00CD0A83" w:rsidRPr="004F4406" w:rsidRDefault="00CD0A83" w:rsidP="007B79A3">
      <w:pPr>
        <w:pStyle w:val="2-TITRE2"/>
        <w:numPr>
          <w:ilvl w:val="0"/>
          <w:numId w:val="23"/>
        </w:numPr>
        <w:spacing w:before="0" w:after="0"/>
        <w:ind w:right="369"/>
        <w:rPr>
          <w:b w:val="0"/>
          <w:color w:val="000000" w:themeColor="text1"/>
          <w:sz w:val="18"/>
        </w:rPr>
      </w:pPr>
      <w:r w:rsidRPr="004F4406">
        <w:rPr>
          <w:b w:val="0"/>
          <w:color w:val="000000" w:themeColor="text1"/>
          <w:sz w:val="18"/>
        </w:rPr>
        <w:t>L</w:t>
      </w:r>
      <w:r w:rsidR="00CA0AA7">
        <w:rPr>
          <w:b w:val="0"/>
          <w:color w:val="000000" w:themeColor="text1"/>
          <w:sz w:val="18"/>
        </w:rPr>
        <w:t>a formation à l</w:t>
      </w:r>
      <w:r w:rsidRPr="004F4406">
        <w:rPr>
          <w:b w:val="0"/>
          <w:color w:val="000000" w:themeColor="text1"/>
          <w:sz w:val="18"/>
        </w:rPr>
        <w:t xml:space="preserve">’intégrité scientifique et </w:t>
      </w:r>
      <w:r w:rsidR="002177EC" w:rsidRPr="00496EAC">
        <w:rPr>
          <w:b w:val="0"/>
          <w:color w:val="000000" w:themeColor="text1"/>
          <w:sz w:val="18"/>
        </w:rPr>
        <w:t>à</w:t>
      </w:r>
      <w:r w:rsidR="002177EC">
        <w:rPr>
          <w:b w:val="0"/>
          <w:color w:val="000000" w:themeColor="text1"/>
          <w:sz w:val="18"/>
        </w:rPr>
        <w:t xml:space="preserve"> </w:t>
      </w:r>
      <w:r w:rsidRPr="004F4406">
        <w:rPr>
          <w:b w:val="0"/>
          <w:color w:val="000000" w:themeColor="text1"/>
          <w:sz w:val="18"/>
        </w:rPr>
        <w:t>l’éthique sont présentes dans le programme de la formation.</w:t>
      </w:r>
    </w:p>
    <w:p w14:paraId="5A962E04" w14:textId="77777777" w:rsidR="00CD0A83" w:rsidRPr="004F4406" w:rsidRDefault="00CD0A83" w:rsidP="007B79A3">
      <w:pPr>
        <w:pStyle w:val="2-TITRE2"/>
        <w:numPr>
          <w:ilvl w:val="0"/>
          <w:numId w:val="23"/>
        </w:numPr>
        <w:spacing w:before="0" w:after="0"/>
        <w:ind w:right="369"/>
        <w:rPr>
          <w:b w:val="0"/>
          <w:color w:val="000000" w:themeColor="text1"/>
          <w:sz w:val="18"/>
        </w:rPr>
      </w:pPr>
      <w:r w:rsidRPr="004F4406">
        <w:rPr>
          <w:b w:val="0"/>
          <w:color w:val="000000" w:themeColor="text1"/>
          <w:sz w:val="18"/>
        </w:rPr>
        <w:t>La formation et ses enseignants sont en capacité, par un dispositif connu et partagé, de détecter les plagiats, fraudes ou corruptions.</w:t>
      </w:r>
    </w:p>
    <w:p w14:paraId="4E7046E3" w14:textId="77777777" w:rsidR="00CD0A83" w:rsidRPr="004F4406" w:rsidRDefault="00CD0A83" w:rsidP="007B79A3">
      <w:pPr>
        <w:pStyle w:val="2-TITRE2"/>
        <w:numPr>
          <w:ilvl w:val="0"/>
          <w:numId w:val="23"/>
        </w:numPr>
        <w:spacing w:before="0" w:after="0"/>
        <w:ind w:right="369"/>
        <w:rPr>
          <w:b w:val="0"/>
          <w:color w:val="000000" w:themeColor="text1"/>
          <w:sz w:val="18"/>
        </w:rPr>
      </w:pPr>
      <w:r w:rsidRPr="004F4406">
        <w:rPr>
          <w:b w:val="0"/>
          <w:color w:val="000000" w:themeColor="text1"/>
          <w:sz w:val="18"/>
        </w:rPr>
        <w:t>Les enseignants et les étudiants sont informés du dispositif de recours au sein de l’établissement en ce qui concerne l’intégrité scientifique et l’éthique.</w:t>
      </w:r>
    </w:p>
    <w:p w14:paraId="3AFDF746" w14:textId="77777777" w:rsidR="00655696" w:rsidRDefault="00655696" w:rsidP="002D1A8F">
      <w:pPr>
        <w:pStyle w:val="4-TextePAO"/>
        <w:tabs>
          <w:tab w:val="num" w:pos="1276"/>
        </w:tabs>
        <w:rPr>
          <w:rFonts w:ascii="Century Gothic" w:hAnsi="Century Gothic"/>
          <w:noProof w:val="0"/>
        </w:rPr>
      </w:pPr>
    </w:p>
    <w:p w14:paraId="3C040B00" w14:textId="77777777" w:rsidR="00655696" w:rsidRDefault="00655696" w:rsidP="002D1A8F">
      <w:pPr>
        <w:pStyle w:val="1-TITRE1"/>
        <w:rPr>
          <w:noProof w:val="0"/>
        </w:rPr>
      </w:pPr>
      <w:r w:rsidRPr="00426BCA">
        <w:rPr>
          <w:noProof w:val="0"/>
        </w:rPr>
        <w:t>Domaine 4 : Pilotage de la formation</w:t>
      </w:r>
    </w:p>
    <w:p w14:paraId="2850B6A8" w14:textId="77777777" w:rsidR="00655696" w:rsidRPr="00426BCA" w:rsidRDefault="00655696" w:rsidP="002D1A8F">
      <w:pPr>
        <w:pStyle w:val="2-TITRE2"/>
        <w:rPr>
          <w:w w:val="105"/>
        </w:rPr>
      </w:pPr>
      <w:bookmarkStart w:id="0" w:name="_GoBack"/>
      <w:bookmarkEnd w:id="0"/>
      <w:r w:rsidRPr="00426BCA">
        <w:rPr>
          <w:w w:val="105"/>
        </w:rPr>
        <w:t>Référence 4-1 : La formation est mise en œuvre par une équipe pédagogique formellement identifiée.</w:t>
      </w:r>
    </w:p>
    <w:p w14:paraId="46B55644" w14:textId="77777777" w:rsidR="00C61427" w:rsidRPr="004F4406" w:rsidRDefault="00C61427" w:rsidP="007B79A3">
      <w:pPr>
        <w:pStyle w:val="Paragraphedeliste"/>
        <w:numPr>
          <w:ilvl w:val="0"/>
          <w:numId w:val="24"/>
        </w:numPr>
        <w:tabs>
          <w:tab w:val="left" w:pos="1745"/>
          <w:tab w:val="left" w:pos="1746"/>
        </w:tabs>
        <w:ind w:right="369"/>
        <w:contextualSpacing w:val="0"/>
        <w:jc w:val="both"/>
        <w:rPr>
          <w:rFonts w:ascii="Century Gothic" w:hAnsi="Century Gothic"/>
          <w:color w:val="000000" w:themeColor="text1"/>
          <w:w w:val="110"/>
          <w:sz w:val="18"/>
        </w:rPr>
      </w:pPr>
      <w:r w:rsidRPr="004F4406">
        <w:rPr>
          <w:rFonts w:ascii="Century Gothic" w:hAnsi="Century Gothic"/>
          <w:color w:val="000000" w:themeColor="text1"/>
          <w:w w:val="110"/>
          <w:sz w:val="18"/>
        </w:rPr>
        <w:t>L’équipe pédagogique (ensemble des intervenants dans les enseignements) est diversifiée et adaptée aux différents contenus de formation.</w:t>
      </w:r>
    </w:p>
    <w:p w14:paraId="232F783E" w14:textId="494F3531" w:rsidR="00655696" w:rsidRPr="004F4406" w:rsidRDefault="00655696" w:rsidP="007B79A3">
      <w:pPr>
        <w:pStyle w:val="5-POINTSFORTSETFAIBLES"/>
        <w:numPr>
          <w:ilvl w:val="0"/>
          <w:numId w:val="24"/>
        </w:numPr>
        <w:spacing w:before="0" w:line="240" w:lineRule="auto"/>
        <w:ind w:right="369"/>
        <w:rPr>
          <w:rFonts w:ascii="Century Gothic" w:hAnsi="Century Gothic"/>
          <w:color w:val="000000" w:themeColor="text1"/>
        </w:rPr>
      </w:pPr>
      <w:r w:rsidRPr="004F4406">
        <w:rPr>
          <w:rFonts w:ascii="Century Gothic" w:hAnsi="Century Gothic"/>
          <w:color w:val="000000" w:themeColor="text1"/>
        </w:rPr>
        <w:t xml:space="preserve">La liste des intervenants ainsi que leur qualité </w:t>
      </w:r>
      <w:r w:rsidR="0024177C" w:rsidRPr="004F4406">
        <w:rPr>
          <w:rFonts w:ascii="Century Gothic" w:hAnsi="Century Gothic"/>
          <w:color w:val="000000" w:themeColor="text1"/>
        </w:rPr>
        <w:t xml:space="preserve">sont </w:t>
      </w:r>
      <w:r w:rsidRPr="004F4406">
        <w:rPr>
          <w:rFonts w:ascii="Century Gothic" w:hAnsi="Century Gothic"/>
          <w:color w:val="000000" w:themeColor="text1"/>
        </w:rPr>
        <w:t>connue</w:t>
      </w:r>
      <w:r w:rsidR="0024177C" w:rsidRPr="004F4406">
        <w:rPr>
          <w:rFonts w:ascii="Century Gothic" w:hAnsi="Century Gothic"/>
          <w:color w:val="000000" w:themeColor="text1"/>
        </w:rPr>
        <w:t>s</w:t>
      </w:r>
      <w:r w:rsidRPr="004F4406">
        <w:rPr>
          <w:rFonts w:ascii="Century Gothic" w:hAnsi="Century Gothic"/>
          <w:color w:val="000000" w:themeColor="text1"/>
        </w:rPr>
        <w:t xml:space="preserve"> des étudiants et plus généralement des publics concernés.</w:t>
      </w:r>
    </w:p>
    <w:p w14:paraId="3AFCA0DA" w14:textId="242BCDEF" w:rsidR="00655696" w:rsidRDefault="00655696" w:rsidP="007B79A3">
      <w:pPr>
        <w:pStyle w:val="5-POINTSFORTSETFAIBLES"/>
        <w:numPr>
          <w:ilvl w:val="0"/>
          <w:numId w:val="24"/>
        </w:numPr>
        <w:spacing w:before="0" w:line="240" w:lineRule="auto"/>
        <w:ind w:right="369"/>
        <w:rPr>
          <w:rFonts w:ascii="Century Gothic" w:hAnsi="Century Gothic"/>
          <w:color w:val="000000" w:themeColor="text1"/>
        </w:rPr>
      </w:pPr>
      <w:r w:rsidRPr="004F4406">
        <w:rPr>
          <w:rFonts w:ascii="Century Gothic" w:hAnsi="Century Gothic"/>
          <w:color w:val="000000" w:themeColor="text1"/>
        </w:rPr>
        <w:t xml:space="preserve">La part des enseignements confiés à des intervenants extérieurs issus </w:t>
      </w:r>
      <w:r w:rsidR="0024177C" w:rsidRPr="004F4406">
        <w:rPr>
          <w:rFonts w:ascii="Century Gothic" w:hAnsi="Century Gothic"/>
          <w:color w:val="000000" w:themeColor="text1"/>
        </w:rPr>
        <w:t>d</w:t>
      </w:r>
      <w:r w:rsidR="00006C8C">
        <w:rPr>
          <w:rFonts w:ascii="Century Gothic" w:hAnsi="Century Gothic"/>
          <w:color w:val="000000" w:themeColor="text1"/>
        </w:rPr>
        <w:t>u</w:t>
      </w:r>
      <w:r w:rsidRPr="004F4406">
        <w:rPr>
          <w:rFonts w:ascii="Century Gothic" w:hAnsi="Century Gothic"/>
          <w:color w:val="000000" w:themeColor="text1"/>
        </w:rPr>
        <w:t xml:space="preserve"> monde industriel</w:t>
      </w:r>
      <w:r w:rsidR="0024177C" w:rsidRPr="004F4406">
        <w:rPr>
          <w:rFonts w:ascii="Century Gothic" w:hAnsi="Century Gothic"/>
          <w:color w:val="000000" w:themeColor="text1"/>
        </w:rPr>
        <w:t xml:space="preserve">, </w:t>
      </w:r>
      <w:r w:rsidRPr="004F4406">
        <w:rPr>
          <w:rFonts w:ascii="Century Gothic" w:hAnsi="Century Gothic"/>
          <w:color w:val="000000" w:themeColor="text1"/>
        </w:rPr>
        <w:t>socio-économique</w:t>
      </w:r>
      <w:r w:rsidR="002177EC">
        <w:rPr>
          <w:rFonts w:ascii="Century Gothic" w:hAnsi="Century Gothic"/>
          <w:color w:val="000000" w:themeColor="text1"/>
        </w:rPr>
        <w:t xml:space="preserve"> </w:t>
      </w:r>
      <w:r w:rsidR="00006C8C" w:rsidRPr="00496EAC">
        <w:rPr>
          <w:rFonts w:ascii="Century Gothic" w:hAnsi="Century Gothic"/>
          <w:color w:val="000000" w:themeColor="text1"/>
        </w:rPr>
        <w:t>ou</w:t>
      </w:r>
      <w:r w:rsidR="00006C8C" w:rsidRPr="004F4406">
        <w:rPr>
          <w:rFonts w:ascii="Century Gothic" w:hAnsi="Century Gothic"/>
          <w:color w:val="000000" w:themeColor="text1"/>
        </w:rPr>
        <w:t xml:space="preserve"> </w:t>
      </w:r>
      <w:r w:rsidRPr="004F4406">
        <w:rPr>
          <w:rFonts w:ascii="Century Gothic" w:hAnsi="Century Gothic"/>
          <w:color w:val="000000" w:themeColor="text1"/>
        </w:rPr>
        <w:t>culturel est en accord avec la finalité de la formation. Leur niveau de compétence et de responsabilité est en cohérence avec la formation.</w:t>
      </w:r>
    </w:p>
    <w:p w14:paraId="3FAE9944" w14:textId="77777777" w:rsidR="00E475BF" w:rsidRPr="004F4406" w:rsidRDefault="00E475BF" w:rsidP="007B79A3">
      <w:pPr>
        <w:pStyle w:val="Paragraphedeliste"/>
        <w:numPr>
          <w:ilvl w:val="0"/>
          <w:numId w:val="24"/>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L’équipe pédagogique est formée et mobilisée sur l’expression en compétences des enseignements et à l’approche par compétences.</w:t>
      </w:r>
    </w:p>
    <w:p w14:paraId="704C7197" w14:textId="77777777" w:rsidR="00E475BF" w:rsidRDefault="00E475BF" w:rsidP="00496EAC">
      <w:pPr>
        <w:pStyle w:val="5-POINTSFORTSETFAIBLES"/>
        <w:spacing w:before="120" w:line="276" w:lineRule="auto"/>
        <w:ind w:left="1191"/>
        <w:rPr>
          <w:rFonts w:ascii="Century Gothic" w:hAnsi="Century Gothic"/>
          <w:color w:val="000000" w:themeColor="text1"/>
        </w:rPr>
      </w:pPr>
    </w:p>
    <w:p w14:paraId="08B38DA9" w14:textId="586A892D" w:rsidR="00655696" w:rsidRPr="004F4406" w:rsidRDefault="00655696" w:rsidP="002D1A8F">
      <w:pPr>
        <w:pStyle w:val="2-TITRE2"/>
        <w:rPr>
          <w:bCs/>
          <w:w w:val="105"/>
          <w:lang w:bidi="fr-FR"/>
        </w:rPr>
      </w:pPr>
      <w:r w:rsidRPr="00426BCA">
        <w:rPr>
          <w:w w:val="105"/>
        </w:rPr>
        <w:t xml:space="preserve">Référence 4-2 : Les modalités de pilotage de la formation reposent sur une organisation </w:t>
      </w:r>
      <w:r w:rsidR="00C61427" w:rsidRPr="00C61427">
        <w:rPr>
          <w:bCs/>
          <w:w w:val="105"/>
          <w:lang w:bidi="fr-FR"/>
        </w:rPr>
        <w:t>formalisée à laquelle contribuent les étudiants et les autres acteurs de la formation.</w:t>
      </w:r>
    </w:p>
    <w:p w14:paraId="5DAC5A39" w14:textId="77777777" w:rsidR="00C61427" w:rsidRDefault="00C61427" w:rsidP="00CF11E0">
      <w:pPr>
        <w:pStyle w:val="5-POINTSFORTSETFAIBLES"/>
        <w:numPr>
          <w:ilvl w:val="0"/>
          <w:numId w:val="25"/>
        </w:numPr>
        <w:spacing w:before="0" w:line="240" w:lineRule="auto"/>
        <w:ind w:right="369"/>
        <w:rPr>
          <w:rFonts w:ascii="Century Gothic" w:hAnsi="Century Gothic"/>
        </w:rPr>
      </w:pPr>
      <w:r w:rsidRPr="00426BCA">
        <w:rPr>
          <w:rFonts w:ascii="Century Gothic" w:hAnsi="Century Gothic"/>
        </w:rPr>
        <w:t>Le rôle et les responsabilités des membres de l’équipe pédagogique sont clairement définis.</w:t>
      </w:r>
    </w:p>
    <w:p w14:paraId="2E655BE8" w14:textId="6CD1B65F" w:rsidR="00C61427" w:rsidRPr="00426BCA" w:rsidRDefault="00C61427" w:rsidP="00CF11E0">
      <w:pPr>
        <w:pStyle w:val="5-POINTSFORTSETFAIBLES"/>
        <w:numPr>
          <w:ilvl w:val="0"/>
          <w:numId w:val="25"/>
        </w:numPr>
        <w:spacing w:before="0" w:line="240" w:lineRule="auto"/>
        <w:ind w:right="369"/>
        <w:rPr>
          <w:rFonts w:ascii="Century Gothic" w:hAnsi="Century Gothic"/>
        </w:rPr>
      </w:pPr>
      <w:r w:rsidRPr="00426BCA">
        <w:rPr>
          <w:rFonts w:ascii="Century Gothic" w:hAnsi="Century Gothic"/>
        </w:rPr>
        <w:t xml:space="preserve">La formation dispose de moyens administratifs et pédagogiques (secrétariat, salles, bibliothèques, salles informatiques, etc.) suffisants pour lui permettre </w:t>
      </w:r>
      <w:r>
        <w:rPr>
          <w:rFonts w:ascii="Century Gothic" w:hAnsi="Century Gothic"/>
        </w:rPr>
        <w:t>d’atteindre ses objectifs</w:t>
      </w:r>
      <w:r w:rsidRPr="00426BCA">
        <w:rPr>
          <w:rFonts w:ascii="Century Gothic" w:hAnsi="Century Gothic"/>
        </w:rPr>
        <w:t>.</w:t>
      </w:r>
    </w:p>
    <w:p w14:paraId="349EB80E" w14:textId="707AFC5B" w:rsidR="00655696" w:rsidRPr="00426BCA" w:rsidRDefault="00C61427" w:rsidP="00CF11E0">
      <w:pPr>
        <w:pStyle w:val="5-POINTSFORTSETFAIBLES"/>
        <w:numPr>
          <w:ilvl w:val="0"/>
          <w:numId w:val="25"/>
        </w:numPr>
        <w:spacing w:before="0" w:line="240" w:lineRule="auto"/>
        <w:ind w:right="369"/>
        <w:rPr>
          <w:rFonts w:ascii="Century Gothic" w:hAnsi="Century Gothic"/>
        </w:rPr>
      </w:pPr>
      <w:r>
        <w:rPr>
          <w:rFonts w:ascii="Century Gothic" w:hAnsi="Century Gothic"/>
        </w:rPr>
        <w:t>De</w:t>
      </w:r>
      <w:r w:rsidR="00655696" w:rsidRPr="00426BCA">
        <w:rPr>
          <w:rFonts w:ascii="Century Gothic" w:hAnsi="Century Gothic"/>
        </w:rPr>
        <w:t>s organes de concertation réuniss</w:t>
      </w:r>
      <w:r>
        <w:rPr>
          <w:rFonts w:ascii="Century Gothic" w:hAnsi="Century Gothic"/>
        </w:rPr>
        <w:t>e</w:t>
      </w:r>
      <w:r w:rsidR="00655696" w:rsidRPr="00426BCA">
        <w:rPr>
          <w:rFonts w:ascii="Century Gothic" w:hAnsi="Century Gothic"/>
        </w:rPr>
        <w:t>nt l’ensemble des acteurs de la formation (enseignants, étudiants, personnels administratifs et techniques).</w:t>
      </w:r>
    </w:p>
    <w:p w14:paraId="5D9B9366" w14:textId="77777777" w:rsidR="00C61427" w:rsidRPr="00C61427" w:rsidRDefault="00C61427" w:rsidP="00CF11E0">
      <w:pPr>
        <w:pStyle w:val="5-POINTSFORTSETFAIBLES"/>
        <w:numPr>
          <w:ilvl w:val="0"/>
          <w:numId w:val="25"/>
        </w:numPr>
        <w:spacing w:before="0" w:line="240" w:lineRule="auto"/>
        <w:ind w:right="369"/>
        <w:rPr>
          <w:rFonts w:ascii="Century Gothic" w:hAnsi="Century Gothic"/>
        </w:rPr>
      </w:pPr>
      <w:r w:rsidRPr="00C61427">
        <w:rPr>
          <w:rFonts w:ascii="Century Gothic" w:hAnsi="Century Gothic"/>
        </w:rPr>
        <w:t>Le conseil de perfectionnement comprenant des étudiants et des personnalités extérieures à la formation, dont la liste et la qualité des membres sont précisées, est spécifique à la formation ou commun à un ensemble cohérent de formations.</w:t>
      </w:r>
    </w:p>
    <w:p w14:paraId="120F8443" w14:textId="77777777" w:rsidR="00C61427" w:rsidRPr="00C61427" w:rsidRDefault="00C61427" w:rsidP="00CF11E0">
      <w:pPr>
        <w:pStyle w:val="Paragraphedeliste"/>
        <w:numPr>
          <w:ilvl w:val="0"/>
          <w:numId w:val="25"/>
        </w:numPr>
        <w:tabs>
          <w:tab w:val="left" w:pos="1745"/>
          <w:tab w:val="left" w:pos="1746"/>
        </w:tabs>
        <w:ind w:right="369"/>
        <w:contextualSpacing w:val="0"/>
        <w:jc w:val="both"/>
        <w:rPr>
          <w:rFonts w:ascii="Century Gothic" w:hAnsi="Century Gothic"/>
          <w:color w:val="000000" w:themeColor="text1"/>
          <w:w w:val="110"/>
          <w:sz w:val="18"/>
        </w:rPr>
      </w:pPr>
      <w:r w:rsidRPr="00C61427">
        <w:rPr>
          <w:rFonts w:ascii="Century Gothic" w:hAnsi="Century Gothic"/>
          <w:color w:val="000000" w:themeColor="text1"/>
          <w:w w:val="110"/>
          <w:sz w:val="18"/>
        </w:rPr>
        <w:t>Les réunions de l’équipe de pilotage, des organes de concertation et du conseil de perfectionnement, font l’objet d’une communication spécifique précisant leur périodicité, leur modalité, leur ordre du jour, ainsi que de comptes rendus publics et publiés. Les prérogatives de chacun sont définies.</w:t>
      </w:r>
    </w:p>
    <w:p w14:paraId="7851C538" w14:textId="77777777" w:rsidR="00C61427" w:rsidRPr="00C61427" w:rsidRDefault="00C61427" w:rsidP="00CF11E0">
      <w:pPr>
        <w:pStyle w:val="Paragraphedeliste"/>
        <w:numPr>
          <w:ilvl w:val="0"/>
          <w:numId w:val="25"/>
        </w:numPr>
        <w:tabs>
          <w:tab w:val="left" w:pos="1745"/>
          <w:tab w:val="left" w:pos="1746"/>
        </w:tabs>
        <w:ind w:right="369"/>
        <w:contextualSpacing w:val="0"/>
        <w:jc w:val="both"/>
        <w:rPr>
          <w:rFonts w:ascii="Century Gothic" w:hAnsi="Century Gothic"/>
          <w:color w:val="000000" w:themeColor="text1"/>
          <w:w w:val="110"/>
          <w:sz w:val="18"/>
        </w:rPr>
      </w:pPr>
      <w:r w:rsidRPr="00C61427">
        <w:rPr>
          <w:rFonts w:ascii="Century Gothic" w:hAnsi="Century Gothic"/>
          <w:color w:val="000000" w:themeColor="text1"/>
          <w:w w:val="110"/>
          <w:sz w:val="18"/>
        </w:rPr>
        <w:t xml:space="preserve">Le conseil de perfectionnement dispose de tous les documents utiles pour mener à bien ses réflexions (origine des étudiants, effectifs, taux de réussite, devenir des diplômés, résultats des évaluations des enseignements et de la formation par les étudiants, etc.). </w:t>
      </w:r>
    </w:p>
    <w:p w14:paraId="6C010ECA" w14:textId="77777777" w:rsidR="00655696" w:rsidRPr="00426BCA" w:rsidRDefault="00655696" w:rsidP="002D1A8F">
      <w:pPr>
        <w:pStyle w:val="F-TextePAO"/>
        <w:tabs>
          <w:tab w:val="num" w:pos="1276"/>
        </w:tabs>
        <w:rPr>
          <w:rFonts w:ascii="Century Gothic" w:hAnsi="Century Gothic"/>
          <w:noProof w:val="0"/>
        </w:rPr>
      </w:pPr>
    </w:p>
    <w:p w14:paraId="7FA1396A" w14:textId="3A6E236D" w:rsidR="00655696" w:rsidRPr="00426BCA" w:rsidRDefault="00655696" w:rsidP="002D1A8F">
      <w:pPr>
        <w:pStyle w:val="2-TITRE2"/>
        <w:rPr>
          <w:w w:val="105"/>
        </w:rPr>
      </w:pPr>
      <w:r w:rsidRPr="00426BCA">
        <w:rPr>
          <w:w w:val="105"/>
        </w:rPr>
        <w:t xml:space="preserve">Référence 4-3 : L’évaluation des connaissances </w:t>
      </w:r>
      <w:r w:rsidR="00C61427">
        <w:rPr>
          <w:w w:val="105"/>
        </w:rPr>
        <w:t xml:space="preserve">et compétences </w:t>
      </w:r>
      <w:r w:rsidRPr="00426BCA">
        <w:rPr>
          <w:w w:val="105"/>
        </w:rPr>
        <w:t>est pratiquée selon des modalités précisément établies et connues des étudiants.</w:t>
      </w:r>
    </w:p>
    <w:p w14:paraId="67249636" w14:textId="2B08ABD1" w:rsidR="00655696" w:rsidRPr="004F4406" w:rsidRDefault="00655696" w:rsidP="00BF05F1">
      <w:pPr>
        <w:pStyle w:val="5-POINTSFORTSETFAIBLES"/>
        <w:numPr>
          <w:ilvl w:val="0"/>
          <w:numId w:val="26"/>
        </w:numPr>
        <w:spacing w:before="0" w:line="240" w:lineRule="auto"/>
        <w:ind w:right="369"/>
        <w:rPr>
          <w:rFonts w:ascii="Century Gothic" w:hAnsi="Century Gothic"/>
          <w:color w:val="000000" w:themeColor="text1"/>
        </w:rPr>
      </w:pPr>
      <w:r w:rsidRPr="004F4406">
        <w:rPr>
          <w:rFonts w:ascii="Century Gothic" w:hAnsi="Century Gothic"/>
          <w:color w:val="000000" w:themeColor="text1"/>
        </w:rPr>
        <w:lastRenderedPageBreak/>
        <w:t xml:space="preserve">La constitution, le rôle, et les modalités de réunion </w:t>
      </w:r>
      <w:r w:rsidR="00C61427" w:rsidRPr="004F4406">
        <w:rPr>
          <w:rFonts w:ascii="Century Gothic" w:hAnsi="Century Gothic"/>
          <w:color w:val="000000" w:themeColor="text1"/>
        </w:rPr>
        <w:t xml:space="preserve">du </w:t>
      </w:r>
      <w:r w:rsidRPr="004F4406">
        <w:rPr>
          <w:rFonts w:ascii="Century Gothic" w:hAnsi="Century Gothic"/>
          <w:color w:val="000000" w:themeColor="text1"/>
        </w:rPr>
        <w:t>jury</w:t>
      </w:r>
      <w:r w:rsidR="00C61427" w:rsidRPr="004F4406">
        <w:rPr>
          <w:rFonts w:ascii="Century Gothic" w:hAnsi="Century Gothic"/>
          <w:color w:val="000000" w:themeColor="text1"/>
        </w:rPr>
        <w:t xml:space="preserve"> </w:t>
      </w:r>
      <w:r w:rsidRPr="004F4406">
        <w:rPr>
          <w:rFonts w:ascii="Century Gothic" w:hAnsi="Century Gothic"/>
          <w:color w:val="000000" w:themeColor="text1"/>
        </w:rPr>
        <w:t>sont définis</w:t>
      </w:r>
      <w:r w:rsidR="00C61427" w:rsidRPr="004F4406">
        <w:rPr>
          <w:rFonts w:ascii="Century Gothic" w:hAnsi="Century Gothic"/>
          <w:color w:val="000000" w:themeColor="text1"/>
        </w:rPr>
        <w:t xml:space="preserve">, affichés </w:t>
      </w:r>
      <w:r w:rsidRPr="004F4406">
        <w:rPr>
          <w:rFonts w:ascii="Century Gothic" w:hAnsi="Century Gothic"/>
          <w:color w:val="000000" w:themeColor="text1"/>
        </w:rPr>
        <w:t>et connus des étudiants.</w:t>
      </w:r>
    </w:p>
    <w:p w14:paraId="01A37574" w14:textId="400643AF" w:rsidR="00655696" w:rsidRPr="004F4406" w:rsidRDefault="00655696" w:rsidP="00BF05F1">
      <w:pPr>
        <w:pStyle w:val="5-POINTSFORTSETFAIBLES"/>
        <w:numPr>
          <w:ilvl w:val="0"/>
          <w:numId w:val="26"/>
        </w:numPr>
        <w:spacing w:before="0" w:line="240" w:lineRule="auto"/>
        <w:ind w:right="369"/>
        <w:rPr>
          <w:rFonts w:ascii="Century Gothic" w:hAnsi="Century Gothic"/>
          <w:color w:val="000000" w:themeColor="text1"/>
        </w:rPr>
      </w:pPr>
      <w:r w:rsidRPr="004F4406">
        <w:rPr>
          <w:rFonts w:ascii="Century Gothic" w:hAnsi="Century Gothic"/>
          <w:color w:val="000000" w:themeColor="text1"/>
        </w:rPr>
        <w:t xml:space="preserve">Les modalités de contrôle des connaissances </w:t>
      </w:r>
      <w:r w:rsidR="00C61427" w:rsidRPr="004F4406">
        <w:rPr>
          <w:rFonts w:ascii="Century Gothic" w:hAnsi="Century Gothic"/>
          <w:color w:val="000000" w:themeColor="text1"/>
        </w:rPr>
        <w:t xml:space="preserve">et des compétences </w:t>
      </w:r>
      <w:r w:rsidRPr="004F4406">
        <w:rPr>
          <w:rFonts w:ascii="Century Gothic" w:hAnsi="Century Gothic"/>
          <w:color w:val="000000" w:themeColor="text1"/>
        </w:rPr>
        <w:t>sont explicite</w:t>
      </w:r>
      <w:r w:rsidR="00C61427" w:rsidRPr="004F4406">
        <w:rPr>
          <w:rFonts w:ascii="Century Gothic" w:hAnsi="Century Gothic"/>
          <w:color w:val="000000" w:themeColor="text1"/>
        </w:rPr>
        <w:t xml:space="preserve">s et </w:t>
      </w:r>
      <w:r w:rsidRPr="004F4406">
        <w:rPr>
          <w:rFonts w:ascii="Century Gothic" w:hAnsi="Century Gothic"/>
          <w:color w:val="000000" w:themeColor="text1"/>
        </w:rPr>
        <w:t>en accord avec les attendus de la formation.</w:t>
      </w:r>
    </w:p>
    <w:p w14:paraId="2FBC87FE" w14:textId="10592992" w:rsidR="00655696" w:rsidRPr="004F4406" w:rsidRDefault="000E0505" w:rsidP="00BF05F1">
      <w:pPr>
        <w:pStyle w:val="5-POINTSFORTSETFAIBLES"/>
        <w:numPr>
          <w:ilvl w:val="0"/>
          <w:numId w:val="26"/>
        </w:numPr>
        <w:spacing w:before="0" w:line="240" w:lineRule="auto"/>
        <w:ind w:right="369"/>
        <w:rPr>
          <w:rFonts w:ascii="Century Gothic" w:hAnsi="Century Gothic"/>
          <w:color w:val="000000" w:themeColor="text1"/>
        </w:rPr>
      </w:pPr>
      <w:r w:rsidRPr="004F4406">
        <w:rPr>
          <w:rFonts w:ascii="Century Gothic" w:hAnsi="Century Gothic"/>
          <w:color w:val="000000" w:themeColor="text1"/>
        </w:rPr>
        <w:t xml:space="preserve">Les règles d’attribution des </w:t>
      </w:r>
      <w:r w:rsidR="000B509C" w:rsidRPr="004F4406">
        <w:rPr>
          <w:rFonts w:ascii="Century Gothic" w:hAnsi="Century Gothic"/>
          <w:color w:val="000000" w:themeColor="text1"/>
        </w:rPr>
        <w:t xml:space="preserve">crédits </w:t>
      </w:r>
      <w:r w:rsidRPr="004F4406">
        <w:rPr>
          <w:rFonts w:ascii="Century Gothic" w:hAnsi="Century Gothic"/>
          <w:color w:val="000000" w:themeColor="text1"/>
        </w:rPr>
        <w:t xml:space="preserve">ECTS </w:t>
      </w:r>
      <w:r w:rsidR="00655696" w:rsidRPr="004F4406">
        <w:rPr>
          <w:rFonts w:ascii="Century Gothic" w:hAnsi="Century Gothic"/>
          <w:color w:val="000000" w:themeColor="text1"/>
        </w:rPr>
        <w:t>sont explicitées et respectent les réglementations ou directives nationales et européennes.</w:t>
      </w:r>
    </w:p>
    <w:p w14:paraId="06090A75" w14:textId="77777777" w:rsidR="00C61427" w:rsidRPr="004F4406" w:rsidRDefault="00C61427" w:rsidP="00BF05F1">
      <w:pPr>
        <w:numPr>
          <w:ilvl w:val="0"/>
          <w:numId w:val="26"/>
        </w:numPr>
        <w:ind w:right="369"/>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Les règles de compensation sont claires, affichées et connues des étudiants.</w:t>
      </w:r>
    </w:p>
    <w:p w14:paraId="23E2ED0B" w14:textId="6A2F4ACC" w:rsidR="00C61427" w:rsidRDefault="00C61427" w:rsidP="00BF05F1">
      <w:pPr>
        <w:numPr>
          <w:ilvl w:val="0"/>
          <w:numId w:val="26"/>
        </w:numPr>
        <w:ind w:right="369"/>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 xml:space="preserve">Des certifications peuvent être délivrées à l’étudiant, attestant de l’acquisition de connaissances et compétences spécifiques. </w:t>
      </w:r>
    </w:p>
    <w:p w14:paraId="33556F98" w14:textId="796E7139" w:rsidR="00E475BF" w:rsidRPr="00496EAC" w:rsidRDefault="00E475BF" w:rsidP="00BF05F1">
      <w:pPr>
        <w:pStyle w:val="Paragraphedeliste"/>
        <w:numPr>
          <w:ilvl w:val="0"/>
          <w:numId w:val="26"/>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L’équipe pédagogique pilote la démarche par compétences.</w:t>
      </w:r>
    </w:p>
    <w:p w14:paraId="53AC7DDC" w14:textId="0356DCF3" w:rsidR="00C61427" w:rsidRPr="004F4406" w:rsidRDefault="00E475BF" w:rsidP="00BF05F1">
      <w:pPr>
        <w:pStyle w:val="Paragraphedeliste"/>
        <w:numPr>
          <w:ilvl w:val="0"/>
          <w:numId w:val="26"/>
        </w:numPr>
        <w:tabs>
          <w:tab w:val="left" w:pos="1745"/>
          <w:tab w:val="left" w:pos="1746"/>
        </w:tabs>
        <w:ind w:right="369"/>
        <w:contextualSpacing w:val="0"/>
        <w:jc w:val="both"/>
        <w:rPr>
          <w:rFonts w:ascii="Century Gothic" w:hAnsi="Century Gothic"/>
          <w:color w:val="000000" w:themeColor="text1"/>
          <w:w w:val="110"/>
          <w:sz w:val="18"/>
        </w:rPr>
      </w:pPr>
      <w:r>
        <w:rPr>
          <w:rFonts w:ascii="Century Gothic" w:hAnsi="Century Gothic"/>
          <w:color w:val="000000" w:themeColor="text1"/>
          <w:w w:val="110"/>
          <w:sz w:val="18"/>
        </w:rPr>
        <w:t>L</w:t>
      </w:r>
      <w:r w:rsidR="00C61427" w:rsidRPr="004F4406">
        <w:rPr>
          <w:rFonts w:ascii="Century Gothic" w:hAnsi="Century Gothic"/>
          <w:color w:val="000000" w:themeColor="text1"/>
          <w:w w:val="110"/>
          <w:sz w:val="18"/>
        </w:rPr>
        <w:t>’engagement</w:t>
      </w:r>
      <w:r w:rsidR="00C61427" w:rsidRPr="004F4406">
        <w:rPr>
          <w:rFonts w:ascii="Century Gothic" w:hAnsi="Century Gothic"/>
          <w:color w:val="000000" w:themeColor="text1"/>
          <w:spacing w:val="-26"/>
          <w:w w:val="110"/>
          <w:sz w:val="18"/>
        </w:rPr>
        <w:t xml:space="preserve"> </w:t>
      </w:r>
      <w:r w:rsidR="00C61427" w:rsidRPr="004F4406">
        <w:rPr>
          <w:rFonts w:ascii="Century Gothic" w:hAnsi="Century Gothic"/>
          <w:color w:val="000000" w:themeColor="text1"/>
          <w:w w:val="110"/>
          <w:sz w:val="18"/>
        </w:rPr>
        <w:t>étudiant</w:t>
      </w:r>
      <w:r>
        <w:rPr>
          <w:rFonts w:ascii="Century Gothic" w:hAnsi="Century Gothic"/>
          <w:color w:val="000000" w:themeColor="text1"/>
          <w:w w:val="110"/>
          <w:sz w:val="18"/>
        </w:rPr>
        <w:t xml:space="preserve"> fait l’objet d’une reconnaissance</w:t>
      </w:r>
      <w:r w:rsidR="00C61427" w:rsidRPr="004F4406">
        <w:rPr>
          <w:rFonts w:ascii="Century Gothic" w:hAnsi="Century Gothic"/>
          <w:color w:val="000000" w:themeColor="text1"/>
          <w:w w:val="110"/>
          <w:sz w:val="18"/>
        </w:rPr>
        <w:t xml:space="preserve"> </w:t>
      </w:r>
      <w:r w:rsidR="002177EC" w:rsidRPr="00496EAC">
        <w:rPr>
          <w:rFonts w:ascii="Century Gothic" w:hAnsi="Century Gothic"/>
          <w:color w:val="000000" w:themeColor="text1"/>
          <w:w w:val="110"/>
          <w:sz w:val="18"/>
        </w:rPr>
        <w:t>par exemple sous forme</w:t>
      </w:r>
      <w:r w:rsidR="002177EC">
        <w:rPr>
          <w:rFonts w:ascii="Century Gothic" w:hAnsi="Century Gothic"/>
          <w:color w:val="000000" w:themeColor="text1"/>
          <w:w w:val="110"/>
          <w:sz w:val="18"/>
        </w:rPr>
        <w:t xml:space="preserve"> </w:t>
      </w:r>
      <w:r w:rsidR="00C61427" w:rsidRPr="004F4406">
        <w:rPr>
          <w:rFonts w:ascii="Century Gothic" w:hAnsi="Century Gothic"/>
          <w:color w:val="000000" w:themeColor="text1"/>
          <w:w w:val="110"/>
          <w:sz w:val="18"/>
        </w:rPr>
        <w:t>de dispense, totale ou partielle, de certains enseignements ou stages.</w:t>
      </w:r>
    </w:p>
    <w:p w14:paraId="1B6549F9" w14:textId="77777777" w:rsidR="00C61427" w:rsidRPr="004F4406" w:rsidRDefault="00C61427" w:rsidP="00BF05F1">
      <w:pPr>
        <w:numPr>
          <w:ilvl w:val="0"/>
          <w:numId w:val="26"/>
        </w:numPr>
        <w:ind w:right="369"/>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Les modalités de contrôle des connaissances et des compétences, que l’évaluation soit continue ou terminale, respectent le principe de seconde chance. Les modalités de cette seconde chance sont clairement explicitées et portées à la connaissance des étudiants.</w:t>
      </w:r>
    </w:p>
    <w:p w14:paraId="3B4346AC" w14:textId="77777777" w:rsidR="00655696" w:rsidRDefault="00655696" w:rsidP="00496EAC">
      <w:pPr>
        <w:pStyle w:val="4-TextePAO"/>
        <w:tabs>
          <w:tab w:val="num" w:pos="1276"/>
        </w:tabs>
        <w:ind w:firstLine="0"/>
        <w:rPr>
          <w:rFonts w:ascii="Century Gothic" w:hAnsi="Century Gothic"/>
          <w:noProof w:val="0"/>
        </w:rPr>
      </w:pPr>
    </w:p>
    <w:p w14:paraId="680CCD9D" w14:textId="518BD012" w:rsidR="00EB59A7" w:rsidRDefault="00EB59A7" w:rsidP="002D1A8F">
      <w:pPr>
        <w:pStyle w:val="1-TITRE1"/>
        <w:rPr>
          <w:noProof w:val="0"/>
        </w:rPr>
      </w:pPr>
      <w:r w:rsidRPr="00426BCA">
        <w:rPr>
          <w:noProof w:val="0"/>
        </w:rPr>
        <w:t>D</w:t>
      </w:r>
      <w:r>
        <w:rPr>
          <w:noProof w:val="0"/>
        </w:rPr>
        <w:t>omaine 5</w:t>
      </w:r>
      <w:r w:rsidRPr="00426BCA">
        <w:rPr>
          <w:noProof w:val="0"/>
        </w:rPr>
        <w:t xml:space="preserve"> : </w:t>
      </w:r>
      <w:r>
        <w:rPr>
          <w:noProof w:val="0"/>
        </w:rPr>
        <w:t>DISPOSITIFS d’ASSURANCE QUALITE</w:t>
      </w:r>
    </w:p>
    <w:p w14:paraId="64FD64F4" w14:textId="632BB726" w:rsidR="00655696" w:rsidRPr="00426BCA" w:rsidRDefault="00655696" w:rsidP="002D1A8F">
      <w:pPr>
        <w:pStyle w:val="2-TITRE2"/>
        <w:rPr>
          <w:w w:val="105"/>
        </w:rPr>
      </w:pPr>
      <w:r w:rsidRPr="00426BCA">
        <w:rPr>
          <w:w w:val="105"/>
        </w:rPr>
        <w:t xml:space="preserve">Référence </w:t>
      </w:r>
      <w:r w:rsidR="00EB59A7">
        <w:rPr>
          <w:w w:val="105"/>
        </w:rPr>
        <w:t>5.1</w:t>
      </w:r>
      <w:r w:rsidRPr="00426BCA">
        <w:rPr>
          <w:w w:val="105"/>
        </w:rPr>
        <w:t> : Les effectifs de la formation et les différents régimes d’inscription des étudiants sont clairement identifiés.</w:t>
      </w:r>
    </w:p>
    <w:p w14:paraId="03C390BC" w14:textId="3DFE40CB" w:rsidR="00EB59A7" w:rsidRPr="004F4406" w:rsidRDefault="00EB59A7" w:rsidP="00BF05F1">
      <w:pPr>
        <w:pStyle w:val="Paragraphedeliste"/>
        <w:numPr>
          <w:ilvl w:val="0"/>
          <w:numId w:val="27"/>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 xml:space="preserve">Les </w:t>
      </w:r>
      <w:r w:rsidR="0049340A">
        <w:rPr>
          <w:rFonts w:ascii="Century Gothic" w:hAnsi="Century Gothic"/>
          <w:color w:val="000000" w:themeColor="text1"/>
          <w:w w:val="110"/>
          <w:sz w:val="18"/>
          <w:szCs w:val="18"/>
        </w:rPr>
        <w:t>flux d’étudiants</w:t>
      </w:r>
      <w:r w:rsidRPr="004F4406">
        <w:rPr>
          <w:rFonts w:ascii="Century Gothic" w:hAnsi="Century Gothic"/>
          <w:color w:val="000000" w:themeColor="text1"/>
          <w:w w:val="110"/>
          <w:sz w:val="18"/>
          <w:szCs w:val="18"/>
        </w:rPr>
        <w:t xml:space="preserve"> sont suivis, aussi bien quantitativement que qualitativement (formation initiale standard ou en alternance, formation </w:t>
      </w:r>
      <w:r w:rsidR="0049340A" w:rsidRPr="004F4406">
        <w:rPr>
          <w:rFonts w:ascii="Century Gothic" w:hAnsi="Century Gothic"/>
          <w:color w:val="000000" w:themeColor="text1"/>
          <w:w w:val="110"/>
          <w:sz w:val="18"/>
          <w:szCs w:val="18"/>
        </w:rPr>
        <w:t>continue,</w:t>
      </w:r>
      <w:r w:rsidR="0049340A" w:rsidRPr="004F4406">
        <w:rPr>
          <w:rFonts w:ascii="Century Gothic" w:hAnsi="Century Gothic"/>
          <w:color w:val="000000" w:themeColor="text1"/>
          <w:spacing w:val="-31"/>
          <w:w w:val="110"/>
          <w:sz w:val="18"/>
          <w:szCs w:val="18"/>
        </w:rPr>
        <w:t xml:space="preserve"> </w:t>
      </w:r>
      <w:r w:rsidR="0049340A">
        <w:rPr>
          <w:rFonts w:ascii="Century Gothic" w:hAnsi="Century Gothic"/>
          <w:color w:val="000000" w:themeColor="text1"/>
          <w:w w:val="110"/>
          <w:sz w:val="18"/>
          <w:szCs w:val="18"/>
        </w:rPr>
        <w:t>étudiants hors académie ou étrangers, étudiants boursiers, etc.</w:t>
      </w:r>
      <w:r w:rsidRPr="004F4406">
        <w:rPr>
          <w:rFonts w:ascii="Century Gothic" w:hAnsi="Century Gothic"/>
          <w:color w:val="000000" w:themeColor="text1"/>
          <w:w w:val="110"/>
          <w:sz w:val="18"/>
          <w:szCs w:val="18"/>
        </w:rPr>
        <w:t>). Un tableau de bord annuel est disponible.</w:t>
      </w:r>
    </w:p>
    <w:p w14:paraId="009437B8" w14:textId="77777777" w:rsidR="00EB59A7" w:rsidRPr="004F4406" w:rsidRDefault="00EB59A7" w:rsidP="00BF05F1">
      <w:pPr>
        <w:pStyle w:val="Paragraphedeliste"/>
        <w:numPr>
          <w:ilvl w:val="0"/>
          <w:numId w:val="27"/>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Le recrutement des étudiants fait l’objet d’un dispositif transparent dans lequel les éléments de décision sont rendus publics.</w:t>
      </w:r>
    </w:p>
    <w:p w14:paraId="74829995" w14:textId="0BBE3381" w:rsidR="00B04A87" w:rsidRPr="00B04A87" w:rsidRDefault="00EB59A7" w:rsidP="00BF05F1">
      <w:pPr>
        <w:pStyle w:val="Paragraphedeliste"/>
        <w:numPr>
          <w:ilvl w:val="0"/>
          <w:numId w:val="27"/>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L’attractivité de la formation (mesurée par le nombre d’inscrits, le nombre de candidatures, la capacité d’accueil, etc.) est connue et est analysée au regard du contexte de la formation.</w:t>
      </w:r>
    </w:p>
    <w:p w14:paraId="65646385" w14:textId="77777777" w:rsidR="00655696" w:rsidRPr="00426BCA" w:rsidRDefault="00655696" w:rsidP="002D1A8F">
      <w:pPr>
        <w:pStyle w:val="4-TextePAO"/>
        <w:rPr>
          <w:rFonts w:ascii="Century Gothic" w:hAnsi="Century Gothic"/>
          <w:noProof w:val="0"/>
        </w:rPr>
      </w:pPr>
    </w:p>
    <w:p w14:paraId="574AE4EB" w14:textId="6E59B0EE" w:rsidR="00655696" w:rsidRPr="00426BCA" w:rsidRDefault="00655696" w:rsidP="002D1A8F">
      <w:pPr>
        <w:pStyle w:val="2-TITRE2"/>
        <w:rPr>
          <w:w w:val="105"/>
        </w:rPr>
      </w:pPr>
      <w:r w:rsidRPr="00426BCA">
        <w:rPr>
          <w:w w:val="105"/>
        </w:rPr>
        <w:t>Référence </w:t>
      </w:r>
      <w:r w:rsidR="00566807">
        <w:rPr>
          <w:w w:val="105"/>
        </w:rPr>
        <w:t>5-2</w:t>
      </w:r>
      <w:r w:rsidRPr="00426BCA">
        <w:rPr>
          <w:w w:val="105"/>
        </w:rPr>
        <w:t xml:space="preserve"> : La formation </w:t>
      </w:r>
      <w:r w:rsidR="00EB59A7">
        <w:rPr>
          <w:w w:val="105"/>
        </w:rPr>
        <w:t xml:space="preserve">connaît et publie </w:t>
      </w:r>
      <w:r w:rsidRPr="00426BCA">
        <w:rPr>
          <w:w w:val="105"/>
        </w:rPr>
        <w:t xml:space="preserve">une information complète sur </w:t>
      </w:r>
      <w:r w:rsidR="00EB59A7">
        <w:rPr>
          <w:w w:val="105"/>
        </w:rPr>
        <w:t>la réussite de ses étudiants</w:t>
      </w:r>
    </w:p>
    <w:p w14:paraId="4946067B" w14:textId="03903938" w:rsidR="00566807" w:rsidRPr="004F4406" w:rsidRDefault="002177EC" w:rsidP="00BF05F1">
      <w:pPr>
        <w:pStyle w:val="5-POINTSFORTSETFAIBLES"/>
        <w:numPr>
          <w:ilvl w:val="0"/>
          <w:numId w:val="28"/>
        </w:numPr>
        <w:spacing w:before="0" w:line="240" w:lineRule="auto"/>
        <w:ind w:right="369"/>
        <w:rPr>
          <w:rFonts w:ascii="Century Gothic" w:hAnsi="Century Gothic"/>
          <w:color w:val="000000" w:themeColor="text1"/>
        </w:rPr>
      </w:pPr>
      <w:r w:rsidRPr="00496EAC">
        <w:rPr>
          <w:rFonts w:ascii="Century Gothic" w:hAnsi="Century Gothic"/>
          <w:color w:val="000000" w:themeColor="text1"/>
        </w:rPr>
        <w:t>La</w:t>
      </w:r>
      <w:r>
        <w:rPr>
          <w:rFonts w:ascii="Century Gothic" w:hAnsi="Century Gothic"/>
          <w:color w:val="000000" w:themeColor="text1"/>
        </w:rPr>
        <w:t xml:space="preserve"> </w:t>
      </w:r>
      <w:r w:rsidR="00566807" w:rsidRPr="004F4406">
        <w:rPr>
          <w:rFonts w:ascii="Century Gothic" w:hAnsi="Century Gothic"/>
          <w:color w:val="000000" w:themeColor="text1"/>
        </w:rPr>
        <w:t xml:space="preserve">réussite étudiante </w:t>
      </w:r>
      <w:r w:rsidRPr="00496EAC">
        <w:rPr>
          <w:rFonts w:ascii="Century Gothic" w:hAnsi="Century Gothic"/>
          <w:color w:val="000000" w:themeColor="text1"/>
        </w:rPr>
        <w:t xml:space="preserve">est connue </w:t>
      </w:r>
      <w:r w:rsidR="00566807" w:rsidRPr="00496EAC">
        <w:rPr>
          <w:rFonts w:ascii="Century Gothic" w:hAnsi="Century Gothic"/>
          <w:color w:val="000000" w:themeColor="text1"/>
        </w:rPr>
        <w:t>des</w:t>
      </w:r>
      <w:r w:rsidR="00566807" w:rsidRPr="004F4406">
        <w:rPr>
          <w:rFonts w:ascii="Century Gothic" w:hAnsi="Century Gothic"/>
          <w:color w:val="000000" w:themeColor="text1"/>
        </w:rPr>
        <w:t xml:space="preserve"> parties prenantes et font l’objet de publications.</w:t>
      </w:r>
    </w:p>
    <w:p w14:paraId="746ADE77" w14:textId="77777777" w:rsidR="00566807" w:rsidRPr="004F4406" w:rsidRDefault="00566807" w:rsidP="00BF05F1">
      <w:pPr>
        <w:pStyle w:val="5-POINTSFORTSETFAIBLES"/>
        <w:numPr>
          <w:ilvl w:val="0"/>
          <w:numId w:val="28"/>
        </w:numPr>
        <w:spacing w:before="0" w:line="240" w:lineRule="auto"/>
        <w:ind w:right="369"/>
        <w:rPr>
          <w:rFonts w:ascii="Century Gothic" w:hAnsi="Century Gothic"/>
          <w:color w:val="000000" w:themeColor="text1"/>
        </w:rPr>
      </w:pPr>
      <w:r w:rsidRPr="004F4406">
        <w:rPr>
          <w:rFonts w:ascii="Century Gothic" w:hAnsi="Century Gothic"/>
          <w:color w:val="000000" w:themeColor="text1"/>
        </w:rPr>
        <w:t>La mesure de la réussite des étudiants, en tenant compte des parcours de formation suivis, est réalisée, analysée et intégrée à la démarche d’amélioration continue des parcours de formation et de la formation.</w:t>
      </w:r>
    </w:p>
    <w:p w14:paraId="263F1A88" w14:textId="77777777" w:rsidR="00566807" w:rsidRPr="004F4406" w:rsidRDefault="00566807" w:rsidP="00BF05F1">
      <w:pPr>
        <w:pStyle w:val="5-POINTSFORTSETFAIBLES"/>
        <w:numPr>
          <w:ilvl w:val="0"/>
          <w:numId w:val="28"/>
        </w:numPr>
        <w:spacing w:before="0" w:line="240" w:lineRule="auto"/>
        <w:ind w:right="369"/>
        <w:rPr>
          <w:rFonts w:ascii="Century Gothic" w:hAnsi="Century Gothic"/>
          <w:color w:val="000000" w:themeColor="text1"/>
        </w:rPr>
      </w:pPr>
      <w:r w:rsidRPr="004F4406">
        <w:rPr>
          <w:rFonts w:ascii="Century Gothic" w:hAnsi="Century Gothic"/>
          <w:color w:val="000000" w:themeColor="text1"/>
        </w:rPr>
        <w:t>Les flux d’étudiants sortants non diplômés (abandons, réorientations, passerelles, concours, etc.) sont connus et analysés.</w:t>
      </w:r>
    </w:p>
    <w:p w14:paraId="3CEE5833" w14:textId="77777777" w:rsidR="00655696" w:rsidRPr="00426BCA" w:rsidRDefault="00655696" w:rsidP="002D1A8F">
      <w:pPr>
        <w:pStyle w:val="4-TextePAO"/>
        <w:rPr>
          <w:rFonts w:ascii="Century Gothic" w:hAnsi="Century Gothic"/>
          <w:noProof w:val="0"/>
        </w:rPr>
      </w:pPr>
    </w:p>
    <w:p w14:paraId="1EBA6FC6" w14:textId="4E4A30AA" w:rsidR="00655696" w:rsidRPr="00426BCA" w:rsidRDefault="00655696" w:rsidP="002D1A8F">
      <w:pPr>
        <w:pStyle w:val="2-TITRE2"/>
        <w:rPr>
          <w:w w:val="105"/>
        </w:rPr>
      </w:pPr>
      <w:r w:rsidRPr="00426BCA">
        <w:rPr>
          <w:w w:val="105"/>
        </w:rPr>
        <w:t>Référence </w:t>
      </w:r>
      <w:r w:rsidR="00566807">
        <w:rPr>
          <w:w w:val="105"/>
        </w:rPr>
        <w:t>5</w:t>
      </w:r>
      <w:r w:rsidRPr="00426BCA">
        <w:rPr>
          <w:w w:val="105"/>
        </w:rPr>
        <w:t>-</w:t>
      </w:r>
      <w:r w:rsidR="00566807">
        <w:rPr>
          <w:w w:val="105"/>
        </w:rPr>
        <w:t>3</w:t>
      </w:r>
      <w:r w:rsidRPr="00426BCA">
        <w:rPr>
          <w:w w:val="105"/>
        </w:rPr>
        <w:t xml:space="preserve"> : L</w:t>
      </w:r>
      <w:r w:rsidR="00EB59A7">
        <w:rPr>
          <w:w w:val="105"/>
        </w:rPr>
        <w:t xml:space="preserve">e </w:t>
      </w:r>
      <w:r w:rsidRPr="00426BCA">
        <w:rPr>
          <w:w w:val="105"/>
        </w:rPr>
        <w:t xml:space="preserve">devenir des diplômés est analysé. </w:t>
      </w:r>
    </w:p>
    <w:p w14:paraId="4A0AC634" w14:textId="77777777" w:rsidR="00566807" w:rsidRPr="004F4406" w:rsidRDefault="00566807" w:rsidP="00BF05F1">
      <w:pPr>
        <w:pStyle w:val="Paragraphedeliste"/>
        <w:numPr>
          <w:ilvl w:val="0"/>
          <w:numId w:val="29"/>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 xml:space="preserve">La formation connaît le devenir de ses diplômés, que ce soit en poursuite d’études ou en insertion professionnelle. </w:t>
      </w:r>
    </w:p>
    <w:p w14:paraId="1A629EFC" w14:textId="77777777" w:rsidR="00566807" w:rsidRPr="004F4406" w:rsidRDefault="00566807" w:rsidP="00BF05F1">
      <w:pPr>
        <w:pStyle w:val="Paragraphedeliste"/>
        <w:numPr>
          <w:ilvl w:val="0"/>
          <w:numId w:val="29"/>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 xml:space="preserve">Les résultats des enquêtes auprès des diplômés pour recenser leur situation sont </w:t>
      </w:r>
      <w:proofErr w:type="gramStart"/>
      <w:r w:rsidRPr="004F4406">
        <w:rPr>
          <w:rFonts w:ascii="Century Gothic" w:hAnsi="Century Gothic"/>
          <w:color w:val="000000" w:themeColor="text1"/>
          <w:w w:val="110"/>
          <w:sz w:val="18"/>
          <w:szCs w:val="18"/>
        </w:rPr>
        <w:t>connues</w:t>
      </w:r>
      <w:proofErr w:type="gramEnd"/>
      <w:r w:rsidRPr="004F4406">
        <w:rPr>
          <w:rFonts w:ascii="Century Gothic" w:hAnsi="Century Gothic"/>
          <w:color w:val="000000" w:themeColor="text1"/>
          <w:w w:val="110"/>
          <w:sz w:val="18"/>
          <w:szCs w:val="18"/>
        </w:rPr>
        <w:t xml:space="preserve"> des parties prenantes et font l’objet de publications</w:t>
      </w:r>
      <w:r w:rsidRPr="004F4406" w:rsidDel="0040249F">
        <w:rPr>
          <w:rFonts w:ascii="Century Gothic" w:hAnsi="Century Gothic"/>
          <w:color w:val="000000" w:themeColor="text1"/>
          <w:w w:val="110"/>
          <w:sz w:val="18"/>
          <w:szCs w:val="18"/>
        </w:rPr>
        <w:t>.</w:t>
      </w:r>
    </w:p>
    <w:p w14:paraId="5479E7F6" w14:textId="77777777" w:rsidR="00566807" w:rsidRPr="004F4406" w:rsidRDefault="00566807" w:rsidP="00BF05F1">
      <w:pPr>
        <w:pStyle w:val="Paragraphedeliste"/>
        <w:numPr>
          <w:ilvl w:val="0"/>
          <w:numId w:val="29"/>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L’insertion professionnelle immédiate est analysée au regard des objectifs de la formation aussi bien qualitativement que quantitativement (taux d’insertion et nature des emplois occupés).</w:t>
      </w:r>
    </w:p>
    <w:p w14:paraId="3FA79AD7" w14:textId="77777777" w:rsidR="00655696" w:rsidRPr="00426BCA" w:rsidRDefault="00655696" w:rsidP="002D1A8F">
      <w:pPr>
        <w:pStyle w:val="F-TextePAO"/>
        <w:tabs>
          <w:tab w:val="num" w:pos="1276"/>
        </w:tabs>
        <w:rPr>
          <w:rFonts w:ascii="Century Gothic" w:hAnsi="Century Gothic"/>
          <w:noProof w:val="0"/>
        </w:rPr>
      </w:pPr>
    </w:p>
    <w:p w14:paraId="005B465E" w14:textId="72DDDA61" w:rsidR="00566807" w:rsidRPr="00566807" w:rsidRDefault="00655696" w:rsidP="002D1A8F">
      <w:pPr>
        <w:pStyle w:val="2-TITRE2"/>
        <w:rPr>
          <w:i/>
          <w:w w:val="105"/>
          <w:u w:val="single"/>
        </w:rPr>
      </w:pPr>
      <w:r w:rsidRPr="00426BCA">
        <w:rPr>
          <w:w w:val="105"/>
        </w:rPr>
        <w:t xml:space="preserve">Référence </w:t>
      </w:r>
      <w:r w:rsidR="00566807">
        <w:rPr>
          <w:w w:val="105"/>
        </w:rPr>
        <w:t>5-4</w:t>
      </w:r>
      <w:r w:rsidRPr="00426BCA">
        <w:rPr>
          <w:w w:val="105"/>
        </w:rPr>
        <w:t xml:space="preserve"> : </w:t>
      </w:r>
      <w:r w:rsidR="00566807" w:rsidRPr="00A931A7">
        <w:rPr>
          <w:w w:val="105"/>
        </w:rPr>
        <w:t>La formation met en place un processus d’amélioration continue sur la base d’une autoévaluation.</w:t>
      </w:r>
    </w:p>
    <w:p w14:paraId="26921378" w14:textId="406A263D" w:rsidR="00EB59A7" w:rsidRPr="004F4406" w:rsidRDefault="00EB59A7" w:rsidP="00BF05F1">
      <w:pPr>
        <w:pStyle w:val="Paragraphedeliste"/>
        <w:numPr>
          <w:ilvl w:val="0"/>
          <w:numId w:val="30"/>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lastRenderedPageBreak/>
        <w:t>Les</w:t>
      </w:r>
      <w:r w:rsidRPr="004F4406">
        <w:rPr>
          <w:rFonts w:ascii="Century Gothic" w:hAnsi="Century Gothic"/>
          <w:color w:val="000000" w:themeColor="text1"/>
          <w:spacing w:val="-4"/>
          <w:w w:val="110"/>
          <w:sz w:val="18"/>
          <w:szCs w:val="18"/>
        </w:rPr>
        <w:t xml:space="preserve"> </w:t>
      </w:r>
      <w:r w:rsidRPr="004F4406">
        <w:rPr>
          <w:rFonts w:ascii="Century Gothic" w:hAnsi="Century Gothic"/>
          <w:color w:val="000000" w:themeColor="text1"/>
          <w:w w:val="110"/>
          <w:sz w:val="18"/>
          <w:szCs w:val="18"/>
        </w:rPr>
        <w:t>modalités</w:t>
      </w:r>
      <w:r w:rsidRPr="004F4406">
        <w:rPr>
          <w:rFonts w:ascii="Century Gothic" w:hAnsi="Century Gothic"/>
          <w:color w:val="000000" w:themeColor="text1"/>
          <w:spacing w:val="-4"/>
          <w:w w:val="110"/>
          <w:sz w:val="18"/>
          <w:szCs w:val="18"/>
        </w:rPr>
        <w:t xml:space="preserve"> </w:t>
      </w:r>
      <w:r w:rsidRPr="004F4406">
        <w:rPr>
          <w:rFonts w:ascii="Century Gothic" w:hAnsi="Century Gothic"/>
          <w:color w:val="000000" w:themeColor="text1"/>
          <w:w w:val="110"/>
          <w:sz w:val="18"/>
          <w:szCs w:val="18"/>
        </w:rPr>
        <w:t>d’évaluation</w:t>
      </w:r>
      <w:r w:rsidRPr="004F4406">
        <w:rPr>
          <w:rFonts w:ascii="Century Gothic" w:hAnsi="Century Gothic"/>
          <w:color w:val="000000" w:themeColor="text1"/>
          <w:spacing w:val="-4"/>
          <w:w w:val="110"/>
          <w:sz w:val="18"/>
          <w:szCs w:val="18"/>
        </w:rPr>
        <w:t xml:space="preserve"> </w:t>
      </w:r>
      <w:r w:rsidRPr="004F4406">
        <w:rPr>
          <w:rFonts w:ascii="Century Gothic" w:hAnsi="Century Gothic"/>
          <w:color w:val="000000" w:themeColor="text1"/>
          <w:w w:val="110"/>
          <w:sz w:val="18"/>
          <w:szCs w:val="18"/>
        </w:rPr>
        <w:t>des</w:t>
      </w:r>
      <w:r w:rsidRPr="004F4406">
        <w:rPr>
          <w:rFonts w:ascii="Century Gothic" w:hAnsi="Century Gothic"/>
          <w:color w:val="000000" w:themeColor="text1"/>
          <w:spacing w:val="-4"/>
          <w:w w:val="110"/>
          <w:sz w:val="18"/>
          <w:szCs w:val="18"/>
        </w:rPr>
        <w:t xml:space="preserve"> </w:t>
      </w:r>
      <w:r w:rsidRPr="004F4406">
        <w:rPr>
          <w:rFonts w:ascii="Century Gothic" w:hAnsi="Century Gothic"/>
          <w:color w:val="000000" w:themeColor="text1"/>
          <w:w w:val="110"/>
          <w:sz w:val="18"/>
          <w:szCs w:val="18"/>
        </w:rPr>
        <w:t>enseignements</w:t>
      </w:r>
      <w:r w:rsidRPr="004F4406">
        <w:rPr>
          <w:rFonts w:ascii="Century Gothic" w:hAnsi="Century Gothic"/>
          <w:color w:val="000000" w:themeColor="text1"/>
          <w:spacing w:val="-4"/>
          <w:w w:val="110"/>
          <w:sz w:val="18"/>
          <w:szCs w:val="18"/>
        </w:rPr>
        <w:t xml:space="preserve"> et des activités de formation </w:t>
      </w:r>
      <w:r w:rsidRPr="004F4406">
        <w:rPr>
          <w:rFonts w:ascii="Century Gothic" w:hAnsi="Century Gothic"/>
          <w:color w:val="000000" w:themeColor="text1"/>
          <w:w w:val="110"/>
          <w:sz w:val="18"/>
          <w:szCs w:val="18"/>
        </w:rPr>
        <w:t>par</w:t>
      </w:r>
      <w:r w:rsidRPr="004F4406">
        <w:rPr>
          <w:rFonts w:ascii="Century Gothic" w:hAnsi="Century Gothic"/>
          <w:color w:val="000000" w:themeColor="text1"/>
          <w:spacing w:val="-3"/>
          <w:w w:val="110"/>
          <w:sz w:val="18"/>
          <w:szCs w:val="18"/>
        </w:rPr>
        <w:t xml:space="preserve"> </w:t>
      </w:r>
      <w:r w:rsidRPr="004F4406">
        <w:rPr>
          <w:rFonts w:ascii="Century Gothic" w:hAnsi="Century Gothic"/>
          <w:color w:val="000000" w:themeColor="text1"/>
          <w:w w:val="110"/>
          <w:sz w:val="18"/>
          <w:szCs w:val="18"/>
        </w:rPr>
        <w:t>les</w:t>
      </w:r>
      <w:r w:rsidRPr="004F4406">
        <w:rPr>
          <w:rFonts w:ascii="Century Gothic" w:hAnsi="Century Gothic"/>
          <w:color w:val="000000" w:themeColor="text1"/>
          <w:spacing w:val="-4"/>
          <w:w w:val="110"/>
          <w:sz w:val="18"/>
          <w:szCs w:val="18"/>
        </w:rPr>
        <w:t xml:space="preserve"> </w:t>
      </w:r>
      <w:r w:rsidRPr="004F4406">
        <w:rPr>
          <w:rFonts w:ascii="Century Gothic" w:hAnsi="Century Gothic"/>
          <w:color w:val="000000" w:themeColor="text1"/>
          <w:w w:val="110"/>
          <w:sz w:val="18"/>
          <w:szCs w:val="18"/>
        </w:rPr>
        <w:t>étudiants et les diplômés,</w:t>
      </w:r>
      <w:r w:rsidRPr="004F4406">
        <w:rPr>
          <w:rFonts w:ascii="Century Gothic" w:hAnsi="Century Gothic"/>
          <w:color w:val="000000" w:themeColor="text1"/>
          <w:spacing w:val="-5"/>
          <w:w w:val="110"/>
          <w:sz w:val="18"/>
          <w:szCs w:val="18"/>
        </w:rPr>
        <w:t xml:space="preserve"> </w:t>
      </w:r>
      <w:r w:rsidRPr="004F4406">
        <w:rPr>
          <w:rFonts w:ascii="Century Gothic" w:hAnsi="Century Gothic"/>
          <w:color w:val="000000" w:themeColor="text1"/>
          <w:w w:val="110"/>
          <w:sz w:val="18"/>
          <w:szCs w:val="18"/>
        </w:rPr>
        <w:t>leur</w:t>
      </w:r>
      <w:r w:rsidRPr="004F4406">
        <w:rPr>
          <w:rFonts w:ascii="Century Gothic" w:hAnsi="Century Gothic"/>
          <w:color w:val="000000" w:themeColor="text1"/>
          <w:spacing w:val="-3"/>
          <w:w w:val="110"/>
          <w:sz w:val="18"/>
          <w:szCs w:val="18"/>
        </w:rPr>
        <w:t xml:space="preserve"> </w:t>
      </w:r>
      <w:r w:rsidRPr="004F4406">
        <w:rPr>
          <w:rFonts w:ascii="Century Gothic" w:hAnsi="Century Gothic"/>
          <w:color w:val="000000" w:themeColor="text1"/>
          <w:w w:val="110"/>
          <w:sz w:val="18"/>
          <w:szCs w:val="18"/>
        </w:rPr>
        <w:t>analyse</w:t>
      </w:r>
      <w:r w:rsidRPr="004F4406">
        <w:rPr>
          <w:rFonts w:ascii="Century Gothic" w:hAnsi="Century Gothic"/>
          <w:color w:val="000000" w:themeColor="text1"/>
          <w:spacing w:val="-4"/>
          <w:w w:val="110"/>
          <w:sz w:val="18"/>
          <w:szCs w:val="18"/>
        </w:rPr>
        <w:t xml:space="preserve"> </w:t>
      </w:r>
      <w:r w:rsidRPr="004F4406">
        <w:rPr>
          <w:rFonts w:ascii="Century Gothic" w:hAnsi="Century Gothic"/>
          <w:color w:val="000000" w:themeColor="text1"/>
          <w:w w:val="110"/>
          <w:sz w:val="18"/>
          <w:szCs w:val="18"/>
        </w:rPr>
        <w:t>ainsi</w:t>
      </w:r>
      <w:r w:rsidRPr="004F4406">
        <w:rPr>
          <w:rFonts w:ascii="Century Gothic" w:hAnsi="Century Gothic"/>
          <w:color w:val="000000" w:themeColor="text1"/>
          <w:spacing w:val="-4"/>
          <w:w w:val="110"/>
          <w:sz w:val="18"/>
          <w:szCs w:val="18"/>
        </w:rPr>
        <w:t xml:space="preserve"> </w:t>
      </w:r>
      <w:r w:rsidRPr="004F4406">
        <w:rPr>
          <w:rFonts w:ascii="Century Gothic" w:hAnsi="Century Gothic"/>
          <w:color w:val="000000" w:themeColor="text1"/>
          <w:w w:val="110"/>
          <w:sz w:val="18"/>
          <w:szCs w:val="18"/>
        </w:rPr>
        <w:t>que</w:t>
      </w:r>
      <w:r w:rsidRPr="004F4406">
        <w:rPr>
          <w:rFonts w:ascii="Century Gothic" w:hAnsi="Century Gothic"/>
          <w:color w:val="000000" w:themeColor="text1"/>
          <w:spacing w:val="-3"/>
          <w:w w:val="110"/>
          <w:sz w:val="18"/>
          <w:szCs w:val="18"/>
        </w:rPr>
        <w:t xml:space="preserve"> </w:t>
      </w:r>
      <w:r w:rsidRPr="004F4406">
        <w:rPr>
          <w:rFonts w:ascii="Century Gothic" w:hAnsi="Century Gothic"/>
          <w:color w:val="000000" w:themeColor="text1"/>
          <w:w w:val="110"/>
          <w:sz w:val="18"/>
          <w:szCs w:val="18"/>
        </w:rPr>
        <w:t>les</w:t>
      </w:r>
      <w:r w:rsidRPr="004F4406">
        <w:rPr>
          <w:rFonts w:ascii="Century Gothic" w:hAnsi="Century Gothic"/>
          <w:color w:val="000000" w:themeColor="text1"/>
          <w:spacing w:val="-4"/>
          <w:w w:val="110"/>
          <w:sz w:val="18"/>
          <w:szCs w:val="18"/>
        </w:rPr>
        <w:t xml:space="preserve"> </w:t>
      </w:r>
      <w:r w:rsidRPr="004F4406">
        <w:rPr>
          <w:rFonts w:ascii="Century Gothic" w:hAnsi="Century Gothic"/>
          <w:color w:val="000000" w:themeColor="text1"/>
          <w:w w:val="110"/>
          <w:sz w:val="18"/>
          <w:szCs w:val="18"/>
        </w:rPr>
        <w:t>actions</w:t>
      </w:r>
      <w:r w:rsidRPr="004F4406">
        <w:rPr>
          <w:rFonts w:ascii="Century Gothic" w:hAnsi="Century Gothic"/>
          <w:color w:val="000000" w:themeColor="text1"/>
          <w:spacing w:val="-5"/>
          <w:w w:val="110"/>
          <w:sz w:val="18"/>
          <w:szCs w:val="18"/>
        </w:rPr>
        <w:t xml:space="preserve"> </w:t>
      </w:r>
      <w:r w:rsidRPr="004F4406">
        <w:rPr>
          <w:rFonts w:ascii="Century Gothic" w:hAnsi="Century Gothic"/>
          <w:color w:val="000000" w:themeColor="text1"/>
          <w:w w:val="110"/>
          <w:sz w:val="18"/>
          <w:szCs w:val="18"/>
        </w:rPr>
        <w:t>qui en</w:t>
      </w:r>
      <w:r w:rsidRPr="004F4406">
        <w:rPr>
          <w:rFonts w:ascii="Century Gothic" w:hAnsi="Century Gothic"/>
          <w:color w:val="000000" w:themeColor="text1"/>
          <w:spacing w:val="-5"/>
          <w:w w:val="110"/>
          <w:sz w:val="18"/>
          <w:szCs w:val="18"/>
        </w:rPr>
        <w:t xml:space="preserve"> </w:t>
      </w:r>
      <w:r w:rsidRPr="004F4406">
        <w:rPr>
          <w:rFonts w:ascii="Century Gothic" w:hAnsi="Century Gothic"/>
          <w:color w:val="000000" w:themeColor="text1"/>
          <w:w w:val="110"/>
          <w:sz w:val="18"/>
          <w:szCs w:val="18"/>
        </w:rPr>
        <w:t>résultent</w:t>
      </w:r>
      <w:r w:rsidRPr="004F4406">
        <w:rPr>
          <w:rFonts w:ascii="Century Gothic" w:hAnsi="Century Gothic"/>
          <w:color w:val="000000" w:themeColor="text1"/>
          <w:spacing w:val="-7"/>
          <w:w w:val="110"/>
          <w:sz w:val="18"/>
          <w:szCs w:val="18"/>
        </w:rPr>
        <w:t xml:space="preserve"> sont intégrées dans le dispositif d’évaluation interne de la formation et connues des parties prenantes</w:t>
      </w:r>
      <w:r w:rsidRPr="004F4406">
        <w:rPr>
          <w:rFonts w:ascii="Century Gothic" w:hAnsi="Century Gothic"/>
          <w:color w:val="000000" w:themeColor="text1"/>
          <w:w w:val="110"/>
          <w:sz w:val="18"/>
          <w:szCs w:val="18"/>
        </w:rPr>
        <w:t>.</w:t>
      </w:r>
    </w:p>
    <w:p w14:paraId="4D01BCF5" w14:textId="77777777" w:rsidR="00EB59A7" w:rsidRPr="004F4406" w:rsidRDefault="00EB59A7" w:rsidP="00BF05F1">
      <w:pPr>
        <w:pStyle w:val="Paragraphedeliste"/>
        <w:numPr>
          <w:ilvl w:val="0"/>
          <w:numId w:val="30"/>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Le conseil de perfectionnement se réunit régulièrement et contribue à l’évaluation interne de la formation.</w:t>
      </w:r>
    </w:p>
    <w:p w14:paraId="56BADF17" w14:textId="77777777" w:rsidR="00EB59A7" w:rsidRPr="004F4406" w:rsidRDefault="00EB59A7" w:rsidP="00BF05F1">
      <w:pPr>
        <w:pStyle w:val="Paragraphedeliste"/>
        <w:numPr>
          <w:ilvl w:val="0"/>
          <w:numId w:val="30"/>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Les résultats de l’évaluation interne sont communiqués à la commission formation et vie universitaire de l’établissement.</w:t>
      </w:r>
    </w:p>
    <w:p w14:paraId="24234209" w14:textId="2FBE657A" w:rsidR="00EB59A7" w:rsidRDefault="00EB59A7" w:rsidP="00BF05F1">
      <w:pPr>
        <w:pStyle w:val="Paragraphedeliste"/>
        <w:numPr>
          <w:ilvl w:val="0"/>
          <w:numId w:val="30"/>
        </w:numPr>
        <w:tabs>
          <w:tab w:val="left" w:pos="1745"/>
          <w:tab w:val="left" w:pos="1746"/>
        </w:tabs>
        <w:ind w:right="369"/>
        <w:contextualSpacing w:val="0"/>
        <w:jc w:val="both"/>
        <w:rPr>
          <w:rFonts w:ascii="Century Gothic" w:hAnsi="Century Gothic"/>
          <w:color w:val="000000" w:themeColor="text1"/>
          <w:w w:val="110"/>
          <w:sz w:val="18"/>
          <w:szCs w:val="18"/>
        </w:rPr>
      </w:pPr>
      <w:r w:rsidRPr="004F4406">
        <w:rPr>
          <w:rFonts w:ascii="Century Gothic" w:hAnsi="Century Gothic"/>
          <w:color w:val="000000" w:themeColor="text1"/>
          <w:w w:val="110"/>
          <w:sz w:val="18"/>
          <w:szCs w:val="18"/>
        </w:rPr>
        <w:t xml:space="preserve">La formation soumet son processus d’évaluation interne et ses résultats lors de </w:t>
      </w:r>
      <w:r w:rsidR="0032569B" w:rsidRPr="004F4406">
        <w:rPr>
          <w:rFonts w:ascii="Century Gothic" w:hAnsi="Century Gothic"/>
          <w:color w:val="000000" w:themeColor="text1"/>
          <w:w w:val="110"/>
          <w:sz w:val="18"/>
          <w:szCs w:val="18"/>
        </w:rPr>
        <w:t>l’évaluation externe périodique.</w:t>
      </w:r>
    </w:p>
    <w:p w14:paraId="0540278C" w14:textId="77777777" w:rsidR="003B6876" w:rsidRPr="004F4406" w:rsidRDefault="003B6876" w:rsidP="007B79A3">
      <w:pPr>
        <w:pStyle w:val="Paragraphedeliste"/>
        <w:numPr>
          <w:ilvl w:val="0"/>
          <w:numId w:val="8"/>
        </w:numPr>
        <w:tabs>
          <w:tab w:val="left" w:pos="1745"/>
          <w:tab w:val="left" w:pos="1746"/>
        </w:tabs>
        <w:spacing w:before="122" w:line="276" w:lineRule="auto"/>
        <w:contextualSpacing w:val="0"/>
        <w:jc w:val="both"/>
        <w:rPr>
          <w:rFonts w:ascii="Century Gothic" w:hAnsi="Century Gothic"/>
          <w:color w:val="000000" w:themeColor="text1"/>
          <w:w w:val="110"/>
          <w:sz w:val="18"/>
          <w:szCs w:val="18"/>
        </w:rPr>
        <w:sectPr w:rsidR="003B6876" w:rsidRPr="004F4406" w:rsidSect="00511284">
          <w:headerReference w:type="even" r:id="rId9"/>
          <w:headerReference w:type="default" r:id="rId10"/>
          <w:footerReference w:type="even" r:id="rId11"/>
          <w:footerReference w:type="default" r:id="rId12"/>
          <w:headerReference w:type="first" r:id="rId13"/>
          <w:footerReference w:type="first" r:id="rId14"/>
          <w:pgSz w:w="11900" w:h="16840"/>
          <w:pgMar w:top="1134" w:right="701" w:bottom="851" w:left="1134" w:header="709" w:footer="478" w:gutter="0"/>
          <w:pgNumType w:start="1"/>
          <w:cols w:space="708"/>
          <w:titlePg/>
          <w:docGrid w:linePitch="326"/>
        </w:sectPr>
      </w:pPr>
    </w:p>
    <w:p w14:paraId="0A03AE38" w14:textId="77777777" w:rsidR="000E0EDE" w:rsidRPr="00426BCA" w:rsidRDefault="000E0EDE" w:rsidP="002D1A8F">
      <w:pPr>
        <w:spacing w:line="480" w:lineRule="exact"/>
        <w:rPr>
          <w:rFonts w:ascii="Century Gothic" w:hAnsi="Century Gothic"/>
        </w:rPr>
      </w:pPr>
    </w:p>
    <w:sectPr w:rsidR="000E0EDE" w:rsidRPr="00426BCA" w:rsidSect="00396298">
      <w:headerReference w:type="first" r:id="rId15"/>
      <w:footerReference w:type="first" r:id="rId16"/>
      <w:pgSz w:w="11900" w:h="16840"/>
      <w:pgMar w:top="1134" w:right="701" w:bottom="851" w:left="1134" w:header="709" w:footer="3820" w:gutter="0"/>
      <w:pgNumType w:start="1"/>
      <w:cols w:space="708"/>
      <w:titlePg/>
      <w:docGrid w:linePitch="326"/>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AECC5C1" w15:done="0"/>
  <w15:commentEx w15:paraId="2C6AB22D" w15:done="0"/>
  <w15:commentEx w15:paraId="1A2612A2" w15:paraIdParent="2C6AB22D" w15:done="0"/>
  <w15:commentEx w15:paraId="78EBEF71" w15:done="0"/>
  <w15:commentEx w15:paraId="4C4CA470" w15:paraIdParent="78EBEF71" w15:done="0"/>
  <w15:commentEx w15:paraId="5F75266E" w15:done="0"/>
  <w15:commentEx w15:paraId="5ED263FA" w15:paraIdParent="5F75266E" w15:done="0"/>
  <w15:commentEx w15:paraId="3D0B3EC0" w15:done="0"/>
  <w15:commentEx w15:paraId="7DCCF4F8" w15:done="0"/>
  <w15:commentEx w15:paraId="68C3624A" w15:paraIdParent="7DCCF4F8"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AECC5C1" w16cid:durableId="2145DE0D"/>
  <w16cid:commentId w16cid:paraId="2C6AB22D" w16cid:durableId="2145DDDD"/>
  <w16cid:commentId w16cid:paraId="1A2612A2" w16cid:durableId="2145DE90"/>
  <w16cid:commentId w16cid:paraId="78EBEF71" w16cid:durableId="2145DDDF"/>
  <w16cid:commentId w16cid:paraId="4C4CA470" w16cid:durableId="2145DF74"/>
  <w16cid:commentId w16cid:paraId="5F75266E" w16cid:durableId="2145DDE0"/>
  <w16cid:commentId w16cid:paraId="5ED263FA" w16cid:durableId="2145DFB0"/>
  <w16cid:commentId w16cid:paraId="3D0B3EC0" w16cid:durableId="2145DDE1"/>
  <w16cid:commentId w16cid:paraId="7DCCF4F8" w16cid:durableId="2145DDE3"/>
  <w16cid:commentId w16cid:paraId="68C3624A" w16cid:durableId="2145E04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6F1C65" w14:textId="77777777" w:rsidR="008A0459" w:rsidRDefault="008A0459">
      <w:r>
        <w:separator/>
      </w:r>
    </w:p>
  </w:endnote>
  <w:endnote w:type="continuationSeparator" w:id="0">
    <w:p w14:paraId="1F48DC4D" w14:textId="77777777" w:rsidR="008A0459" w:rsidRDefault="008A04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BB35E1" w14:textId="77777777" w:rsidR="00C03899" w:rsidRDefault="00C03899">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D51637" w14:textId="77777777" w:rsidR="008A0459" w:rsidRDefault="008A0459" w:rsidP="00C8439B">
    <w:pPr>
      <w:pStyle w:val="Pieddepage"/>
      <w:rPr>
        <w:rFonts w:ascii="Century Gothic" w:hAnsi="Century Gothic"/>
        <w:sz w:val="16"/>
        <w:szCs w:val="16"/>
      </w:rPr>
    </w:pPr>
  </w:p>
  <w:p w14:paraId="47CE59A4" w14:textId="371FBA57" w:rsidR="008A0459" w:rsidRDefault="008A0459" w:rsidP="003F1882">
    <w:pPr>
      <w:pStyle w:val="Pieddepage"/>
      <w:tabs>
        <w:tab w:val="clear" w:pos="9072"/>
        <w:tab w:val="right" w:pos="9639"/>
      </w:tabs>
      <w:ind w:right="1"/>
      <w:rPr>
        <w:rFonts w:ascii="Century Gothic" w:hAnsi="Century Gothic"/>
        <w:sz w:val="14"/>
        <w:szCs w:val="14"/>
      </w:rPr>
    </w:pPr>
    <w:r>
      <w:rPr>
        <w:rFonts w:ascii="Century Gothic" w:hAnsi="Century Gothic"/>
        <w:sz w:val="14"/>
        <w:szCs w:val="14"/>
      </w:rPr>
      <w:t>Campagne d’évaluation  2020-2021 – Vague B</w:t>
    </w:r>
    <w:r w:rsidRPr="006054FD">
      <w:rPr>
        <w:rFonts w:ascii="Century Gothic" w:hAnsi="Century Gothic"/>
        <w:sz w:val="14"/>
        <w:szCs w:val="14"/>
      </w:rPr>
      <w:tab/>
    </w:r>
    <w:r w:rsidRPr="006054FD">
      <w:rPr>
        <w:rFonts w:ascii="Century Gothic" w:hAnsi="Century Gothic"/>
        <w:sz w:val="14"/>
        <w:szCs w:val="14"/>
      </w:rPr>
      <w:tab/>
    </w:r>
    <w:r>
      <w:rPr>
        <w:rFonts w:ascii="Century Gothic" w:hAnsi="Century Gothic"/>
        <w:sz w:val="14"/>
        <w:szCs w:val="14"/>
      </w:rPr>
      <w:t>Département d’évaluation des formations</w:t>
    </w:r>
    <w:r>
      <w:rPr>
        <w:rFonts w:ascii="Century Gothic" w:hAnsi="Century Gothic"/>
        <w:sz w:val="14"/>
        <w:szCs w:val="14"/>
      </w:rPr>
      <w:tab/>
    </w:r>
  </w:p>
  <w:p w14:paraId="5251B228" w14:textId="77777777" w:rsidR="008A0459" w:rsidRDefault="008A0459" w:rsidP="003F1882">
    <w:pPr>
      <w:pStyle w:val="Pieddepage"/>
      <w:tabs>
        <w:tab w:val="clear" w:pos="9072"/>
        <w:tab w:val="right" w:pos="9639"/>
      </w:tabs>
      <w:ind w:right="1"/>
      <w:rPr>
        <w:rFonts w:ascii="Century Gothic" w:hAnsi="Century Gothic"/>
        <w:sz w:val="14"/>
        <w:szCs w:val="14"/>
      </w:rPr>
    </w:pPr>
  </w:p>
  <w:p w14:paraId="232C909C" w14:textId="77777777" w:rsidR="008A0459" w:rsidRPr="006054FD" w:rsidRDefault="008A0459" w:rsidP="003F1882">
    <w:pPr>
      <w:pStyle w:val="Pieddepage"/>
      <w:tabs>
        <w:tab w:val="clear" w:pos="9072"/>
        <w:tab w:val="right" w:pos="9639"/>
      </w:tabs>
      <w:ind w:right="1"/>
      <w:rPr>
        <w:rFonts w:ascii="Century Gothic" w:hAnsi="Century Gothic"/>
        <w:sz w:val="14"/>
        <w:szCs w:val="14"/>
      </w:rPr>
    </w:pPr>
    <w:r>
      <w:rPr>
        <w:rFonts w:ascii="Century Gothic" w:hAnsi="Century Gothic"/>
        <w:sz w:val="14"/>
        <w:szCs w:val="14"/>
      </w:rPr>
      <w:tab/>
    </w:r>
    <w:r w:rsidRPr="006054FD">
      <w:rPr>
        <w:rFonts w:ascii="Century Gothic" w:hAnsi="Century Gothic"/>
        <w:sz w:val="14"/>
        <w:szCs w:val="14"/>
      </w:rPr>
      <w:tab/>
    </w:r>
    <w:sdt>
      <w:sdtPr>
        <w:rPr>
          <w:rFonts w:ascii="Century Gothic" w:hAnsi="Century Gothic"/>
          <w:sz w:val="14"/>
          <w:szCs w:val="14"/>
        </w:rPr>
        <w:id w:val="-1553760774"/>
        <w:docPartObj>
          <w:docPartGallery w:val="Page Numbers (Bottom of Page)"/>
          <w:docPartUnique/>
        </w:docPartObj>
      </w:sdtPr>
      <w:sdtEndPr/>
      <w:sdtContent>
        <w:r w:rsidRPr="006054FD">
          <w:rPr>
            <w:rFonts w:ascii="Century Gothic" w:hAnsi="Century Gothic"/>
            <w:sz w:val="14"/>
            <w:szCs w:val="14"/>
          </w:rPr>
          <w:fldChar w:fldCharType="begin"/>
        </w:r>
        <w:r w:rsidRPr="006054FD">
          <w:rPr>
            <w:rFonts w:ascii="Century Gothic" w:hAnsi="Century Gothic"/>
            <w:sz w:val="14"/>
            <w:szCs w:val="14"/>
          </w:rPr>
          <w:instrText>PAGE   \* MERGEFORMAT</w:instrText>
        </w:r>
        <w:r w:rsidRPr="006054FD">
          <w:rPr>
            <w:rFonts w:ascii="Century Gothic" w:hAnsi="Century Gothic"/>
            <w:sz w:val="14"/>
            <w:szCs w:val="14"/>
          </w:rPr>
          <w:fldChar w:fldCharType="separate"/>
        </w:r>
        <w:r w:rsidR="00BF05F1">
          <w:rPr>
            <w:rFonts w:ascii="Century Gothic" w:hAnsi="Century Gothic"/>
            <w:noProof/>
            <w:sz w:val="14"/>
            <w:szCs w:val="14"/>
          </w:rPr>
          <w:t>2</w:t>
        </w:r>
        <w:r w:rsidRPr="006054FD">
          <w:rPr>
            <w:rFonts w:ascii="Century Gothic" w:hAnsi="Century Gothic"/>
            <w:sz w:val="14"/>
            <w:szCs w:val="14"/>
          </w:rPr>
          <w:fldChar w:fldCharType="end"/>
        </w:r>
      </w:sdtContent>
    </w:sdt>
  </w:p>
  <w:p w14:paraId="54FEA35F" w14:textId="77777777" w:rsidR="008A0459" w:rsidRDefault="008A0459" w:rsidP="00C8439B">
    <w:pPr>
      <w:pStyle w:val="Pieddepage"/>
      <w:rPr>
        <w:rFonts w:ascii="Century Gothic" w:hAnsi="Century Gothic"/>
        <w:sz w:val="16"/>
        <w:szCs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CAE306" w14:textId="6EDEC631" w:rsidR="008A0459" w:rsidRPr="002816F4" w:rsidRDefault="008A0459" w:rsidP="006C677F">
    <w:pPr>
      <w:tabs>
        <w:tab w:val="center" w:pos="4536"/>
        <w:tab w:val="right" w:pos="9072"/>
      </w:tabs>
      <w:rPr>
        <w:rFonts w:eastAsia="MS Mincho"/>
        <w:lang w:eastAsia="ja-JP"/>
      </w:rPr>
    </w:pPr>
    <w:r w:rsidRPr="002816F4">
      <w:rPr>
        <w:rFonts w:ascii="Trebuchet MS" w:eastAsia="MS Mincho" w:hAnsi="Trebuchet MS"/>
        <w:i/>
        <w:sz w:val="16"/>
        <w:szCs w:val="16"/>
        <w:lang w:eastAsia="ja-JP"/>
      </w:rPr>
      <w:tab/>
    </w:r>
    <w:r w:rsidRPr="002816F4">
      <w:rPr>
        <w:rFonts w:ascii="Trebuchet MS" w:eastAsia="MS Mincho" w:hAnsi="Trebuchet MS"/>
        <w:i/>
        <w:sz w:val="16"/>
        <w:szCs w:val="16"/>
        <w:lang w:eastAsia="ja-JP"/>
      </w:rPr>
      <w:tab/>
    </w:r>
  </w:p>
  <w:p w14:paraId="2878453F" w14:textId="77777777" w:rsidR="008A0459" w:rsidRDefault="008A0459">
    <w:pPr>
      <w:pStyle w:val="Pieddepag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BEAE4B" w14:textId="10A7F5CE" w:rsidR="008A0459" w:rsidRPr="002816F4" w:rsidRDefault="008A0459" w:rsidP="006C677F">
    <w:pPr>
      <w:tabs>
        <w:tab w:val="center" w:pos="4536"/>
        <w:tab w:val="right" w:pos="9072"/>
      </w:tabs>
      <w:rPr>
        <w:rFonts w:eastAsia="MS Mincho"/>
        <w:lang w:eastAsia="ja-JP"/>
      </w:rPr>
    </w:pPr>
    <w:r w:rsidRPr="002816F4">
      <w:rPr>
        <w:rFonts w:ascii="Trebuchet MS" w:eastAsia="MS Mincho" w:hAnsi="Trebuchet MS"/>
        <w:i/>
        <w:sz w:val="16"/>
        <w:szCs w:val="16"/>
        <w:lang w:eastAsia="ja-JP"/>
      </w:rPr>
      <w:tab/>
    </w:r>
    <w:r w:rsidRPr="002816F4">
      <w:rPr>
        <w:rFonts w:ascii="Trebuchet MS" w:eastAsia="MS Mincho" w:hAnsi="Trebuchet MS"/>
        <w:i/>
        <w:sz w:val="16"/>
        <w:szCs w:val="16"/>
        <w:lang w:eastAsia="ja-JP"/>
      </w:rPr>
      <w:tab/>
    </w:r>
  </w:p>
  <w:p w14:paraId="513164FD" w14:textId="328D1E93" w:rsidR="008A0459" w:rsidRDefault="008A0459">
    <w:pPr>
      <w:pStyle w:val="Pieddepage"/>
    </w:pPr>
    <w:r w:rsidRPr="00396298">
      <w:rPr>
        <w:noProof/>
        <w:lang w:eastAsia="fr-FR"/>
      </w:rPr>
      <w:drawing>
        <wp:anchor distT="0" distB="0" distL="114300" distR="114300" simplePos="0" relativeHeight="251681792" behindDoc="1" locked="0" layoutInCell="1" allowOverlap="1" wp14:anchorId="1FC13DDA" wp14:editId="5CC3A6A3">
          <wp:simplePos x="0" y="0"/>
          <wp:positionH relativeFrom="column">
            <wp:posOffset>-704850</wp:posOffset>
          </wp:positionH>
          <wp:positionV relativeFrom="paragraph">
            <wp:posOffset>-19050</wp:posOffset>
          </wp:positionV>
          <wp:extent cx="1800860" cy="1800860"/>
          <wp:effectExtent l="0" t="0" r="8890" b="8890"/>
          <wp:wrapThrough wrapText="bothSides">
            <wp:wrapPolygon edited="0">
              <wp:start x="0" y="0"/>
              <wp:lineTo x="0" y="21478"/>
              <wp:lineTo x="21478" y="21478"/>
              <wp:lineTo x="21478" y="0"/>
              <wp:lineTo x="0" y="0"/>
            </wp:wrapPolygon>
          </wp:wrapThrough>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 logo Couv Référentiel.jpg"/>
                  <pic:cNvPicPr/>
                </pic:nvPicPr>
                <pic:blipFill>
                  <a:blip r:embed="rId1">
                    <a:extLst>
                      <a:ext uri="{28A0092B-C50C-407E-A947-70E740481C1C}">
                        <a14:useLocalDpi xmlns:a14="http://schemas.microsoft.com/office/drawing/2010/main" val="0"/>
                      </a:ext>
                    </a:extLst>
                  </a:blip>
                  <a:stretch>
                    <a:fillRect/>
                  </a:stretch>
                </pic:blipFill>
                <pic:spPr>
                  <a:xfrm>
                    <a:off x="0" y="0"/>
                    <a:ext cx="1800860" cy="1800860"/>
                  </a:xfrm>
                  <a:prstGeom prst="rect">
                    <a:avLst/>
                  </a:prstGeom>
                </pic:spPr>
              </pic:pic>
            </a:graphicData>
          </a:graphic>
          <wp14:sizeRelH relativeFrom="page">
            <wp14:pctWidth>0</wp14:pctWidth>
          </wp14:sizeRelH>
          <wp14:sizeRelV relativeFrom="page">
            <wp14:pctHeight>0</wp14:pctHeight>
          </wp14:sizeRelV>
        </wp:anchor>
      </w:drawing>
    </w:r>
    <w:r w:rsidRPr="00396298">
      <w:rPr>
        <w:noProof/>
        <w:lang w:eastAsia="fr-FR"/>
      </w:rPr>
      <w:drawing>
        <wp:anchor distT="0" distB="0" distL="114300" distR="114300" simplePos="0" relativeHeight="251680768" behindDoc="1" locked="0" layoutInCell="1" allowOverlap="1" wp14:anchorId="60EA32B1" wp14:editId="6ADAB64E">
          <wp:simplePos x="0" y="0"/>
          <wp:positionH relativeFrom="column">
            <wp:posOffset>-567690</wp:posOffset>
          </wp:positionH>
          <wp:positionV relativeFrom="paragraph">
            <wp:posOffset>1767840</wp:posOffset>
          </wp:positionV>
          <wp:extent cx="7559675" cy="972185"/>
          <wp:effectExtent l="0" t="0" r="3175" b="0"/>
          <wp:wrapThrough wrapText="bothSides">
            <wp:wrapPolygon edited="0">
              <wp:start x="0" y="0"/>
              <wp:lineTo x="0" y="21163"/>
              <wp:lineTo x="21555" y="21163"/>
              <wp:lineTo x="21555" y="0"/>
              <wp:lineTo x="0" y="0"/>
            </wp:wrapPolygon>
          </wp:wrapThrough>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 bloc adresse entete FR.jpg"/>
                  <pic:cNvPicPr/>
                </pic:nvPicPr>
                <pic:blipFill>
                  <a:blip r:embed="rId2">
                    <a:extLst>
                      <a:ext uri="{28A0092B-C50C-407E-A947-70E740481C1C}">
                        <a14:useLocalDpi xmlns:a14="http://schemas.microsoft.com/office/drawing/2010/main" val="0"/>
                      </a:ext>
                    </a:extLst>
                  </a:blip>
                  <a:stretch>
                    <a:fillRect/>
                  </a:stretch>
                </pic:blipFill>
                <pic:spPr>
                  <a:xfrm>
                    <a:off x="0" y="0"/>
                    <a:ext cx="7559675" cy="97218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A2EEA6" w14:textId="77777777" w:rsidR="008A0459" w:rsidRDefault="008A0459">
      <w:r>
        <w:separator/>
      </w:r>
    </w:p>
  </w:footnote>
  <w:footnote w:type="continuationSeparator" w:id="0">
    <w:p w14:paraId="64B29C5F" w14:textId="77777777" w:rsidR="008A0459" w:rsidRDefault="008A045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6BD045" w14:textId="77777777" w:rsidR="00C03899" w:rsidRDefault="00C03899">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4C9DF2" w14:textId="570F94D9" w:rsidR="008A0459" w:rsidRPr="00366BE7" w:rsidRDefault="008A0459" w:rsidP="00C8439B">
    <w:pPr>
      <w:tabs>
        <w:tab w:val="center" w:pos="4536"/>
        <w:tab w:val="right" w:pos="9639"/>
      </w:tabs>
      <w:rPr>
        <w:rFonts w:ascii="Century Gothic" w:eastAsia="MS Mincho" w:hAnsi="Century Gothic"/>
        <w:i/>
        <w:sz w:val="14"/>
        <w:szCs w:val="14"/>
        <w:lang w:eastAsia="ja-JP"/>
      </w:rPr>
    </w:pPr>
    <w:r w:rsidRPr="00366BE7">
      <w:rPr>
        <w:noProof/>
        <w:sz w:val="14"/>
        <w:szCs w:val="14"/>
        <w:lang w:eastAsia="fr-FR"/>
      </w:rPr>
      <w:drawing>
        <wp:anchor distT="0" distB="0" distL="114300" distR="114300" simplePos="0" relativeHeight="251678720" behindDoc="1" locked="0" layoutInCell="1" allowOverlap="1" wp14:anchorId="381121D1" wp14:editId="3ABEF853">
          <wp:simplePos x="0" y="0"/>
          <wp:positionH relativeFrom="column">
            <wp:posOffset>5949315</wp:posOffset>
          </wp:positionH>
          <wp:positionV relativeFrom="paragraph">
            <wp:posOffset>-274320</wp:posOffset>
          </wp:positionV>
          <wp:extent cx="719455" cy="719455"/>
          <wp:effectExtent l="0" t="0" r="0" b="0"/>
          <wp:wrapThrough wrapText="bothSides">
            <wp:wrapPolygon edited="0">
              <wp:start x="5719" y="572"/>
              <wp:lineTo x="1144" y="6291"/>
              <wp:lineTo x="572" y="10867"/>
              <wp:lineTo x="4004" y="10867"/>
              <wp:lineTo x="2860" y="16014"/>
              <wp:lineTo x="4575" y="19446"/>
              <wp:lineTo x="8579" y="20590"/>
              <wp:lineTo x="14298" y="20590"/>
              <wp:lineTo x="17158" y="19446"/>
              <wp:lineTo x="18874" y="14870"/>
              <wp:lineTo x="17158" y="10867"/>
              <wp:lineTo x="20590" y="10867"/>
              <wp:lineTo x="20018" y="6863"/>
              <wp:lineTo x="14870" y="572"/>
              <wp:lineTo x="5719" y="572"/>
            </wp:wrapPolygon>
          </wp:wrapThrough>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VB - Logo Hcéres.png"/>
                  <pic:cNvPicPr/>
                </pic:nvPicPr>
                <pic:blipFill>
                  <a:blip r:embed="rId1">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a:graphicData>
          </a:graphic>
          <wp14:sizeRelH relativeFrom="page">
            <wp14:pctWidth>0</wp14:pctWidth>
          </wp14:sizeRelH>
          <wp14:sizeRelV relativeFrom="page">
            <wp14:pctHeight>0</wp14:pctHeight>
          </wp14:sizeRelV>
        </wp:anchor>
      </w:drawing>
    </w:r>
    <w:r w:rsidRPr="00366BE7">
      <w:rPr>
        <w:rFonts w:ascii="Century Gothic" w:eastAsia="MS Mincho" w:hAnsi="Century Gothic"/>
        <w:sz w:val="14"/>
        <w:szCs w:val="14"/>
        <w:lang w:eastAsia="ja-JP"/>
      </w:rPr>
      <w:t>Référentiel Hcéres pour l’évaluation d’une formation</w:t>
    </w:r>
    <w:r w:rsidR="00C03899">
      <w:rPr>
        <w:rFonts w:ascii="Century Gothic" w:eastAsia="MS Mincho" w:hAnsi="Century Gothic"/>
        <w:sz w:val="14"/>
        <w:szCs w:val="14"/>
        <w:lang w:eastAsia="ja-JP"/>
      </w:rPr>
      <w:t xml:space="preserve"> conférant le grade de master</w:t>
    </w:r>
    <w:r w:rsidRPr="00366BE7">
      <w:rPr>
        <w:rFonts w:ascii="Century Gothic" w:eastAsia="MS Mincho" w:hAnsi="Century Gothic"/>
        <w:sz w:val="14"/>
        <w:szCs w:val="14"/>
        <w:lang w:eastAsia="ja-JP"/>
      </w:rPr>
      <w:tab/>
    </w:r>
  </w:p>
  <w:p w14:paraId="16250A8E" w14:textId="77777777" w:rsidR="008A0459" w:rsidRDefault="008A0459" w:rsidP="00CD0A7C">
    <w:pPr>
      <w:tabs>
        <w:tab w:val="center" w:pos="4536"/>
        <w:tab w:val="right" w:pos="9639"/>
      </w:tabs>
      <w:ind w:firstLine="709"/>
      <w:rPr>
        <w:rFonts w:ascii="Century Gothic" w:eastAsia="MS Mincho" w:hAnsi="Century Gothic"/>
        <w:i/>
        <w:sz w:val="16"/>
        <w:szCs w:val="16"/>
        <w:lang w:eastAsia="ja-JP"/>
      </w:rPr>
    </w:pPr>
  </w:p>
  <w:p w14:paraId="56A90BDD" w14:textId="77777777" w:rsidR="008A0459" w:rsidRDefault="008A0459" w:rsidP="00CD0A7C">
    <w:pPr>
      <w:tabs>
        <w:tab w:val="center" w:pos="4536"/>
        <w:tab w:val="right" w:pos="9639"/>
      </w:tabs>
      <w:ind w:firstLine="709"/>
      <w:rPr>
        <w:rFonts w:ascii="Century Gothic" w:eastAsia="MS Mincho" w:hAnsi="Century Gothic"/>
        <w:i/>
        <w:sz w:val="16"/>
        <w:szCs w:val="16"/>
        <w:lang w:eastAsia="ja-JP"/>
      </w:rPr>
    </w:pPr>
  </w:p>
  <w:p w14:paraId="04E9D0B8" w14:textId="77777777" w:rsidR="008A0459" w:rsidRDefault="008A0459" w:rsidP="00CD0A7C">
    <w:pPr>
      <w:tabs>
        <w:tab w:val="center" w:pos="4536"/>
        <w:tab w:val="right" w:pos="9639"/>
      </w:tabs>
      <w:ind w:firstLine="709"/>
      <w:rPr>
        <w:rFonts w:ascii="Century Gothic" w:eastAsia="MS Mincho" w:hAnsi="Century Gothic"/>
        <w:i/>
        <w:sz w:val="16"/>
        <w:szCs w:val="16"/>
        <w:lang w:eastAsia="ja-JP"/>
      </w:rPr>
    </w:pPr>
  </w:p>
  <w:p w14:paraId="71A2023E" w14:textId="77777777" w:rsidR="008A0459" w:rsidRDefault="008A0459" w:rsidP="00CD0A7C">
    <w:pPr>
      <w:tabs>
        <w:tab w:val="center" w:pos="4536"/>
        <w:tab w:val="right" w:pos="9639"/>
      </w:tabs>
      <w:ind w:firstLine="709"/>
      <w:rPr>
        <w:rFonts w:ascii="Century Gothic" w:eastAsia="MS Mincho" w:hAnsi="Century Gothic"/>
        <w:i/>
        <w:sz w:val="16"/>
        <w:szCs w:val="16"/>
        <w:lang w:eastAsia="ja-JP"/>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48EF5E" w14:textId="35EF0D9F" w:rsidR="008A0459" w:rsidRDefault="008A0459">
    <w:pPr>
      <w:pStyle w:val="En-tte"/>
    </w:pPr>
    <w:r>
      <w:rPr>
        <w:noProof/>
        <w:lang w:eastAsia="fr-FR"/>
      </w:rPr>
      <w:drawing>
        <wp:anchor distT="0" distB="0" distL="114300" distR="114300" simplePos="0" relativeHeight="251666432" behindDoc="1" locked="0" layoutInCell="1" allowOverlap="1" wp14:anchorId="6894E838" wp14:editId="671EECE3">
          <wp:simplePos x="0" y="0"/>
          <wp:positionH relativeFrom="column">
            <wp:posOffset>-618490</wp:posOffset>
          </wp:positionH>
          <wp:positionV relativeFrom="paragraph">
            <wp:posOffset>-335915</wp:posOffset>
          </wp:positionV>
          <wp:extent cx="1800860" cy="1800860"/>
          <wp:effectExtent l="0" t="0" r="8890" b="8890"/>
          <wp:wrapThrough wrapText="bothSides">
            <wp:wrapPolygon edited="0">
              <wp:start x="0" y="0"/>
              <wp:lineTo x="0" y="21478"/>
              <wp:lineTo x="21478" y="21478"/>
              <wp:lineTo x="21478" y="0"/>
              <wp:lineTo x="0" y="0"/>
            </wp:wrapPolygon>
          </wp:wrapThrough>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 logo Couv Référentiel.jpg"/>
                  <pic:cNvPicPr/>
                </pic:nvPicPr>
                <pic:blipFill>
                  <a:blip r:embed="rId1">
                    <a:extLst>
                      <a:ext uri="{28A0092B-C50C-407E-A947-70E740481C1C}">
                        <a14:useLocalDpi xmlns:a14="http://schemas.microsoft.com/office/drawing/2010/main" val="0"/>
                      </a:ext>
                    </a:extLst>
                  </a:blip>
                  <a:stretch>
                    <a:fillRect/>
                  </a:stretch>
                </pic:blipFill>
                <pic:spPr>
                  <a:xfrm>
                    <a:off x="0" y="0"/>
                    <a:ext cx="1800860" cy="1800860"/>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68480" behindDoc="1" locked="1" layoutInCell="1" allowOverlap="1" wp14:anchorId="659C0264" wp14:editId="6CE6A398">
          <wp:simplePos x="0" y="0"/>
          <wp:positionH relativeFrom="column">
            <wp:posOffset>1089660</wp:posOffset>
          </wp:positionH>
          <wp:positionV relativeFrom="page">
            <wp:posOffset>2742565</wp:posOffset>
          </wp:positionV>
          <wp:extent cx="5746750" cy="7981950"/>
          <wp:effectExtent l="0" t="0" r="6350" b="0"/>
          <wp:wrapThrough wrapText="bothSides">
            <wp:wrapPolygon edited="0">
              <wp:start x="0" y="0"/>
              <wp:lineTo x="0" y="21548"/>
              <wp:lineTo x="21552" y="21548"/>
              <wp:lineTo x="21552" y="0"/>
              <wp:lineTo x="0" y="0"/>
            </wp:wrapPolygon>
          </wp:wrapThrough>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 Couv Référentiel.jpg"/>
                  <pic:cNvPicPr/>
                </pic:nvPicPr>
                <pic:blipFill>
                  <a:blip r:embed="rId2">
                    <a:extLst>
                      <a:ext uri="{28A0092B-C50C-407E-A947-70E740481C1C}">
                        <a14:useLocalDpi xmlns:a14="http://schemas.microsoft.com/office/drawing/2010/main" val="0"/>
                      </a:ext>
                    </a:extLst>
                  </a:blip>
                  <a:stretch>
                    <a:fillRect/>
                  </a:stretch>
                </pic:blipFill>
                <pic:spPr>
                  <a:xfrm>
                    <a:off x="0" y="0"/>
                    <a:ext cx="5746750" cy="7981950"/>
                  </a:xfrm>
                  <a:prstGeom prst="rect">
                    <a:avLst/>
                  </a:prstGeom>
                </pic:spPr>
              </pic:pic>
            </a:graphicData>
          </a:graphic>
          <wp14:sizeRelH relativeFrom="page">
            <wp14:pctWidth>0</wp14:pctWidth>
          </wp14:sizeRelH>
          <wp14:sizeRelV relativeFrom="page">
            <wp14:pctHeight>0</wp14:pctHeight>
          </wp14:sizeRelV>
        </wp:anchor>
      </w:drawing>
    </w:r>
  </w:p>
  <w:p w14:paraId="1B13ACA9" w14:textId="77777777" w:rsidR="008A0459" w:rsidRDefault="008A0459">
    <w:pPr>
      <w:pStyle w:val="En-tte"/>
    </w:pPr>
  </w:p>
  <w:p w14:paraId="5CD39C1F" w14:textId="77777777" w:rsidR="008A0459" w:rsidRDefault="008A0459">
    <w:pPr>
      <w:pStyle w:val="En-tte"/>
    </w:pPr>
  </w:p>
  <w:p w14:paraId="3D192B1A" w14:textId="77777777" w:rsidR="008A0459" w:rsidRDefault="008A0459">
    <w:pPr>
      <w:pStyle w:val="En-tte"/>
    </w:pPr>
  </w:p>
  <w:p w14:paraId="14C44E70" w14:textId="0CA23D6F" w:rsidR="008A0459" w:rsidRDefault="008A0459">
    <w:pPr>
      <w:pStyle w:val="En-tt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ABAEA9" w14:textId="3F62A804" w:rsidR="008A0459" w:rsidRDefault="008A0459">
    <w:pPr>
      <w:pStyle w:val="En-tte"/>
    </w:pPr>
  </w:p>
  <w:p w14:paraId="2D584F4E" w14:textId="77777777" w:rsidR="008A0459" w:rsidRDefault="008A0459">
    <w:pPr>
      <w:pStyle w:val="En-tte"/>
    </w:pPr>
  </w:p>
  <w:p w14:paraId="2FE728DF" w14:textId="77777777" w:rsidR="008A0459" w:rsidRDefault="008A0459">
    <w:pPr>
      <w:pStyle w:val="En-tte"/>
    </w:pPr>
  </w:p>
  <w:p w14:paraId="5217BC11" w14:textId="77777777" w:rsidR="008A0459" w:rsidRDefault="008A0459">
    <w:pPr>
      <w:pStyle w:val="En-tte"/>
    </w:pPr>
  </w:p>
  <w:p w14:paraId="7396B5D5" w14:textId="25674D5A" w:rsidR="008A0459" w:rsidRDefault="008A0459">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C6C05AE2"/>
    <w:lvl w:ilvl="0">
      <w:start w:val="1"/>
      <w:numFmt w:val="bullet"/>
      <w:pStyle w:val="Listepuces"/>
      <w:lvlText w:val=""/>
      <w:lvlJc w:val="left"/>
      <w:pPr>
        <w:tabs>
          <w:tab w:val="num" w:pos="360"/>
        </w:tabs>
        <w:ind w:left="360" w:hanging="360"/>
      </w:pPr>
      <w:rPr>
        <w:rFonts w:ascii="Symbol" w:hAnsi="Symbol" w:hint="default"/>
      </w:rPr>
    </w:lvl>
  </w:abstractNum>
  <w:abstractNum w:abstractNumId="1">
    <w:nsid w:val="03273109"/>
    <w:multiLevelType w:val="hybridMultilevel"/>
    <w:tmpl w:val="DD9A0DE0"/>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2">
    <w:nsid w:val="03A86445"/>
    <w:multiLevelType w:val="hybridMultilevel"/>
    <w:tmpl w:val="0FCA340A"/>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3">
    <w:nsid w:val="090C4910"/>
    <w:multiLevelType w:val="hybridMultilevel"/>
    <w:tmpl w:val="738AFFC2"/>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4">
    <w:nsid w:val="0A8E2182"/>
    <w:multiLevelType w:val="hybridMultilevel"/>
    <w:tmpl w:val="3F484140"/>
    <w:lvl w:ilvl="0" w:tplc="48544138">
      <w:start w:val="1"/>
      <w:numFmt w:val="bullet"/>
      <w:lvlText w:val="-"/>
      <w:lvlJc w:val="left"/>
      <w:pPr>
        <w:ind w:left="1069" w:hanging="360"/>
      </w:pPr>
      <w:rPr>
        <w:rFonts w:ascii="Times New Roman" w:hAnsi="Times New Roman" w:cs="Times New Roman" w:hint="default"/>
        <w:b w:val="0"/>
        <w:i w:val="0"/>
        <w:color w:val="auto"/>
        <w:sz w:val="24"/>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5">
    <w:nsid w:val="11A80B55"/>
    <w:multiLevelType w:val="hybridMultilevel"/>
    <w:tmpl w:val="F0C66F1A"/>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6">
    <w:nsid w:val="15E5153B"/>
    <w:multiLevelType w:val="hybridMultilevel"/>
    <w:tmpl w:val="55284886"/>
    <w:lvl w:ilvl="0" w:tplc="56C0826E">
      <w:start w:val="1"/>
      <w:numFmt w:val="bullet"/>
      <w:lvlText w:val=""/>
      <w:lvlJc w:val="left"/>
      <w:pPr>
        <w:tabs>
          <w:tab w:val="num" w:pos="1191"/>
        </w:tabs>
        <w:ind w:left="1191" w:hanging="284"/>
      </w:pPr>
      <w:rPr>
        <w:rFonts w:ascii="Symbol" w:hAnsi="Symbol" w:hint="default"/>
        <w:color w:val="7030A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7F42825"/>
    <w:multiLevelType w:val="hybridMultilevel"/>
    <w:tmpl w:val="83F83F12"/>
    <w:lvl w:ilvl="0" w:tplc="F99696FE">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8">
    <w:nsid w:val="19E92E24"/>
    <w:multiLevelType w:val="hybridMultilevel"/>
    <w:tmpl w:val="B3F44D7E"/>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9">
    <w:nsid w:val="1D673FCC"/>
    <w:multiLevelType w:val="hybridMultilevel"/>
    <w:tmpl w:val="53622908"/>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10">
    <w:nsid w:val="2FF50581"/>
    <w:multiLevelType w:val="hybridMultilevel"/>
    <w:tmpl w:val="C8A4B8C6"/>
    <w:lvl w:ilvl="0" w:tplc="BF187D8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11">
    <w:nsid w:val="320B00FA"/>
    <w:multiLevelType w:val="multilevel"/>
    <w:tmpl w:val="040C001D"/>
    <w:styleLink w:val="Hcrestabledesmatires"/>
    <w:lvl w:ilvl="0">
      <w:start w:val="1"/>
      <w:numFmt w:val="bullet"/>
      <w:lvlText w:val="●"/>
      <w:lvlJc w:val="left"/>
      <w:pPr>
        <w:ind w:left="360" w:hanging="360"/>
      </w:pPr>
      <w:rPr>
        <w:rFonts w:ascii="Century Gothic" w:hAnsi="Century Gothic" w:hint="default"/>
        <w:color w:val="auto"/>
        <w:sz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nsid w:val="343109D5"/>
    <w:multiLevelType w:val="hybridMultilevel"/>
    <w:tmpl w:val="B7FCE042"/>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13">
    <w:nsid w:val="38A832A9"/>
    <w:multiLevelType w:val="hybridMultilevel"/>
    <w:tmpl w:val="5E2AFE7A"/>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14">
    <w:nsid w:val="39B75624"/>
    <w:multiLevelType w:val="hybridMultilevel"/>
    <w:tmpl w:val="E898CF70"/>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15">
    <w:nsid w:val="45811CAF"/>
    <w:multiLevelType w:val="hybridMultilevel"/>
    <w:tmpl w:val="30A0CC0E"/>
    <w:lvl w:ilvl="0" w:tplc="48544138">
      <w:start w:val="1"/>
      <w:numFmt w:val="bullet"/>
      <w:lvlText w:val="-"/>
      <w:lvlJc w:val="left"/>
      <w:pPr>
        <w:tabs>
          <w:tab w:val="num" w:pos="1191"/>
        </w:tabs>
        <w:ind w:left="1191" w:hanging="284"/>
      </w:pPr>
      <w:rPr>
        <w:rFonts w:ascii="Times New Roman" w:hAnsi="Times New Roman" w:cs="Times New Roman" w:hint="default"/>
        <w:b w:val="0"/>
        <w:i w:val="0"/>
        <w:color w:val="auto"/>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49883D8B"/>
    <w:multiLevelType w:val="hybridMultilevel"/>
    <w:tmpl w:val="72F4905A"/>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17">
    <w:nsid w:val="4DD659E2"/>
    <w:multiLevelType w:val="hybridMultilevel"/>
    <w:tmpl w:val="F6E8D90A"/>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18">
    <w:nsid w:val="55224D03"/>
    <w:multiLevelType w:val="hybridMultilevel"/>
    <w:tmpl w:val="488463B6"/>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19">
    <w:nsid w:val="55D05682"/>
    <w:multiLevelType w:val="hybridMultilevel"/>
    <w:tmpl w:val="0C18383C"/>
    <w:lvl w:ilvl="0" w:tplc="737820B2">
      <w:start w:val="1"/>
      <w:numFmt w:val="bullet"/>
      <w:lvlText w:val="-"/>
      <w:lvlJc w:val="left"/>
      <w:pPr>
        <w:ind w:left="1429" w:hanging="360"/>
      </w:pPr>
      <w:rPr>
        <w:rFonts w:ascii="Times New Roman" w:hAnsi="Times New Roman" w:cs="Times New Roman" w:hint="default"/>
        <w:b/>
        <w:i w:val="0"/>
        <w:color w:val="auto"/>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0">
    <w:nsid w:val="567D5486"/>
    <w:multiLevelType w:val="hybridMultilevel"/>
    <w:tmpl w:val="ADC4B7CC"/>
    <w:lvl w:ilvl="0" w:tplc="56C0826E">
      <w:start w:val="1"/>
      <w:numFmt w:val="bullet"/>
      <w:lvlText w:val=""/>
      <w:lvlJc w:val="left"/>
      <w:pPr>
        <w:tabs>
          <w:tab w:val="num" w:pos="1191"/>
        </w:tabs>
        <w:ind w:left="1191" w:hanging="284"/>
      </w:pPr>
      <w:rPr>
        <w:rFonts w:ascii="Symbol" w:hAnsi="Symbol" w:hint="default"/>
        <w:color w:val="7030A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62A51380"/>
    <w:multiLevelType w:val="hybridMultilevel"/>
    <w:tmpl w:val="B2EC93C0"/>
    <w:lvl w:ilvl="0" w:tplc="56C0826E">
      <w:start w:val="1"/>
      <w:numFmt w:val="bullet"/>
      <w:lvlText w:val=""/>
      <w:lvlJc w:val="left"/>
      <w:pPr>
        <w:tabs>
          <w:tab w:val="num" w:pos="1191"/>
        </w:tabs>
        <w:ind w:left="1191" w:hanging="284"/>
      </w:pPr>
      <w:rPr>
        <w:rFonts w:ascii="Symbol" w:hAnsi="Symbol" w:hint="default"/>
        <w:color w:val="7030A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63267F87"/>
    <w:multiLevelType w:val="hybridMultilevel"/>
    <w:tmpl w:val="4372F750"/>
    <w:lvl w:ilvl="0" w:tplc="56C0826E">
      <w:start w:val="1"/>
      <w:numFmt w:val="bullet"/>
      <w:lvlText w:val=""/>
      <w:lvlJc w:val="left"/>
      <w:pPr>
        <w:tabs>
          <w:tab w:val="num" w:pos="1191"/>
        </w:tabs>
        <w:ind w:left="1191" w:hanging="284"/>
      </w:pPr>
      <w:rPr>
        <w:rFonts w:ascii="Symbol" w:hAnsi="Symbol" w:hint="default"/>
        <w:color w:val="7030A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6947206E"/>
    <w:multiLevelType w:val="hybridMultilevel"/>
    <w:tmpl w:val="92ECCB82"/>
    <w:lvl w:ilvl="0" w:tplc="56C0826E">
      <w:start w:val="1"/>
      <w:numFmt w:val="bullet"/>
      <w:lvlText w:val=""/>
      <w:lvlJc w:val="left"/>
      <w:pPr>
        <w:tabs>
          <w:tab w:val="num" w:pos="1191"/>
        </w:tabs>
        <w:ind w:left="1191" w:hanging="284"/>
      </w:pPr>
      <w:rPr>
        <w:rFonts w:ascii="Symbol" w:hAnsi="Symbol" w:hint="default"/>
        <w:color w:val="7030A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6B5A18EE"/>
    <w:multiLevelType w:val="hybridMultilevel"/>
    <w:tmpl w:val="484AD044"/>
    <w:lvl w:ilvl="0" w:tplc="56C0826E">
      <w:start w:val="1"/>
      <w:numFmt w:val="bullet"/>
      <w:lvlText w:val=""/>
      <w:lvlJc w:val="left"/>
      <w:pPr>
        <w:tabs>
          <w:tab w:val="num" w:pos="1191"/>
        </w:tabs>
        <w:ind w:left="1191" w:hanging="284"/>
      </w:pPr>
      <w:rPr>
        <w:rFonts w:ascii="Symbol" w:hAnsi="Symbol" w:hint="default"/>
        <w:color w:val="7030A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F433525"/>
    <w:multiLevelType w:val="hybridMultilevel"/>
    <w:tmpl w:val="F0D486EA"/>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26">
    <w:nsid w:val="72F0293B"/>
    <w:multiLevelType w:val="hybridMultilevel"/>
    <w:tmpl w:val="E176089C"/>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27">
    <w:nsid w:val="7C7D1BF9"/>
    <w:multiLevelType w:val="hybridMultilevel"/>
    <w:tmpl w:val="AAF85784"/>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28">
    <w:nsid w:val="7CB50B55"/>
    <w:multiLevelType w:val="hybridMultilevel"/>
    <w:tmpl w:val="C0E467CE"/>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abstractNum w:abstractNumId="29">
    <w:nsid w:val="7DCC4C95"/>
    <w:multiLevelType w:val="hybridMultilevel"/>
    <w:tmpl w:val="5E1E18E6"/>
    <w:lvl w:ilvl="0" w:tplc="48544138">
      <w:start w:val="1"/>
      <w:numFmt w:val="bullet"/>
      <w:lvlText w:val="-"/>
      <w:lvlJc w:val="left"/>
      <w:pPr>
        <w:tabs>
          <w:tab w:val="num" w:pos="993"/>
        </w:tabs>
        <w:ind w:left="993" w:hanging="284"/>
      </w:pPr>
      <w:rPr>
        <w:rFonts w:ascii="Times New Roman" w:hAnsi="Times New Roman" w:cs="Times New Roman" w:hint="default"/>
        <w:b w:val="0"/>
        <w:i w:val="0"/>
        <w:color w:val="auto"/>
        <w:sz w:val="24"/>
      </w:rPr>
    </w:lvl>
    <w:lvl w:ilvl="1" w:tplc="040C0003" w:tentative="1">
      <w:start w:val="1"/>
      <w:numFmt w:val="bullet"/>
      <w:lvlText w:val="o"/>
      <w:lvlJc w:val="left"/>
      <w:pPr>
        <w:ind w:left="1242" w:hanging="360"/>
      </w:pPr>
      <w:rPr>
        <w:rFonts w:ascii="Courier New" w:hAnsi="Courier New" w:cs="Courier New" w:hint="default"/>
      </w:rPr>
    </w:lvl>
    <w:lvl w:ilvl="2" w:tplc="040C0005" w:tentative="1">
      <w:start w:val="1"/>
      <w:numFmt w:val="bullet"/>
      <w:lvlText w:val=""/>
      <w:lvlJc w:val="left"/>
      <w:pPr>
        <w:ind w:left="1962" w:hanging="360"/>
      </w:pPr>
      <w:rPr>
        <w:rFonts w:ascii="Wingdings" w:hAnsi="Wingdings" w:hint="default"/>
      </w:rPr>
    </w:lvl>
    <w:lvl w:ilvl="3" w:tplc="040C0001" w:tentative="1">
      <w:start w:val="1"/>
      <w:numFmt w:val="bullet"/>
      <w:lvlText w:val=""/>
      <w:lvlJc w:val="left"/>
      <w:pPr>
        <w:ind w:left="2682" w:hanging="360"/>
      </w:pPr>
      <w:rPr>
        <w:rFonts w:ascii="Symbol" w:hAnsi="Symbol" w:hint="default"/>
      </w:rPr>
    </w:lvl>
    <w:lvl w:ilvl="4" w:tplc="040C0003" w:tentative="1">
      <w:start w:val="1"/>
      <w:numFmt w:val="bullet"/>
      <w:lvlText w:val="o"/>
      <w:lvlJc w:val="left"/>
      <w:pPr>
        <w:ind w:left="3402" w:hanging="360"/>
      </w:pPr>
      <w:rPr>
        <w:rFonts w:ascii="Courier New" w:hAnsi="Courier New" w:cs="Courier New" w:hint="default"/>
      </w:rPr>
    </w:lvl>
    <w:lvl w:ilvl="5" w:tplc="040C0005" w:tentative="1">
      <w:start w:val="1"/>
      <w:numFmt w:val="bullet"/>
      <w:lvlText w:val=""/>
      <w:lvlJc w:val="left"/>
      <w:pPr>
        <w:ind w:left="4122" w:hanging="360"/>
      </w:pPr>
      <w:rPr>
        <w:rFonts w:ascii="Wingdings" w:hAnsi="Wingdings" w:hint="default"/>
      </w:rPr>
    </w:lvl>
    <w:lvl w:ilvl="6" w:tplc="040C0001" w:tentative="1">
      <w:start w:val="1"/>
      <w:numFmt w:val="bullet"/>
      <w:lvlText w:val=""/>
      <w:lvlJc w:val="left"/>
      <w:pPr>
        <w:ind w:left="4842" w:hanging="360"/>
      </w:pPr>
      <w:rPr>
        <w:rFonts w:ascii="Symbol" w:hAnsi="Symbol" w:hint="default"/>
      </w:rPr>
    </w:lvl>
    <w:lvl w:ilvl="7" w:tplc="040C0003" w:tentative="1">
      <w:start w:val="1"/>
      <w:numFmt w:val="bullet"/>
      <w:lvlText w:val="o"/>
      <w:lvlJc w:val="left"/>
      <w:pPr>
        <w:ind w:left="5562" w:hanging="360"/>
      </w:pPr>
      <w:rPr>
        <w:rFonts w:ascii="Courier New" w:hAnsi="Courier New" w:cs="Courier New" w:hint="default"/>
      </w:rPr>
    </w:lvl>
    <w:lvl w:ilvl="8" w:tplc="040C0005" w:tentative="1">
      <w:start w:val="1"/>
      <w:numFmt w:val="bullet"/>
      <w:lvlText w:val=""/>
      <w:lvlJc w:val="left"/>
      <w:pPr>
        <w:ind w:left="6282" w:hanging="360"/>
      </w:pPr>
      <w:rPr>
        <w:rFonts w:ascii="Wingdings" w:hAnsi="Wingdings" w:hint="default"/>
      </w:rPr>
    </w:lvl>
  </w:abstractNum>
  <w:num w:numId="1">
    <w:abstractNumId w:val="0"/>
  </w:num>
  <w:num w:numId="2">
    <w:abstractNumId w:val="11"/>
  </w:num>
  <w:num w:numId="3">
    <w:abstractNumId w:val="6"/>
  </w:num>
  <w:num w:numId="4">
    <w:abstractNumId w:val="20"/>
  </w:num>
  <w:num w:numId="5">
    <w:abstractNumId w:val="22"/>
  </w:num>
  <w:num w:numId="6">
    <w:abstractNumId w:val="21"/>
  </w:num>
  <w:num w:numId="7">
    <w:abstractNumId w:val="23"/>
  </w:num>
  <w:num w:numId="8">
    <w:abstractNumId w:val="24"/>
  </w:num>
  <w:num w:numId="9">
    <w:abstractNumId w:val="19"/>
  </w:num>
  <w:num w:numId="10">
    <w:abstractNumId w:val="15"/>
  </w:num>
  <w:num w:numId="11">
    <w:abstractNumId w:val="7"/>
  </w:num>
  <w:num w:numId="12">
    <w:abstractNumId w:val="10"/>
  </w:num>
  <w:num w:numId="13">
    <w:abstractNumId w:val="26"/>
  </w:num>
  <w:num w:numId="14">
    <w:abstractNumId w:val="2"/>
  </w:num>
  <w:num w:numId="15">
    <w:abstractNumId w:val="5"/>
  </w:num>
  <w:num w:numId="16">
    <w:abstractNumId w:val="3"/>
  </w:num>
  <w:num w:numId="17">
    <w:abstractNumId w:val="25"/>
  </w:num>
  <w:num w:numId="18">
    <w:abstractNumId w:val="29"/>
  </w:num>
  <w:num w:numId="19">
    <w:abstractNumId w:val="1"/>
  </w:num>
  <w:num w:numId="20">
    <w:abstractNumId w:val="4"/>
  </w:num>
  <w:num w:numId="21">
    <w:abstractNumId w:val="17"/>
  </w:num>
  <w:num w:numId="22">
    <w:abstractNumId w:val="12"/>
  </w:num>
  <w:num w:numId="23">
    <w:abstractNumId w:val="16"/>
  </w:num>
  <w:num w:numId="24">
    <w:abstractNumId w:val="9"/>
  </w:num>
  <w:num w:numId="25">
    <w:abstractNumId w:val="13"/>
  </w:num>
  <w:num w:numId="26">
    <w:abstractNumId w:val="18"/>
  </w:num>
  <w:num w:numId="27">
    <w:abstractNumId w:val="27"/>
  </w:num>
  <w:num w:numId="28">
    <w:abstractNumId w:val="28"/>
  </w:num>
  <w:num w:numId="29">
    <w:abstractNumId w:val="8"/>
  </w:num>
  <w:num w:numId="30">
    <w:abstractNumId w:val="1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ctiveWritingStyle w:appName="MSWord" w:lang="fr-FR" w:vendorID="64" w:dllVersion="6" w:nlCheck="1" w:checkStyle="1"/>
  <w:activeWritingStyle w:appName="MSWord" w:lang="fr-FR" w:vendorID="64" w:dllVersion="4096" w:nlCheck="1" w:checkStyle="0"/>
  <w:activeWritingStyle w:appName="MSWord" w:lang="fr-FR" w:vendorID="64" w:dllVersion="0" w:nlCheck="1" w:checkStyle="0"/>
  <w:activeWritingStyle w:appName="MSWord" w:lang="fr-FR"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0E8D"/>
    <w:rsid w:val="00003371"/>
    <w:rsid w:val="000037A3"/>
    <w:rsid w:val="00006C8C"/>
    <w:rsid w:val="00007A1A"/>
    <w:rsid w:val="00010A5A"/>
    <w:rsid w:val="00020C59"/>
    <w:rsid w:val="00041A6B"/>
    <w:rsid w:val="000B0327"/>
    <w:rsid w:val="000B509C"/>
    <w:rsid w:val="000E0505"/>
    <w:rsid w:val="000E0EDE"/>
    <w:rsid w:val="000E384C"/>
    <w:rsid w:val="000E6658"/>
    <w:rsid w:val="00102AFC"/>
    <w:rsid w:val="00105C28"/>
    <w:rsid w:val="001172F9"/>
    <w:rsid w:val="00125F54"/>
    <w:rsid w:val="00127635"/>
    <w:rsid w:val="00130F0B"/>
    <w:rsid w:val="00145962"/>
    <w:rsid w:val="00150FAD"/>
    <w:rsid w:val="00157C4B"/>
    <w:rsid w:val="00160BE8"/>
    <w:rsid w:val="00164895"/>
    <w:rsid w:val="001655C2"/>
    <w:rsid w:val="00165909"/>
    <w:rsid w:val="001A3E0F"/>
    <w:rsid w:val="001B086D"/>
    <w:rsid w:val="001B26D7"/>
    <w:rsid w:val="001C1399"/>
    <w:rsid w:val="001C3C32"/>
    <w:rsid w:val="001C4E34"/>
    <w:rsid w:val="001F4628"/>
    <w:rsid w:val="001F74C7"/>
    <w:rsid w:val="002177EC"/>
    <w:rsid w:val="002351C0"/>
    <w:rsid w:val="0024177C"/>
    <w:rsid w:val="002427F2"/>
    <w:rsid w:val="002527F3"/>
    <w:rsid w:val="0026481D"/>
    <w:rsid w:val="00265D54"/>
    <w:rsid w:val="00266A0E"/>
    <w:rsid w:val="00287576"/>
    <w:rsid w:val="002A217B"/>
    <w:rsid w:val="002A3DED"/>
    <w:rsid w:val="002A7D52"/>
    <w:rsid w:val="002C0F27"/>
    <w:rsid w:val="002C401E"/>
    <w:rsid w:val="002D1A8F"/>
    <w:rsid w:val="002E339B"/>
    <w:rsid w:val="002E580D"/>
    <w:rsid w:val="002F133F"/>
    <w:rsid w:val="003015EA"/>
    <w:rsid w:val="00312841"/>
    <w:rsid w:val="0031656C"/>
    <w:rsid w:val="00321B5D"/>
    <w:rsid w:val="003227B0"/>
    <w:rsid w:val="00323AE2"/>
    <w:rsid w:val="0032569B"/>
    <w:rsid w:val="003350D9"/>
    <w:rsid w:val="00342ED4"/>
    <w:rsid w:val="003502F0"/>
    <w:rsid w:val="00356AF8"/>
    <w:rsid w:val="00366BE7"/>
    <w:rsid w:val="00375D6E"/>
    <w:rsid w:val="00391775"/>
    <w:rsid w:val="00392407"/>
    <w:rsid w:val="00396298"/>
    <w:rsid w:val="003A764F"/>
    <w:rsid w:val="003B6876"/>
    <w:rsid w:val="003C5569"/>
    <w:rsid w:val="003C5F5C"/>
    <w:rsid w:val="003D30EB"/>
    <w:rsid w:val="003D36EF"/>
    <w:rsid w:val="003D69E2"/>
    <w:rsid w:val="003F0805"/>
    <w:rsid w:val="003F0943"/>
    <w:rsid w:val="003F183E"/>
    <w:rsid w:val="003F1882"/>
    <w:rsid w:val="00402FA0"/>
    <w:rsid w:val="00406075"/>
    <w:rsid w:val="00410D5C"/>
    <w:rsid w:val="00412392"/>
    <w:rsid w:val="004218FE"/>
    <w:rsid w:val="00423F30"/>
    <w:rsid w:val="00426BCA"/>
    <w:rsid w:val="00427390"/>
    <w:rsid w:val="0043381B"/>
    <w:rsid w:val="00433F8F"/>
    <w:rsid w:val="004367E3"/>
    <w:rsid w:val="00446ABB"/>
    <w:rsid w:val="00463B03"/>
    <w:rsid w:val="00465A7B"/>
    <w:rsid w:val="00482478"/>
    <w:rsid w:val="004828FC"/>
    <w:rsid w:val="00483B7E"/>
    <w:rsid w:val="00486168"/>
    <w:rsid w:val="0049340A"/>
    <w:rsid w:val="004934CD"/>
    <w:rsid w:val="00496EAC"/>
    <w:rsid w:val="004A04CD"/>
    <w:rsid w:val="004A543D"/>
    <w:rsid w:val="004A5CFD"/>
    <w:rsid w:val="004B2082"/>
    <w:rsid w:val="004B23B0"/>
    <w:rsid w:val="004B4FF7"/>
    <w:rsid w:val="004B6674"/>
    <w:rsid w:val="004B7BE8"/>
    <w:rsid w:val="004C08E2"/>
    <w:rsid w:val="004D18BD"/>
    <w:rsid w:val="004D1D8D"/>
    <w:rsid w:val="004E213A"/>
    <w:rsid w:val="004E3E03"/>
    <w:rsid w:val="004F4406"/>
    <w:rsid w:val="004F6DD2"/>
    <w:rsid w:val="00511284"/>
    <w:rsid w:val="00513DE7"/>
    <w:rsid w:val="0052497B"/>
    <w:rsid w:val="00524BA6"/>
    <w:rsid w:val="00524E6A"/>
    <w:rsid w:val="00526E41"/>
    <w:rsid w:val="00564CB9"/>
    <w:rsid w:val="00566807"/>
    <w:rsid w:val="00567143"/>
    <w:rsid w:val="00567728"/>
    <w:rsid w:val="00572133"/>
    <w:rsid w:val="00580DD5"/>
    <w:rsid w:val="00595BEF"/>
    <w:rsid w:val="00597B89"/>
    <w:rsid w:val="005A1C81"/>
    <w:rsid w:val="005A4724"/>
    <w:rsid w:val="005A6BBD"/>
    <w:rsid w:val="005B254D"/>
    <w:rsid w:val="005B2702"/>
    <w:rsid w:val="005D1E23"/>
    <w:rsid w:val="005D3F6F"/>
    <w:rsid w:val="0060491C"/>
    <w:rsid w:val="006054AD"/>
    <w:rsid w:val="00613F29"/>
    <w:rsid w:val="00615D61"/>
    <w:rsid w:val="00622A9F"/>
    <w:rsid w:val="00632414"/>
    <w:rsid w:val="00633462"/>
    <w:rsid w:val="00634BFF"/>
    <w:rsid w:val="00637675"/>
    <w:rsid w:val="006425A5"/>
    <w:rsid w:val="00655696"/>
    <w:rsid w:val="006602FD"/>
    <w:rsid w:val="006802AA"/>
    <w:rsid w:val="00687A03"/>
    <w:rsid w:val="006A39B5"/>
    <w:rsid w:val="006A56C2"/>
    <w:rsid w:val="006B050E"/>
    <w:rsid w:val="006B4FC8"/>
    <w:rsid w:val="006C2930"/>
    <w:rsid w:val="006C3613"/>
    <w:rsid w:val="006C5B8A"/>
    <w:rsid w:val="006C677F"/>
    <w:rsid w:val="006E5FAF"/>
    <w:rsid w:val="006E73A8"/>
    <w:rsid w:val="006F1F28"/>
    <w:rsid w:val="006F373A"/>
    <w:rsid w:val="006F4203"/>
    <w:rsid w:val="007006B9"/>
    <w:rsid w:val="0071034B"/>
    <w:rsid w:val="00710626"/>
    <w:rsid w:val="007108C1"/>
    <w:rsid w:val="00722990"/>
    <w:rsid w:val="00726BDB"/>
    <w:rsid w:val="00732256"/>
    <w:rsid w:val="0073679C"/>
    <w:rsid w:val="007662B1"/>
    <w:rsid w:val="007742EC"/>
    <w:rsid w:val="007759DF"/>
    <w:rsid w:val="007819CC"/>
    <w:rsid w:val="007A1A45"/>
    <w:rsid w:val="007A52C8"/>
    <w:rsid w:val="007B79A3"/>
    <w:rsid w:val="007E1864"/>
    <w:rsid w:val="007E4994"/>
    <w:rsid w:val="00802931"/>
    <w:rsid w:val="008115E1"/>
    <w:rsid w:val="0081337C"/>
    <w:rsid w:val="0082046D"/>
    <w:rsid w:val="0083548C"/>
    <w:rsid w:val="00840AD0"/>
    <w:rsid w:val="008511F5"/>
    <w:rsid w:val="0085413E"/>
    <w:rsid w:val="0085414B"/>
    <w:rsid w:val="0087081D"/>
    <w:rsid w:val="00870FDE"/>
    <w:rsid w:val="008724F9"/>
    <w:rsid w:val="00875369"/>
    <w:rsid w:val="0087560E"/>
    <w:rsid w:val="00876FAD"/>
    <w:rsid w:val="008913B4"/>
    <w:rsid w:val="008A0459"/>
    <w:rsid w:val="008A0529"/>
    <w:rsid w:val="008A3C8D"/>
    <w:rsid w:val="008B1418"/>
    <w:rsid w:val="008C3CE0"/>
    <w:rsid w:val="008D198C"/>
    <w:rsid w:val="008F1175"/>
    <w:rsid w:val="008F2039"/>
    <w:rsid w:val="008F65F4"/>
    <w:rsid w:val="00924E48"/>
    <w:rsid w:val="00925F56"/>
    <w:rsid w:val="00930D86"/>
    <w:rsid w:val="00932F5F"/>
    <w:rsid w:val="00935004"/>
    <w:rsid w:val="00955D5E"/>
    <w:rsid w:val="00982741"/>
    <w:rsid w:val="009852BE"/>
    <w:rsid w:val="009867F6"/>
    <w:rsid w:val="00986E31"/>
    <w:rsid w:val="009979D6"/>
    <w:rsid w:val="009B39D9"/>
    <w:rsid w:val="009B4338"/>
    <w:rsid w:val="009B79A1"/>
    <w:rsid w:val="009C3B4B"/>
    <w:rsid w:val="009C52D0"/>
    <w:rsid w:val="009D38C0"/>
    <w:rsid w:val="009D3E86"/>
    <w:rsid w:val="009D5E8D"/>
    <w:rsid w:val="009D71BA"/>
    <w:rsid w:val="009D7FC2"/>
    <w:rsid w:val="009E0F6A"/>
    <w:rsid w:val="009E7F1D"/>
    <w:rsid w:val="00A0615B"/>
    <w:rsid w:val="00A11863"/>
    <w:rsid w:val="00A1617C"/>
    <w:rsid w:val="00A26154"/>
    <w:rsid w:val="00A5359D"/>
    <w:rsid w:val="00A62DCF"/>
    <w:rsid w:val="00A70958"/>
    <w:rsid w:val="00A84959"/>
    <w:rsid w:val="00A931A7"/>
    <w:rsid w:val="00AA32CE"/>
    <w:rsid w:val="00AA3A3B"/>
    <w:rsid w:val="00AA5D14"/>
    <w:rsid w:val="00AB1B03"/>
    <w:rsid w:val="00AB2045"/>
    <w:rsid w:val="00AB2902"/>
    <w:rsid w:val="00AB350B"/>
    <w:rsid w:val="00AB5289"/>
    <w:rsid w:val="00AD0448"/>
    <w:rsid w:val="00AD4741"/>
    <w:rsid w:val="00AD57C3"/>
    <w:rsid w:val="00AE30B1"/>
    <w:rsid w:val="00AE4171"/>
    <w:rsid w:val="00AF2AE1"/>
    <w:rsid w:val="00AF6155"/>
    <w:rsid w:val="00B04A87"/>
    <w:rsid w:val="00B11E0B"/>
    <w:rsid w:val="00B16CD7"/>
    <w:rsid w:val="00B306D2"/>
    <w:rsid w:val="00B34CED"/>
    <w:rsid w:val="00B350A1"/>
    <w:rsid w:val="00B41F73"/>
    <w:rsid w:val="00B422F1"/>
    <w:rsid w:val="00B42E6D"/>
    <w:rsid w:val="00B43EB7"/>
    <w:rsid w:val="00B44DFA"/>
    <w:rsid w:val="00B45CDF"/>
    <w:rsid w:val="00B5492C"/>
    <w:rsid w:val="00B57961"/>
    <w:rsid w:val="00B756E4"/>
    <w:rsid w:val="00B75D51"/>
    <w:rsid w:val="00B8120A"/>
    <w:rsid w:val="00B8249C"/>
    <w:rsid w:val="00B83208"/>
    <w:rsid w:val="00B84DA2"/>
    <w:rsid w:val="00B90D3B"/>
    <w:rsid w:val="00BA53B2"/>
    <w:rsid w:val="00BC1E96"/>
    <w:rsid w:val="00BC20EA"/>
    <w:rsid w:val="00BC2242"/>
    <w:rsid w:val="00BD7A42"/>
    <w:rsid w:val="00BE109B"/>
    <w:rsid w:val="00BF05F1"/>
    <w:rsid w:val="00BF61AC"/>
    <w:rsid w:val="00C03899"/>
    <w:rsid w:val="00C1623B"/>
    <w:rsid w:val="00C22372"/>
    <w:rsid w:val="00C26F4C"/>
    <w:rsid w:val="00C33563"/>
    <w:rsid w:val="00C53ACC"/>
    <w:rsid w:val="00C61427"/>
    <w:rsid w:val="00C70450"/>
    <w:rsid w:val="00C70E8D"/>
    <w:rsid w:val="00C726EA"/>
    <w:rsid w:val="00C7529D"/>
    <w:rsid w:val="00C8439B"/>
    <w:rsid w:val="00C84ABD"/>
    <w:rsid w:val="00C97CEE"/>
    <w:rsid w:val="00CA0AA7"/>
    <w:rsid w:val="00CA37AF"/>
    <w:rsid w:val="00CA7D9B"/>
    <w:rsid w:val="00CC554D"/>
    <w:rsid w:val="00CC6DAE"/>
    <w:rsid w:val="00CD0A7C"/>
    <w:rsid w:val="00CD0A83"/>
    <w:rsid w:val="00CE6873"/>
    <w:rsid w:val="00CF11E0"/>
    <w:rsid w:val="00D00971"/>
    <w:rsid w:val="00D00E42"/>
    <w:rsid w:val="00D04476"/>
    <w:rsid w:val="00D07863"/>
    <w:rsid w:val="00D260AF"/>
    <w:rsid w:val="00D27B1D"/>
    <w:rsid w:val="00D47CE4"/>
    <w:rsid w:val="00D54837"/>
    <w:rsid w:val="00D61B9E"/>
    <w:rsid w:val="00D738F4"/>
    <w:rsid w:val="00D77718"/>
    <w:rsid w:val="00D90A4F"/>
    <w:rsid w:val="00D920A5"/>
    <w:rsid w:val="00D93FB0"/>
    <w:rsid w:val="00D96179"/>
    <w:rsid w:val="00D97116"/>
    <w:rsid w:val="00DA2C30"/>
    <w:rsid w:val="00DA7DDF"/>
    <w:rsid w:val="00DB399B"/>
    <w:rsid w:val="00DC5615"/>
    <w:rsid w:val="00DC599D"/>
    <w:rsid w:val="00DE6277"/>
    <w:rsid w:val="00DF5076"/>
    <w:rsid w:val="00DF660D"/>
    <w:rsid w:val="00DF7909"/>
    <w:rsid w:val="00DF7E58"/>
    <w:rsid w:val="00E00A44"/>
    <w:rsid w:val="00E0601B"/>
    <w:rsid w:val="00E06CE4"/>
    <w:rsid w:val="00E17B3A"/>
    <w:rsid w:val="00E308F2"/>
    <w:rsid w:val="00E32D9C"/>
    <w:rsid w:val="00E3457C"/>
    <w:rsid w:val="00E363E1"/>
    <w:rsid w:val="00E366D9"/>
    <w:rsid w:val="00E475BF"/>
    <w:rsid w:val="00E50A34"/>
    <w:rsid w:val="00E54551"/>
    <w:rsid w:val="00E55676"/>
    <w:rsid w:val="00E57A60"/>
    <w:rsid w:val="00E61ABD"/>
    <w:rsid w:val="00E70DFB"/>
    <w:rsid w:val="00E71F90"/>
    <w:rsid w:val="00E85AF7"/>
    <w:rsid w:val="00E863C3"/>
    <w:rsid w:val="00E92861"/>
    <w:rsid w:val="00EA4823"/>
    <w:rsid w:val="00EA587D"/>
    <w:rsid w:val="00EB59A7"/>
    <w:rsid w:val="00ED3D06"/>
    <w:rsid w:val="00ED6B73"/>
    <w:rsid w:val="00EE3F3E"/>
    <w:rsid w:val="00F25BD9"/>
    <w:rsid w:val="00F40480"/>
    <w:rsid w:val="00F410F6"/>
    <w:rsid w:val="00F428C4"/>
    <w:rsid w:val="00F52023"/>
    <w:rsid w:val="00F6118C"/>
    <w:rsid w:val="00F64B5F"/>
    <w:rsid w:val="00F7238F"/>
    <w:rsid w:val="00F82975"/>
    <w:rsid w:val="00F8740D"/>
    <w:rsid w:val="00FC397F"/>
    <w:rsid w:val="00FD0C94"/>
    <w:rsid w:val="00FF045B"/>
    <w:rsid w:val="00FF4BDB"/>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6AE94C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Balloon Text"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F0498"/>
    <w:rPr>
      <w:sz w:val="24"/>
      <w:szCs w:val="24"/>
    </w:rPr>
  </w:style>
  <w:style w:type="paragraph" w:styleId="Titre1">
    <w:name w:val="heading 1"/>
    <w:basedOn w:val="Normal"/>
    <w:next w:val="Normal"/>
    <w:qFormat/>
    <w:pPr>
      <w:keepNext/>
      <w:ind w:left="-57" w:right="-433"/>
      <w:jc w:val="both"/>
      <w:outlineLvl w:val="0"/>
    </w:pPr>
    <w:rPr>
      <w:rFonts w:ascii="Trebuchet MS" w:hAnsi="Trebuchet MS"/>
      <w:sz w:val="20"/>
      <w:u w:val="single"/>
    </w:rPr>
  </w:style>
  <w:style w:type="paragraph" w:styleId="Titre2">
    <w:name w:val="heading 2"/>
    <w:basedOn w:val="Normal"/>
    <w:next w:val="Normal"/>
    <w:qFormat/>
    <w:pPr>
      <w:keepNext/>
      <w:ind w:left="-57" w:right="-426"/>
      <w:jc w:val="both"/>
      <w:outlineLvl w:val="1"/>
    </w:pPr>
    <w:rPr>
      <w:rFonts w:ascii="Trebuchet MS" w:hAnsi="Trebuchet MS"/>
      <w:i/>
      <w:sz w:val="20"/>
      <w:u w:val="single"/>
    </w:rPr>
  </w:style>
  <w:style w:type="paragraph" w:styleId="Titre3">
    <w:name w:val="heading 3"/>
    <w:basedOn w:val="Normal"/>
    <w:next w:val="Normal"/>
    <w:qFormat/>
    <w:pPr>
      <w:keepNext/>
      <w:ind w:left="-57" w:right="-433" w:firstLine="709"/>
      <w:jc w:val="both"/>
      <w:outlineLvl w:val="2"/>
    </w:pPr>
    <w:rPr>
      <w:rFonts w:ascii="Trebuchet MS" w:hAnsi="Trebuchet MS"/>
      <w:b/>
      <w:bCs/>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basdepage">
    <w:name w:val="footnote text"/>
    <w:basedOn w:val="Normal"/>
    <w:semiHidden/>
    <w:rPr>
      <w:sz w:val="20"/>
      <w:szCs w:val="20"/>
    </w:rPr>
  </w:style>
  <w:style w:type="character" w:styleId="Appelnotedebasdep">
    <w:name w:val="footnote reference"/>
    <w:semiHidden/>
    <w:rPr>
      <w:vertAlign w:val="superscript"/>
    </w:rPr>
  </w:style>
  <w:style w:type="paragraph" w:styleId="Listepuces">
    <w:name w:val="List Bullet"/>
    <w:basedOn w:val="Normal"/>
    <w:pPr>
      <w:numPr>
        <w:numId w:val="1"/>
      </w:numPr>
    </w:p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pPr>
      <w:tabs>
        <w:tab w:val="center" w:pos="4536"/>
        <w:tab w:val="right" w:pos="9072"/>
      </w:tabs>
    </w:pPr>
  </w:style>
  <w:style w:type="paragraph" w:customStyle="1" w:styleId="F-TextePAO">
    <w:name w:val="F-Texte PAO"/>
    <w:next w:val="G-EnumrationPAO"/>
    <w:link w:val="F-TextePAOCar"/>
    <w:rsid w:val="00A820C9"/>
    <w:pPr>
      <w:spacing w:before="170" w:line="240" w:lineRule="exact"/>
      <w:ind w:firstLine="567"/>
      <w:jc w:val="both"/>
    </w:pPr>
    <w:rPr>
      <w:rFonts w:ascii="Trebuchet MS" w:eastAsia="Times" w:hAnsi="Trebuchet MS"/>
      <w:noProof/>
      <w:sz w:val="18"/>
    </w:rPr>
  </w:style>
  <w:style w:type="paragraph" w:customStyle="1" w:styleId="G-EnumrationPAO">
    <w:name w:val="G-Enumération PAO"/>
    <w:basedOn w:val="F-TextePAO"/>
    <w:next w:val="F-TextePAO"/>
    <w:rsid w:val="00C7143B"/>
    <w:pPr>
      <w:spacing w:before="0"/>
      <w:ind w:left="1106" w:hanging="142"/>
    </w:pPr>
  </w:style>
  <w:style w:type="paragraph" w:customStyle="1" w:styleId="B-TITREPAO">
    <w:name w:val="B-TITRE PAO"/>
    <w:next w:val="Normal"/>
    <w:rsid w:val="0000558B"/>
    <w:pPr>
      <w:widowControl w:val="0"/>
      <w:spacing w:before="250"/>
      <w:ind w:left="567"/>
      <w:jc w:val="both"/>
    </w:pPr>
    <w:rPr>
      <w:rFonts w:ascii="Century Gothic" w:eastAsia="Times" w:hAnsi="Century Gothic"/>
      <w:bCs/>
      <w:noProof/>
      <w:color w:val="5BAC35"/>
      <w:w w:val="105"/>
      <w:sz w:val="28"/>
    </w:rPr>
  </w:style>
  <w:style w:type="paragraph" w:customStyle="1" w:styleId="A-CHAPITREPAO">
    <w:name w:val="A-CHAPITRE PAO"/>
    <w:basedOn w:val="Normal"/>
    <w:next w:val="B-TITREPAO"/>
    <w:rsid w:val="007A0A9F"/>
    <w:pPr>
      <w:spacing w:before="400"/>
    </w:pPr>
    <w:rPr>
      <w:rFonts w:ascii="Century Gothic" w:eastAsia="Times" w:hAnsi="Century Gothic"/>
      <w:color w:val="333333"/>
      <w:w w:val="105"/>
      <w:sz w:val="32"/>
      <w:szCs w:val="20"/>
    </w:rPr>
  </w:style>
  <w:style w:type="paragraph" w:customStyle="1" w:styleId="C-Sous-Titre1PAO">
    <w:name w:val="C-Sous-Titre 1 PAO"/>
    <w:next w:val="Normal"/>
    <w:link w:val="C-Sous-Titre1PAOCar"/>
    <w:rsid w:val="00A820C9"/>
    <w:pPr>
      <w:widowControl w:val="0"/>
      <w:spacing w:before="284" w:line="240" w:lineRule="exact"/>
      <w:ind w:left="567"/>
      <w:jc w:val="both"/>
    </w:pPr>
    <w:rPr>
      <w:rFonts w:ascii="Century Gothic" w:eastAsia="Times" w:hAnsi="Century Gothic"/>
      <w:noProof/>
    </w:rPr>
  </w:style>
  <w:style w:type="table" w:styleId="Grilledutableau">
    <w:name w:val="Table Grid"/>
    <w:basedOn w:val="TableauNormal"/>
    <w:rsid w:val="00BC2B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centr">
    <w:name w:val="Block Text"/>
    <w:basedOn w:val="Normal"/>
    <w:pPr>
      <w:ind w:left="-57" w:right="-433" w:firstLine="57"/>
      <w:jc w:val="both"/>
    </w:pPr>
    <w:rPr>
      <w:rFonts w:ascii="Trebuchet MS" w:hAnsi="Trebuchet MS"/>
      <w:sz w:val="20"/>
    </w:rPr>
  </w:style>
  <w:style w:type="paragraph" w:styleId="Corpsdetexte">
    <w:name w:val="Body Text"/>
    <w:basedOn w:val="Normal"/>
    <w:pPr>
      <w:ind w:right="-433"/>
      <w:jc w:val="both"/>
    </w:pPr>
    <w:rPr>
      <w:rFonts w:ascii="Trebuchet MS" w:hAnsi="Trebuchet MS"/>
      <w:sz w:val="20"/>
    </w:rPr>
  </w:style>
  <w:style w:type="paragraph" w:customStyle="1" w:styleId="D-Sous-SousTitre2PAO">
    <w:name w:val="D-Sous-Sous Titre 2 PAO"/>
    <w:basedOn w:val="F-TextePAO"/>
    <w:next w:val="E-Sous-SousTitre3PAO"/>
    <w:rsid w:val="007A0A9F"/>
    <w:pPr>
      <w:spacing w:before="80"/>
    </w:pPr>
    <w:rPr>
      <w:rFonts w:ascii="Century Gothic" w:hAnsi="Century Gothic"/>
      <w:color w:val="5BAC35"/>
    </w:rPr>
  </w:style>
  <w:style w:type="paragraph" w:customStyle="1" w:styleId="E-Sous-SousTitre3PAO">
    <w:name w:val="E-Sous-Sous Titre 3 PAO"/>
    <w:basedOn w:val="F-TextePAO"/>
    <w:next w:val="G-EnumrationPAO"/>
    <w:rsid w:val="00A820C9"/>
    <w:rPr>
      <w:rFonts w:ascii="Century Gothic" w:hAnsi="Century Gothic"/>
      <w:i/>
    </w:rPr>
  </w:style>
  <w:style w:type="character" w:customStyle="1" w:styleId="F-TextePAOCar">
    <w:name w:val="F-Texte PAO Car"/>
    <w:link w:val="F-TextePAO"/>
    <w:rsid w:val="0031656C"/>
    <w:rPr>
      <w:rFonts w:ascii="Trebuchet MS" w:eastAsia="Times" w:hAnsi="Trebuchet MS"/>
      <w:noProof/>
      <w:sz w:val="18"/>
      <w:lang w:val="fr-FR" w:eastAsia="fr-FR" w:bidi="ar-SA"/>
    </w:rPr>
  </w:style>
  <w:style w:type="character" w:customStyle="1" w:styleId="H-Puce">
    <w:name w:val="H-Puce"/>
    <w:rsid w:val="00511A79"/>
    <w:rPr>
      <w:rFonts w:ascii="Wingdings" w:hAnsi="Wingdings"/>
      <w:dstrike w:val="0"/>
      <w:color w:val="5BAC35"/>
      <w:sz w:val="14"/>
      <w:vertAlign w:val="baseline"/>
    </w:rPr>
  </w:style>
  <w:style w:type="paragraph" w:styleId="Textedebulles">
    <w:name w:val="Balloon Text"/>
    <w:basedOn w:val="Normal"/>
    <w:semiHidden/>
    <w:rsid w:val="00E71F90"/>
    <w:rPr>
      <w:rFonts w:ascii="Tahoma" w:hAnsi="Tahoma"/>
      <w:sz w:val="16"/>
      <w:szCs w:val="16"/>
    </w:rPr>
  </w:style>
  <w:style w:type="character" w:customStyle="1" w:styleId="C-Sous-Titre1PAOCar">
    <w:name w:val="C-Sous-Titre 1 PAO Car"/>
    <w:link w:val="C-Sous-Titre1PAO"/>
    <w:rsid w:val="001A3E0F"/>
    <w:rPr>
      <w:rFonts w:ascii="Century Gothic" w:eastAsia="Times" w:hAnsi="Century Gothic"/>
      <w:noProof/>
      <w:lang w:val="fr-FR" w:eastAsia="fr-FR" w:bidi="ar-SA"/>
    </w:rPr>
  </w:style>
  <w:style w:type="paragraph" w:customStyle="1" w:styleId="Listecouleur-Accent11">
    <w:name w:val="Liste couleur - Accent 11"/>
    <w:basedOn w:val="Normal"/>
    <w:uiPriority w:val="34"/>
    <w:qFormat/>
    <w:rsid w:val="002351C0"/>
    <w:pPr>
      <w:ind w:left="720"/>
      <w:contextualSpacing/>
    </w:pPr>
    <w:rPr>
      <w:rFonts w:ascii="Cambria" w:eastAsia="MS Mincho" w:hAnsi="Cambria"/>
    </w:rPr>
  </w:style>
  <w:style w:type="paragraph" w:customStyle="1" w:styleId="4-TextePAO">
    <w:name w:val="4-Texte PAO"/>
    <w:next w:val="Normal"/>
    <w:link w:val="4-TextePAOCar"/>
    <w:rsid w:val="00BC20EA"/>
    <w:pPr>
      <w:spacing w:before="170" w:line="240" w:lineRule="exact"/>
      <w:ind w:firstLine="567"/>
      <w:jc w:val="both"/>
    </w:pPr>
    <w:rPr>
      <w:rFonts w:ascii="Trebuchet MS" w:eastAsia="Times" w:hAnsi="Trebuchet MS"/>
      <w:noProof/>
      <w:sz w:val="18"/>
    </w:rPr>
  </w:style>
  <w:style w:type="character" w:customStyle="1" w:styleId="4-TextePAOCar">
    <w:name w:val="4-Texte PAO Car"/>
    <w:link w:val="4-TextePAO"/>
    <w:rsid w:val="00BC20EA"/>
    <w:rPr>
      <w:rFonts w:ascii="Trebuchet MS" w:eastAsia="Times" w:hAnsi="Trebuchet MS"/>
      <w:noProof/>
      <w:sz w:val="18"/>
    </w:rPr>
  </w:style>
  <w:style w:type="paragraph" w:customStyle="1" w:styleId="0-TITRERAPPORT">
    <w:name w:val="0-TITRE RAPPORT"/>
    <w:basedOn w:val="Normal"/>
    <w:qFormat/>
    <w:rsid w:val="00BC20EA"/>
    <w:pPr>
      <w:ind w:left="284"/>
      <w:jc w:val="both"/>
    </w:pPr>
    <w:rPr>
      <w:rFonts w:ascii="Century Gothic" w:hAnsi="Century Gothic"/>
      <w:color w:val="4A4F54"/>
      <w:sz w:val="48"/>
      <w:szCs w:val="48"/>
    </w:rPr>
  </w:style>
  <w:style w:type="paragraph" w:customStyle="1" w:styleId="2-SOUS-TITREPAO">
    <w:name w:val="2-SOUS-TITRE PAO"/>
    <w:next w:val="Normal"/>
    <w:rsid w:val="00BC20EA"/>
    <w:pPr>
      <w:widowControl w:val="0"/>
      <w:spacing w:before="200" w:line="240" w:lineRule="exact"/>
      <w:jc w:val="both"/>
    </w:pPr>
    <w:rPr>
      <w:rFonts w:ascii="Century Gothic" w:eastAsia="Times" w:hAnsi="Century Gothic"/>
      <w:noProof/>
      <w:color w:val="FF0066"/>
    </w:rPr>
  </w:style>
  <w:style w:type="paragraph" w:customStyle="1" w:styleId="1-TITREPAO">
    <w:name w:val="1-TITRE PAO"/>
    <w:basedOn w:val="Normal"/>
    <w:qFormat/>
    <w:rsid w:val="00BC20EA"/>
    <w:pPr>
      <w:pBdr>
        <w:left w:val="single" w:sz="18" w:space="4" w:color="FF0066"/>
      </w:pBdr>
      <w:spacing w:before="160" w:after="160"/>
      <w:jc w:val="both"/>
    </w:pPr>
    <w:rPr>
      <w:rFonts w:ascii="Century Gothic" w:eastAsia="Times" w:hAnsi="Century Gothic"/>
      <w:noProof/>
      <w:color w:val="4A4F54"/>
      <w:w w:val="105"/>
      <w:sz w:val="32"/>
      <w:szCs w:val="32"/>
    </w:rPr>
  </w:style>
  <w:style w:type="character" w:styleId="Marquedecommentaire">
    <w:name w:val="annotation reference"/>
    <w:rsid w:val="00E32D9C"/>
    <w:rPr>
      <w:sz w:val="16"/>
      <w:szCs w:val="16"/>
    </w:rPr>
  </w:style>
  <w:style w:type="paragraph" w:styleId="Commentaire">
    <w:name w:val="annotation text"/>
    <w:basedOn w:val="Normal"/>
    <w:link w:val="CommentaireCar"/>
    <w:rsid w:val="00E32D9C"/>
    <w:rPr>
      <w:sz w:val="20"/>
      <w:szCs w:val="20"/>
    </w:rPr>
  </w:style>
  <w:style w:type="character" w:customStyle="1" w:styleId="CommentaireCar">
    <w:name w:val="Commentaire Car"/>
    <w:basedOn w:val="Policepardfaut"/>
    <w:link w:val="Commentaire"/>
    <w:rsid w:val="00E32D9C"/>
  </w:style>
  <w:style w:type="paragraph" w:styleId="Objetducommentaire">
    <w:name w:val="annotation subject"/>
    <w:basedOn w:val="Commentaire"/>
    <w:next w:val="Commentaire"/>
    <w:link w:val="ObjetducommentaireCar"/>
    <w:rsid w:val="00E32D9C"/>
    <w:rPr>
      <w:b/>
      <w:bCs/>
    </w:rPr>
  </w:style>
  <w:style w:type="character" w:customStyle="1" w:styleId="ObjetducommentaireCar">
    <w:name w:val="Objet du commentaire Car"/>
    <w:link w:val="Objetducommentaire"/>
    <w:rsid w:val="00E32D9C"/>
    <w:rPr>
      <w:b/>
      <w:bCs/>
    </w:rPr>
  </w:style>
  <w:style w:type="paragraph" w:customStyle="1" w:styleId="5-POINTSFORTSETFAIBLES">
    <w:name w:val="5-POINTS FORTS ET FAIBLES"/>
    <w:basedOn w:val="Normal"/>
    <w:qFormat/>
    <w:rsid w:val="00DF5076"/>
    <w:pPr>
      <w:spacing w:before="200" w:line="240" w:lineRule="exact"/>
      <w:jc w:val="both"/>
    </w:pPr>
    <w:rPr>
      <w:rFonts w:ascii="Trebuchet MS" w:hAnsi="Trebuchet MS"/>
      <w:sz w:val="18"/>
      <w:szCs w:val="18"/>
    </w:rPr>
  </w:style>
  <w:style w:type="paragraph" w:styleId="Paragraphedeliste">
    <w:name w:val="List Paragraph"/>
    <w:basedOn w:val="Normal"/>
    <w:uiPriority w:val="34"/>
    <w:qFormat/>
    <w:rsid w:val="00D77718"/>
    <w:pPr>
      <w:ind w:left="720"/>
      <w:contextualSpacing/>
    </w:pPr>
  </w:style>
  <w:style w:type="numbering" w:customStyle="1" w:styleId="Hcrestabledesmatires">
    <w:name w:val="Hcéres table des matières"/>
    <w:uiPriority w:val="99"/>
    <w:rsid w:val="00CD0A7C"/>
    <w:pPr>
      <w:numPr>
        <w:numId w:val="2"/>
      </w:numPr>
    </w:pPr>
  </w:style>
  <w:style w:type="paragraph" w:styleId="En-ttedetabledesmatires">
    <w:name w:val="TOC Heading"/>
    <w:basedOn w:val="Titre1"/>
    <w:next w:val="Normal"/>
    <w:uiPriority w:val="39"/>
    <w:unhideWhenUsed/>
    <w:qFormat/>
    <w:rsid w:val="004D1D8D"/>
    <w:pPr>
      <w:keepLines/>
      <w:spacing w:before="480" w:line="276" w:lineRule="auto"/>
      <w:ind w:left="0" w:right="0"/>
      <w:jc w:val="left"/>
      <w:outlineLvl w:val="9"/>
    </w:pPr>
    <w:rPr>
      <w:rFonts w:asciiTheme="majorHAnsi" w:eastAsiaTheme="majorEastAsia" w:hAnsiTheme="majorHAnsi" w:cstheme="majorBidi"/>
      <w:b/>
      <w:bCs/>
      <w:color w:val="365F91" w:themeColor="accent1" w:themeShade="BF"/>
      <w:sz w:val="28"/>
      <w:szCs w:val="28"/>
      <w:u w:val="none"/>
    </w:rPr>
  </w:style>
  <w:style w:type="paragraph" w:styleId="TM1">
    <w:name w:val="toc 1"/>
    <w:basedOn w:val="Normal"/>
    <w:next w:val="Normal"/>
    <w:autoRedefine/>
    <w:uiPriority w:val="39"/>
    <w:rsid w:val="004D1D8D"/>
    <w:pPr>
      <w:spacing w:after="100"/>
    </w:pPr>
  </w:style>
  <w:style w:type="character" w:styleId="Lienhypertexte">
    <w:name w:val="Hyperlink"/>
    <w:basedOn w:val="Policepardfaut"/>
    <w:uiPriority w:val="99"/>
    <w:unhideWhenUsed/>
    <w:rsid w:val="004D1D8D"/>
    <w:rPr>
      <w:color w:val="0000FF" w:themeColor="hyperlink"/>
      <w:u w:val="single"/>
    </w:rPr>
  </w:style>
  <w:style w:type="paragraph" w:customStyle="1" w:styleId="1-TITRE1">
    <w:name w:val="1-TITRE 1"/>
    <w:basedOn w:val="Normal"/>
    <w:next w:val="Normal"/>
    <w:autoRedefine/>
    <w:qFormat/>
    <w:rsid w:val="00C8439B"/>
    <w:pPr>
      <w:spacing w:before="160" w:after="160"/>
      <w:jc w:val="both"/>
    </w:pPr>
    <w:rPr>
      <w:rFonts w:ascii="Century Gothic" w:eastAsia="Times" w:hAnsi="Century Gothic"/>
      <w:caps/>
      <w:noProof/>
      <w:color w:val="ED145B"/>
      <w:w w:val="105"/>
      <w:szCs w:val="32"/>
    </w:rPr>
  </w:style>
  <w:style w:type="paragraph" w:customStyle="1" w:styleId="2-TITRE2">
    <w:name w:val="2-TITRE 2"/>
    <w:basedOn w:val="Normal"/>
    <w:next w:val="Normal"/>
    <w:qFormat/>
    <w:rsid w:val="00C8439B"/>
    <w:pPr>
      <w:spacing w:before="60" w:after="60"/>
      <w:jc w:val="both"/>
    </w:pPr>
    <w:rPr>
      <w:rFonts w:ascii="Century Gothic" w:hAnsi="Century Gothic"/>
      <w:b/>
      <w:color w:val="5C2D91"/>
      <w:sz w:val="22"/>
      <w:szCs w:val="18"/>
    </w:rPr>
  </w:style>
  <w:style w:type="character" w:customStyle="1" w:styleId="PieddepageCar">
    <w:name w:val="Pied de page Car"/>
    <w:basedOn w:val="Policepardfaut"/>
    <w:link w:val="Pieddepage"/>
    <w:uiPriority w:val="99"/>
    <w:rsid w:val="00C8439B"/>
    <w:rPr>
      <w:sz w:val="24"/>
      <w:szCs w:val="24"/>
    </w:rPr>
  </w:style>
  <w:style w:type="paragraph" w:styleId="Rvision">
    <w:name w:val="Revision"/>
    <w:hidden/>
    <w:uiPriority w:val="99"/>
    <w:semiHidden/>
    <w:rsid w:val="00423F30"/>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Balloon Text"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F0498"/>
    <w:rPr>
      <w:sz w:val="24"/>
      <w:szCs w:val="24"/>
    </w:rPr>
  </w:style>
  <w:style w:type="paragraph" w:styleId="Titre1">
    <w:name w:val="heading 1"/>
    <w:basedOn w:val="Normal"/>
    <w:next w:val="Normal"/>
    <w:qFormat/>
    <w:pPr>
      <w:keepNext/>
      <w:ind w:left="-57" w:right="-433"/>
      <w:jc w:val="both"/>
      <w:outlineLvl w:val="0"/>
    </w:pPr>
    <w:rPr>
      <w:rFonts w:ascii="Trebuchet MS" w:hAnsi="Trebuchet MS"/>
      <w:sz w:val="20"/>
      <w:u w:val="single"/>
    </w:rPr>
  </w:style>
  <w:style w:type="paragraph" w:styleId="Titre2">
    <w:name w:val="heading 2"/>
    <w:basedOn w:val="Normal"/>
    <w:next w:val="Normal"/>
    <w:qFormat/>
    <w:pPr>
      <w:keepNext/>
      <w:ind w:left="-57" w:right="-426"/>
      <w:jc w:val="both"/>
      <w:outlineLvl w:val="1"/>
    </w:pPr>
    <w:rPr>
      <w:rFonts w:ascii="Trebuchet MS" w:hAnsi="Trebuchet MS"/>
      <w:i/>
      <w:sz w:val="20"/>
      <w:u w:val="single"/>
    </w:rPr>
  </w:style>
  <w:style w:type="paragraph" w:styleId="Titre3">
    <w:name w:val="heading 3"/>
    <w:basedOn w:val="Normal"/>
    <w:next w:val="Normal"/>
    <w:qFormat/>
    <w:pPr>
      <w:keepNext/>
      <w:ind w:left="-57" w:right="-433" w:firstLine="709"/>
      <w:jc w:val="both"/>
      <w:outlineLvl w:val="2"/>
    </w:pPr>
    <w:rPr>
      <w:rFonts w:ascii="Trebuchet MS" w:hAnsi="Trebuchet MS"/>
      <w:b/>
      <w:bCs/>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basdepage">
    <w:name w:val="footnote text"/>
    <w:basedOn w:val="Normal"/>
    <w:semiHidden/>
    <w:rPr>
      <w:sz w:val="20"/>
      <w:szCs w:val="20"/>
    </w:rPr>
  </w:style>
  <w:style w:type="character" w:styleId="Appelnotedebasdep">
    <w:name w:val="footnote reference"/>
    <w:semiHidden/>
    <w:rPr>
      <w:vertAlign w:val="superscript"/>
    </w:rPr>
  </w:style>
  <w:style w:type="paragraph" w:styleId="Listepuces">
    <w:name w:val="List Bullet"/>
    <w:basedOn w:val="Normal"/>
    <w:pPr>
      <w:numPr>
        <w:numId w:val="1"/>
      </w:numPr>
    </w:p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pPr>
      <w:tabs>
        <w:tab w:val="center" w:pos="4536"/>
        <w:tab w:val="right" w:pos="9072"/>
      </w:tabs>
    </w:pPr>
  </w:style>
  <w:style w:type="paragraph" w:customStyle="1" w:styleId="F-TextePAO">
    <w:name w:val="F-Texte PAO"/>
    <w:next w:val="G-EnumrationPAO"/>
    <w:link w:val="F-TextePAOCar"/>
    <w:rsid w:val="00A820C9"/>
    <w:pPr>
      <w:spacing w:before="170" w:line="240" w:lineRule="exact"/>
      <w:ind w:firstLine="567"/>
      <w:jc w:val="both"/>
    </w:pPr>
    <w:rPr>
      <w:rFonts w:ascii="Trebuchet MS" w:eastAsia="Times" w:hAnsi="Trebuchet MS"/>
      <w:noProof/>
      <w:sz w:val="18"/>
    </w:rPr>
  </w:style>
  <w:style w:type="paragraph" w:customStyle="1" w:styleId="G-EnumrationPAO">
    <w:name w:val="G-Enumération PAO"/>
    <w:basedOn w:val="F-TextePAO"/>
    <w:next w:val="F-TextePAO"/>
    <w:rsid w:val="00C7143B"/>
    <w:pPr>
      <w:spacing w:before="0"/>
      <w:ind w:left="1106" w:hanging="142"/>
    </w:pPr>
  </w:style>
  <w:style w:type="paragraph" w:customStyle="1" w:styleId="B-TITREPAO">
    <w:name w:val="B-TITRE PAO"/>
    <w:next w:val="Normal"/>
    <w:rsid w:val="0000558B"/>
    <w:pPr>
      <w:widowControl w:val="0"/>
      <w:spacing w:before="250"/>
      <w:ind w:left="567"/>
      <w:jc w:val="both"/>
    </w:pPr>
    <w:rPr>
      <w:rFonts w:ascii="Century Gothic" w:eastAsia="Times" w:hAnsi="Century Gothic"/>
      <w:bCs/>
      <w:noProof/>
      <w:color w:val="5BAC35"/>
      <w:w w:val="105"/>
      <w:sz w:val="28"/>
    </w:rPr>
  </w:style>
  <w:style w:type="paragraph" w:customStyle="1" w:styleId="A-CHAPITREPAO">
    <w:name w:val="A-CHAPITRE PAO"/>
    <w:basedOn w:val="Normal"/>
    <w:next w:val="B-TITREPAO"/>
    <w:rsid w:val="007A0A9F"/>
    <w:pPr>
      <w:spacing w:before="400"/>
    </w:pPr>
    <w:rPr>
      <w:rFonts w:ascii="Century Gothic" w:eastAsia="Times" w:hAnsi="Century Gothic"/>
      <w:color w:val="333333"/>
      <w:w w:val="105"/>
      <w:sz w:val="32"/>
      <w:szCs w:val="20"/>
    </w:rPr>
  </w:style>
  <w:style w:type="paragraph" w:customStyle="1" w:styleId="C-Sous-Titre1PAO">
    <w:name w:val="C-Sous-Titre 1 PAO"/>
    <w:next w:val="Normal"/>
    <w:link w:val="C-Sous-Titre1PAOCar"/>
    <w:rsid w:val="00A820C9"/>
    <w:pPr>
      <w:widowControl w:val="0"/>
      <w:spacing w:before="284" w:line="240" w:lineRule="exact"/>
      <w:ind w:left="567"/>
      <w:jc w:val="both"/>
    </w:pPr>
    <w:rPr>
      <w:rFonts w:ascii="Century Gothic" w:eastAsia="Times" w:hAnsi="Century Gothic"/>
      <w:noProof/>
    </w:rPr>
  </w:style>
  <w:style w:type="table" w:styleId="Grilledutableau">
    <w:name w:val="Table Grid"/>
    <w:basedOn w:val="TableauNormal"/>
    <w:rsid w:val="00BC2B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centr">
    <w:name w:val="Block Text"/>
    <w:basedOn w:val="Normal"/>
    <w:pPr>
      <w:ind w:left="-57" w:right="-433" w:firstLine="57"/>
      <w:jc w:val="both"/>
    </w:pPr>
    <w:rPr>
      <w:rFonts w:ascii="Trebuchet MS" w:hAnsi="Trebuchet MS"/>
      <w:sz w:val="20"/>
    </w:rPr>
  </w:style>
  <w:style w:type="paragraph" w:styleId="Corpsdetexte">
    <w:name w:val="Body Text"/>
    <w:basedOn w:val="Normal"/>
    <w:pPr>
      <w:ind w:right="-433"/>
      <w:jc w:val="both"/>
    </w:pPr>
    <w:rPr>
      <w:rFonts w:ascii="Trebuchet MS" w:hAnsi="Trebuchet MS"/>
      <w:sz w:val="20"/>
    </w:rPr>
  </w:style>
  <w:style w:type="paragraph" w:customStyle="1" w:styleId="D-Sous-SousTitre2PAO">
    <w:name w:val="D-Sous-Sous Titre 2 PAO"/>
    <w:basedOn w:val="F-TextePAO"/>
    <w:next w:val="E-Sous-SousTitre3PAO"/>
    <w:rsid w:val="007A0A9F"/>
    <w:pPr>
      <w:spacing w:before="80"/>
    </w:pPr>
    <w:rPr>
      <w:rFonts w:ascii="Century Gothic" w:hAnsi="Century Gothic"/>
      <w:color w:val="5BAC35"/>
    </w:rPr>
  </w:style>
  <w:style w:type="paragraph" w:customStyle="1" w:styleId="E-Sous-SousTitre3PAO">
    <w:name w:val="E-Sous-Sous Titre 3 PAO"/>
    <w:basedOn w:val="F-TextePAO"/>
    <w:next w:val="G-EnumrationPAO"/>
    <w:rsid w:val="00A820C9"/>
    <w:rPr>
      <w:rFonts w:ascii="Century Gothic" w:hAnsi="Century Gothic"/>
      <w:i/>
    </w:rPr>
  </w:style>
  <w:style w:type="character" w:customStyle="1" w:styleId="F-TextePAOCar">
    <w:name w:val="F-Texte PAO Car"/>
    <w:link w:val="F-TextePAO"/>
    <w:rsid w:val="0031656C"/>
    <w:rPr>
      <w:rFonts w:ascii="Trebuchet MS" w:eastAsia="Times" w:hAnsi="Trebuchet MS"/>
      <w:noProof/>
      <w:sz w:val="18"/>
      <w:lang w:val="fr-FR" w:eastAsia="fr-FR" w:bidi="ar-SA"/>
    </w:rPr>
  </w:style>
  <w:style w:type="character" w:customStyle="1" w:styleId="H-Puce">
    <w:name w:val="H-Puce"/>
    <w:rsid w:val="00511A79"/>
    <w:rPr>
      <w:rFonts w:ascii="Wingdings" w:hAnsi="Wingdings"/>
      <w:dstrike w:val="0"/>
      <w:color w:val="5BAC35"/>
      <w:sz w:val="14"/>
      <w:vertAlign w:val="baseline"/>
    </w:rPr>
  </w:style>
  <w:style w:type="paragraph" w:styleId="Textedebulles">
    <w:name w:val="Balloon Text"/>
    <w:basedOn w:val="Normal"/>
    <w:semiHidden/>
    <w:rsid w:val="00E71F90"/>
    <w:rPr>
      <w:rFonts w:ascii="Tahoma" w:hAnsi="Tahoma"/>
      <w:sz w:val="16"/>
      <w:szCs w:val="16"/>
    </w:rPr>
  </w:style>
  <w:style w:type="character" w:customStyle="1" w:styleId="C-Sous-Titre1PAOCar">
    <w:name w:val="C-Sous-Titre 1 PAO Car"/>
    <w:link w:val="C-Sous-Titre1PAO"/>
    <w:rsid w:val="001A3E0F"/>
    <w:rPr>
      <w:rFonts w:ascii="Century Gothic" w:eastAsia="Times" w:hAnsi="Century Gothic"/>
      <w:noProof/>
      <w:lang w:val="fr-FR" w:eastAsia="fr-FR" w:bidi="ar-SA"/>
    </w:rPr>
  </w:style>
  <w:style w:type="paragraph" w:customStyle="1" w:styleId="Listecouleur-Accent11">
    <w:name w:val="Liste couleur - Accent 11"/>
    <w:basedOn w:val="Normal"/>
    <w:uiPriority w:val="34"/>
    <w:qFormat/>
    <w:rsid w:val="002351C0"/>
    <w:pPr>
      <w:ind w:left="720"/>
      <w:contextualSpacing/>
    </w:pPr>
    <w:rPr>
      <w:rFonts w:ascii="Cambria" w:eastAsia="MS Mincho" w:hAnsi="Cambria"/>
    </w:rPr>
  </w:style>
  <w:style w:type="paragraph" w:customStyle="1" w:styleId="4-TextePAO">
    <w:name w:val="4-Texte PAO"/>
    <w:next w:val="Normal"/>
    <w:link w:val="4-TextePAOCar"/>
    <w:rsid w:val="00BC20EA"/>
    <w:pPr>
      <w:spacing w:before="170" w:line="240" w:lineRule="exact"/>
      <w:ind w:firstLine="567"/>
      <w:jc w:val="both"/>
    </w:pPr>
    <w:rPr>
      <w:rFonts w:ascii="Trebuchet MS" w:eastAsia="Times" w:hAnsi="Trebuchet MS"/>
      <w:noProof/>
      <w:sz w:val="18"/>
    </w:rPr>
  </w:style>
  <w:style w:type="character" w:customStyle="1" w:styleId="4-TextePAOCar">
    <w:name w:val="4-Texte PAO Car"/>
    <w:link w:val="4-TextePAO"/>
    <w:rsid w:val="00BC20EA"/>
    <w:rPr>
      <w:rFonts w:ascii="Trebuchet MS" w:eastAsia="Times" w:hAnsi="Trebuchet MS"/>
      <w:noProof/>
      <w:sz w:val="18"/>
    </w:rPr>
  </w:style>
  <w:style w:type="paragraph" w:customStyle="1" w:styleId="0-TITRERAPPORT">
    <w:name w:val="0-TITRE RAPPORT"/>
    <w:basedOn w:val="Normal"/>
    <w:qFormat/>
    <w:rsid w:val="00BC20EA"/>
    <w:pPr>
      <w:ind w:left="284"/>
      <w:jc w:val="both"/>
    </w:pPr>
    <w:rPr>
      <w:rFonts w:ascii="Century Gothic" w:hAnsi="Century Gothic"/>
      <w:color w:val="4A4F54"/>
      <w:sz w:val="48"/>
      <w:szCs w:val="48"/>
    </w:rPr>
  </w:style>
  <w:style w:type="paragraph" w:customStyle="1" w:styleId="2-SOUS-TITREPAO">
    <w:name w:val="2-SOUS-TITRE PAO"/>
    <w:next w:val="Normal"/>
    <w:rsid w:val="00BC20EA"/>
    <w:pPr>
      <w:widowControl w:val="0"/>
      <w:spacing w:before="200" w:line="240" w:lineRule="exact"/>
      <w:jc w:val="both"/>
    </w:pPr>
    <w:rPr>
      <w:rFonts w:ascii="Century Gothic" w:eastAsia="Times" w:hAnsi="Century Gothic"/>
      <w:noProof/>
      <w:color w:val="FF0066"/>
    </w:rPr>
  </w:style>
  <w:style w:type="paragraph" w:customStyle="1" w:styleId="1-TITREPAO">
    <w:name w:val="1-TITRE PAO"/>
    <w:basedOn w:val="Normal"/>
    <w:qFormat/>
    <w:rsid w:val="00BC20EA"/>
    <w:pPr>
      <w:pBdr>
        <w:left w:val="single" w:sz="18" w:space="4" w:color="FF0066"/>
      </w:pBdr>
      <w:spacing w:before="160" w:after="160"/>
      <w:jc w:val="both"/>
    </w:pPr>
    <w:rPr>
      <w:rFonts w:ascii="Century Gothic" w:eastAsia="Times" w:hAnsi="Century Gothic"/>
      <w:noProof/>
      <w:color w:val="4A4F54"/>
      <w:w w:val="105"/>
      <w:sz w:val="32"/>
      <w:szCs w:val="32"/>
    </w:rPr>
  </w:style>
  <w:style w:type="character" w:styleId="Marquedecommentaire">
    <w:name w:val="annotation reference"/>
    <w:rsid w:val="00E32D9C"/>
    <w:rPr>
      <w:sz w:val="16"/>
      <w:szCs w:val="16"/>
    </w:rPr>
  </w:style>
  <w:style w:type="paragraph" w:styleId="Commentaire">
    <w:name w:val="annotation text"/>
    <w:basedOn w:val="Normal"/>
    <w:link w:val="CommentaireCar"/>
    <w:rsid w:val="00E32D9C"/>
    <w:rPr>
      <w:sz w:val="20"/>
      <w:szCs w:val="20"/>
    </w:rPr>
  </w:style>
  <w:style w:type="character" w:customStyle="1" w:styleId="CommentaireCar">
    <w:name w:val="Commentaire Car"/>
    <w:basedOn w:val="Policepardfaut"/>
    <w:link w:val="Commentaire"/>
    <w:rsid w:val="00E32D9C"/>
  </w:style>
  <w:style w:type="paragraph" w:styleId="Objetducommentaire">
    <w:name w:val="annotation subject"/>
    <w:basedOn w:val="Commentaire"/>
    <w:next w:val="Commentaire"/>
    <w:link w:val="ObjetducommentaireCar"/>
    <w:rsid w:val="00E32D9C"/>
    <w:rPr>
      <w:b/>
      <w:bCs/>
    </w:rPr>
  </w:style>
  <w:style w:type="character" w:customStyle="1" w:styleId="ObjetducommentaireCar">
    <w:name w:val="Objet du commentaire Car"/>
    <w:link w:val="Objetducommentaire"/>
    <w:rsid w:val="00E32D9C"/>
    <w:rPr>
      <w:b/>
      <w:bCs/>
    </w:rPr>
  </w:style>
  <w:style w:type="paragraph" w:customStyle="1" w:styleId="5-POINTSFORTSETFAIBLES">
    <w:name w:val="5-POINTS FORTS ET FAIBLES"/>
    <w:basedOn w:val="Normal"/>
    <w:qFormat/>
    <w:rsid w:val="00DF5076"/>
    <w:pPr>
      <w:spacing w:before="200" w:line="240" w:lineRule="exact"/>
      <w:jc w:val="both"/>
    </w:pPr>
    <w:rPr>
      <w:rFonts w:ascii="Trebuchet MS" w:hAnsi="Trebuchet MS"/>
      <w:sz w:val="18"/>
      <w:szCs w:val="18"/>
    </w:rPr>
  </w:style>
  <w:style w:type="paragraph" w:styleId="Paragraphedeliste">
    <w:name w:val="List Paragraph"/>
    <w:basedOn w:val="Normal"/>
    <w:uiPriority w:val="34"/>
    <w:qFormat/>
    <w:rsid w:val="00D77718"/>
    <w:pPr>
      <w:ind w:left="720"/>
      <w:contextualSpacing/>
    </w:pPr>
  </w:style>
  <w:style w:type="numbering" w:customStyle="1" w:styleId="Hcrestabledesmatires">
    <w:name w:val="Hcéres table des matières"/>
    <w:uiPriority w:val="99"/>
    <w:rsid w:val="00CD0A7C"/>
    <w:pPr>
      <w:numPr>
        <w:numId w:val="2"/>
      </w:numPr>
    </w:pPr>
  </w:style>
  <w:style w:type="paragraph" w:styleId="En-ttedetabledesmatires">
    <w:name w:val="TOC Heading"/>
    <w:basedOn w:val="Titre1"/>
    <w:next w:val="Normal"/>
    <w:uiPriority w:val="39"/>
    <w:unhideWhenUsed/>
    <w:qFormat/>
    <w:rsid w:val="004D1D8D"/>
    <w:pPr>
      <w:keepLines/>
      <w:spacing w:before="480" w:line="276" w:lineRule="auto"/>
      <w:ind w:left="0" w:right="0"/>
      <w:jc w:val="left"/>
      <w:outlineLvl w:val="9"/>
    </w:pPr>
    <w:rPr>
      <w:rFonts w:asciiTheme="majorHAnsi" w:eastAsiaTheme="majorEastAsia" w:hAnsiTheme="majorHAnsi" w:cstheme="majorBidi"/>
      <w:b/>
      <w:bCs/>
      <w:color w:val="365F91" w:themeColor="accent1" w:themeShade="BF"/>
      <w:sz w:val="28"/>
      <w:szCs w:val="28"/>
      <w:u w:val="none"/>
    </w:rPr>
  </w:style>
  <w:style w:type="paragraph" w:styleId="TM1">
    <w:name w:val="toc 1"/>
    <w:basedOn w:val="Normal"/>
    <w:next w:val="Normal"/>
    <w:autoRedefine/>
    <w:uiPriority w:val="39"/>
    <w:rsid w:val="004D1D8D"/>
    <w:pPr>
      <w:spacing w:after="100"/>
    </w:pPr>
  </w:style>
  <w:style w:type="character" w:styleId="Lienhypertexte">
    <w:name w:val="Hyperlink"/>
    <w:basedOn w:val="Policepardfaut"/>
    <w:uiPriority w:val="99"/>
    <w:unhideWhenUsed/>
    <w:rsid w:val="004D1D8D"/>
    <w:rPr>
      <w:color w:val="0000FF" w:themeColor="hyperlink"/>
      <w:u w:val="single"/>
    </w:rPr>
  </w:style>
  <w:style w:type="paragraph" w:customStyle="1" w:styleId="1-TITRE1">
    <w:name w:val="1-TITRE 1"/>
    <w:basedOn w:val="Normal"/>
    <w:next w:val="Normal"/>
    <w:autoRedefine/>
    <w:qFormat/>
    <w:rsid w:val="00C8439B"/>
    <w:pPr>
      <w:spacing w:before="160" w:after="160"/>
      <w:jc w:val="both"/>
    </w:pPr>
    <w:rPr>
      <w:rFonts w:ascii="Century Gothic" w:eastAsia="Times" w:hAnsi="Century Gothic"/>
      <w:caps/>
      <w:noProof/>
      <w:color w:val="ED145B"/>
      <w:w w:val="105"/>
      <w:szCs w:val="32"/>
    </w:rPr>
  </w:style>
  <w:style w:type="paragraph" w:customStyle="1" w:styleId="2-TITRE2">
    <w:name w:val="2-TITRE 2"/>
    <w:basedOn w:val="Normal"/>
    <w:next w:val="Normal"/>
    <w:qFormat/>
    <w:rsid w:val="00C8439B"/>
    <w:pPr>
      <w:spacing w:before="60" w:after="60"/>
      <w:jc w:val="both"/>
    </w:pPr>
    <w:rPr>
      <w:rFonts w:ascii="Century Gothic" w:hAnsi="Century Gothic"/>
      <w:b/>
      <w:color w:val="5C2D91"/>
      <w:sz w:val="22"/>
      <w:szCs w:val="18"/>
    </w:rPr>
  </w:style>
  <w:style w:type="character" w:customStyle="1" w:styleId="PieddepageCar">
    <w:name w:val="Pied de page Car"/>
    <w:basedOn w:val="Policepardfaut"/>
    <w:link w:val="Pieddepage"/>
    <w:uiPriority w:val="99"/>
    <w:rsid w:val="00C8439B"/>
    <w:rPr>
      <w:sz w:val="24"/>
      <w:szCs w:val="24"/>
    </w:rPr>
  </w:style>
  <w:style w:type="paragraph" w:styleId="Rvision">
    <w:name w:val="Revision"/>
    <w:hidden/>
    <w:uiPriority w:val="99"/>
    <w:semiHidden/>
    <w:rsid w:val="00423F30"/>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65476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eader" Target="header4.xml"/><Relationship Id="rId10" Type="http://schemas.openxmlformats.org/officeDocument/2006/relationships/header" Target="header2.xml"/><Relationship Id="rId19"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oter4.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3295B4-8F69-4CAA-AA44-8FD1C9F329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8</Pages>
  <Words>2405</Words>
  <Characters>13995</Characters>
  <Application>Microsoft Office Word</Application>
  <DocSecurity>0</DocSecurity>
  <Lines>116</Lines>
  <Paragraphs>32</Paragraphs>
  <ScaleCrop>false</ScaleCrop>
  <HeadingPairs>
    <vt:vector size="2" baseType="variant">
      <vt:variant>
        <vt:lpstr>Titre</vt:lpstr>
      </vt:variant>
      <vt:variant>
        <vt:i4>1</vt:i4>
      </vt:variant>
    </vt:vector>
  </HeadingPairs>
  <TitlesOfParts>
    <vt:vector size="1" baseType="lpstr">
      <vt:lpstr>AGENCE D’ÉVALUATION DE L’ENSEIGNEMENT SUPERIEUR</vt:lpstr>
    </vt:vector>
  </TitlesOfParts>
  <Company>Ministere de l'Education Nationale</Company>
  <LinksUpToDate>false</LinksUpToDate>
  <CharactersWithSpaces>16368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AGENCE D’ÉVALUATION DE L’ENSEIGNEMENT SUPERIEUR</dc:title>
  <dc:creator>Sandrine Leboucher</dc:creator>
  <cp:lastModifiedBy>Administration centrale</cp:lastModifiedBy>
  <cp:revision>10</cp:revision>
  <cp:lastPrinted>2019-10-07T10:36:00Z</cp:lastPrinted>
  <dcterms:created xsi:type="dcterms:W3CDTF">2019-10-08T07:55:00Z</dcterms:created>
  <dcterms:modified xsi:type="dcterms:W3CDTF">2019-10-08T18:05:00Z</dcterms:modified>
</cp:coreProperties>
</file>