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4E5FA7" w:rsidRDefault="004E5FA7"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4E5FA7">
        <w:rPr>
          <w:rFonts w:ascii="Century Gothic" w:eastAsia="MS Mincho" w:hAnsi="Century Gothic"/>
          <w:color w:val="5C2D91"/>
          <w:sz w:val="32"/>
          <w:szCs w:val="32"/>
          <w:lang w:eastAsia="ja-JP"/>
        </w:rPr>
        <w:t>Axe de recherche hospitalière</w:t>
      </w:r>
    </w:p>
    <w:p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Dossier d’autoévaluation</w:t>
      </w: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DF3DA5"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2018-2019</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Pr="00BB212C">
        <w:rPr>
          <w:rFonts w:ascii="Century Gothic" w:eastAsia="MS Mincho" w:hAnsi="Century Gothic"/>
          <w:color w:val="ED145B"/>
          <w:sz w:val="20"/>
          <w:szCs w:val="20"/>
          <w:lang w:eastAsia="ja-JP"/>
        </w:rPr>
        <w:t>E</w:t>
      </w:r>
    </w:p>
    <w:p w:rsidR="008F6447" w:rsidRDefault="008F6447" w:rsidP="008F6447">
      <w:pPr>
        <w:spacing w:after="100"/>
        <w:jc w:val="both"/>
        <w:rPr>
          <w:rFonts w:ascii="Century Gothic" w:hAnsi="Century Gothic"/>
          <w:i/>
          <w:sz w:val="18"/>
          <w:szCs w:val="18"/>
        </w:rPr>
      </w:pPr>
    </w:p>
    <w:p w:rsidR="00162AE4" w:rsidRDefault="00850043" w:rsidP="00576706">
      <w:pPr>
        <w:spacing w:after="100"/>
        <w:jc w:val="both"/>
        <w:rPr>
          <w:rFonts w:ascii="Century Gothic" w:hAnsi="Century Gothic"/>
          <w:i/>
          <w:sz w:val="18"/>
          <w:szCs w:val="18"/>
        </w:rPr>
      </w:pPr>
      <w:r w:rsidRPr="008F6447">
        <w:rPr>
          <w:rFonts w:ascii="Century Gothic" w:hAnsi="Century Gothic"/>
          <w:i/>
          <w:color w:val="ED145B"/>
          <w:sz w:val="18"/>
          <w:szCs w:val="18"/>
        </w:rPr>
        <w:t>N.-B.</w:t>
      </w:r>
      <w:r w:rsidR="003E5CCF">
        <w:rPr>
          <w:rFonts w:ascii="Century Gothic" w:hAnsi="Century Gothic"/>
          <w:i/>
          <w:sz w:val="18"/>
          <w:szCs w:val="18"/>
        </w:rPr>
        <w:t xml:space="preserve"> : </w:t>
      </w:r>
      <w:r w:rsidR="003E5CCF" w:rsidRPr="003E5CCF">
        <w:rPr>
          <w:rFonts w:ascii="Century Gothic" w:hAnsi="Century Gothic"/>
          <w:i/>
          <w:sz w:val="18"/>
          <w:szCs w:val="18"/>
        </w:rPr>
        <w:t xml:space="preserve">Merci de suivre précisément les instructions (textes en </w:t>
      </w:r>
      <w:r w:rsidR="003E5CCF">
        <w:rPr>
          <w:rFonts w:ascii="Century Gothic" w:hAnsi="Century Gothic"/>
          <w:i/>
          <w:sz w:val="18"/>
          <w:szCs w:val="18"/>
        </w:rPr>
        <w:t>italique)</w:t>
      </w:r>
      <w:r w:rsidR="003E5CCF" w:rsidRPr="003E5CCF">
        <w:rPr>
          <w:rFonts w:ascii="Century Gothic" w:hAnsi="Century Gothic"/>
          <w:i/>
          <w:sz w:val="18"/>
          <w:szCs w:val="18"/>
        </w:rPr>
        <w:t xml:space="preserve"> qui devront être </w:t>
      </w:r>
      <w:r w:rsidR="003E5CCF">
        <w:rPr>
          <w:rFonts w:ascii="Century Gothic" w:hAnsi="Century Gothic"/>
          <w:i/>
          <w:sz w:val="18"/>
          <w:szCs w:val="18"/>
        </w:rPr>
        <w:t>supprimés dans le dossier final</w:t>
      </w:r>
      <w:r w:rsidR="003E5CCF" w:rsidRPr="003E5CCF">
        <w:rPr>
          <w:rFonts w:ascii="Century Gothic" w:hAnsi="Century Gothic"/>
          <w:i/>
          <w:sz w:val="18"/>
          <w:szCs w:val="18"/>
        </w:rPr>
        <w:t xml:space="preserve"> pour la constitution du dossier notamment concernant le nombre maximum de pages.</w:t>
      </w:r>
    </w:p>
    <w:p w:rsidR="003E5CCF" w:rsidRDefault="003E5CCF" w:rsidP="00576706">
      <w:pPr>
        <w:spacing w:after="100"/>
        <w:jc w:val="both"/>
        <w:rPr>
          <w:rFonts w:ascii="Century Gothic" w:hAnsi="Century Gothic"/>
          <w:i/>
          <w:sz w:val="18"/>
          <w:szCs w:val="18"/>
        </w:rPr>
      </w:pPr>
    </w:p>
    <w:p w:rsidR="00D92398" w:rsidRDefault="004E5FA7" w:rsidP="00576706">
      <w:pPr>
        <w:spacing w:after="100"/>
        <w:jc w:val="both"/>
        <w:rPr>
          <w:rFonts w:ascii="Century Gothic" w:hAnsi="Century Gothic"/>
          <w:sz w:val="18"/>
          <w:szCs w:val="18"/>
        </w:rPr>
      </w:pPr>
      <w:r w:rsidRPr="004E5FA7">
        <w:rPr>
          <w:rFonts w:ascii="Century Gothic" w:hAnsi="Century Gothic"/>
          <w:i/>
          <w:sz w:val="18"/>
          <w:szCs w:val="18"/>
        </w:rPr>
        <w:t>Le dossier détaillé par axe de recherche hospitalière inclut à la fois l’analyse de la période écoulée et la stratégie scientifique proposée pour la période à venir, ainsi que les annexes correspondantes. Ce document, une fois rédigé, doit être inséré dans la section 3 du dossier d’évaluation de l’établissement de soins.</w:t>
      </w:r>
    </w:p>
    <w:p w:rsidR="003E5CCF" w:rsidRDefault="003E5CCF" w:rsidP="00576706">
      <w:pPr>
        <w:spacing w:after="100"/>
        <w:jc w:val="both"/>
        <w:rPr>
          <w:rFonts w:ascii="Century Gothic" w:hAnsi="Century Gothic"/>
          <w:sz w:val="18"/>
          <w:szCs w:val="18"/>
        </w:rPr>
      </w:pPr>
    </w:p>
    <w:p w:rsidR="00DF2F12" w:rsidRPr="00A01790" w:rsidRDefault="003E5CCF" w:rsidP="00181DF4">
      <w:pPr>
        <w:pStyle w:val="1-TITRE1"/>
      </w:pPr>
      <w:r w:rsidRPr="003E5CCF">
        <w:t>Donn</w:t>
      </w:r>
      <w:r>
        <w:t>É</w:t>
      </w:r>
      <w:r w:rsidRPr="003E5CCF">
        <w:t>es de la p</w:t>
      </w:r>
      <w:r>
        <w:t>É</w:t>
      </w:r>
      <w:r w:rsidRPr="003E5CCF">
        <w:t>riode en cours</w:t>
      </w:r>
    </w:p>
    <w:p w:rsidR="004E5FA7" w:rsidRPr="004E5FA7" w:rsidRDefault="004E5FA7" w:rsidP="003E5CCF">
      <w:pPr>
        <w:spacing w:after="100"/>
        <w:jc w:val="both"/>
        <w:rPr>
          <w:rFonts w:ascii="Century Gothic" w:hAnsi="Century Gothic"/>
          <w:sz w:val="18"/>
          <w:szCs w:val="18"/>
        </w:rPr>
      </w:pP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Cette partie concerne la période du 1er janvier 201</w:t>
      </w:r>
      <w:r w:rsidR="004E5FA7">
        <w:rPr>
          <w:rFonts w:ascii="Century Gothic" w:hAnsi="Century Gothic"/>
          <w:i/>
          <w:sz w:val="18"/>
          <w:szCs w:val="18"/>
        </w:rPr>
        <w:t>3</w:t>
      </w:r>
      <w:r w:rsidRPr="003E5CCF">
        <w:rPr>
          <w:rFonts w:ascii="Century Gothic" w:hAnsi="Century Gothic"/>
          <w:i/>
          <w:sz w:val="18"/>
          <w:szCs w:val="18"/>
        </w:rPr>
        <w:t xml:space="preserve"> au 30 juin 2018, soit un bilan sur un peu plus de cinq années</w:t>
      </w:r>
      <w:r w:rsidR="004E5FA7" w:rsidRPr="004E5FA7">
        <w:rPr>
          <w:rFonts w:ascii="Century Gothic" w:hAnsi="Century Gothic"/>
          <w:i/>
          <w:sz w:val="18"/>
          <w:szCs w:val="18"/>
        </w:rPr>
        <w:t>, ou depuis la création de l’axe si celle-ci est intervenue après cette date</w:t>
      </w:r>
      <w:proofErr w:type="gramStart"/>
      <w:r w:rsidR="004E5FA7" w:rsidRPr="004E5FA7">
        <w:rPr>
          <w:rFonts w:ascii="Century Gothic" w:hAnsi="Century Gothic"/>
          <w:i/>
          <w:sz w:val="18"/>
          <w:szCs w:val="18"/>
        </w:rPr>
        <w:t>.</w:t>
      </w:r>
      <w:r w:rsidRPr="003E5CCF">
        <w:rPr>
          <w:rFonts w:ascii="Century Gothic" w:hAnsi="Century Gothic"/>
          <w:i/>
          <w:sz w:val="18"/>
          <w:szCs w:val="18"/>
        </w:rPr>
        <w:t>.</w:t>
      </w:r>
      <w:proofErr w:type="gramEnd"/>
    </w:p>
    <w:p w:rsidR="00D71980" w:rsidRDefault="00D71980" w:rsidP="003E5CCF">
      <w:pPr>
        <w:spacing w:after="100"/>
        <w:jc w:val="both"/>
        <w:rPr>
          <w:rFonts w:ascii="Century Gothic" w:hAnsi="Century Gothic"/>
          <w:sz w:val="18"/>
          <w:szCs w:val="18"/>
        </w:rPr>
      </w:pPr>
    </w:p>
    <w:p w:rsidR="004E5FA7" w:rsidRPr="00162AE4" w:rsidRDefault="004E5FA7" w:rsidP="003E5CCF">
      <w:pPr>
        <w:spacing w:after="100"/>
        <w:jc w:val="both"/>
        <w:rPr>
          <w:rFonts w:ascii="Century Gothic" w:hAnsi="Century Gothic"/>
          <w:sz w:val="18"/>
          <w:szCs w:val="18"/>
        </w:rPr>
      </w:pPr>
    </w:p>
    <w:p w:rsidR="004A2176" w:rsidRPr="00BB212C" w:rsidRDefault="00D71980" w:rsidP="00D71980">
      <w:pPr>
        <w:pStyle w:val="0-TITRERAPPORT"/>
        <w:numPr>
          <w:ilvl w:val="0"/>
          <w:numId w:val="1"/>
        </w:numPr>
        <w:rPr>
          <w:rFonts w:eastAsia="Times"/>
          <w:b/>
          <w:noProof/>
          <w:color w:val="5C2D91"/>
          <w:sz w:val="22"/>
          <w:szCs w:val="22"/>
        </w:rPr>
      </w:pPr>
      <w:r>
        <w:rPr>
          <w:rFonts w:eastAsia="Times"/>
          <w:b/>
          <w:noProof/>
          <w:color w:val="5C2D91"/>
          <w:sz w:val="22"/>
          <w:szCs w:val="22"/>
        </w:rPr>
        <w:t xml:space="preserve">Bilan </w:t>
      </w:r>
      <w:r w:rsidRPr="00D71980">
        <w:rPr>
          <w:rFonts w:eastAsia="Times"/>
          <w:b/>
          <w:noProof/>
          <w:color w:val="5C2D91"/>
          <w:sz w:val="22"/>
          <w:szCs w:val="22"/>
        </w:rPr>
        <w:t xml:space="preserve">général de </w:t>
      </w:r>
      <w:r w:rsidR="004E5FA7">
        <w:rPr>
          <w:rFonts w:eastAsia="Times"/>
          <w:b/>
          <w:noProof/>
          <w:color w:val="5C2D91"/>
          <w:sz w:val="22"/>
          <w:szCs w:val="22"/>
        </w:rPr>
        <w:t>l’axe</w:t>
      </w:r>
    </w:p>
    <w:p w:rsidR="00557AC8" w:rsidRPr="00557AC8" w:rsidRDefault="00557AC8" w:rsidP="00576706">
      <w:pPr>
        <w:spacing w:after="100"/>
        <w:jc w:val="both"/>
        <w:rPr>
          <w:rFonts w:ascii="Century Gothic" w:hAnsi="Century Gothic"/>
          <w:sz w:val="18"/>
          <w:szCs w:val="18"/>
        </w:rPr>
      </w:pPr>
    </w:p>
    <w:p w:rsidR="00D16F37" w:rsidRPr="00D16F37" w:rsidRDefault="004E5FA7" w:rsidP="00D16F37">
      <w:pPr>
        <w:spacing w:after="100"/>
        <w:jc w:val="center"/>
        <w:rPr>
          <w:rFonts w:ascii="Century Gothic" w:hAnsi="Century Gothic"/>
          <w:i/>
          <w:sz w:val="18"/>
          <w:szCs w:val="18"/>
        </w:rPr>
      </w:pPr>
      <w:r w:rsidRPr="00D16F37">
        <w:rPr>
          <w:rFonts w:ascii="Century Gothic" w:hAnsi="Century Gothic"/>
          <w:i/>
          <w:sz w:val="18"/>
          <w:szCs w:val="18"/>
        </w:rPr>
        <w:t xml:space="preserve"> </w:t>
      </w:r>
      <w:r w:rsidR="00D16F37" w:rsidRPr="00D16F37">
        <w:rPr>
          <w:rFonts w:ascii="Century Gothic" w:hAnsi="Century Gothic"/>
          <w:i/>
          <w:sz w:val="18"/>
          <w:szCs w:val="18"/>
        </w:rPr>
        <w:t>(</w:t>
      </w:r>
      <w:r>
        <w:rPr>
          <w:rFonts w:ascii="Century Gothic" w:hAnsi="Century Gothic"/>
          <w:i/>
          <w:sz w:val="18"/>
          <w:szCs w:val="18"/>
        </w:rPr>
        <w:t>5</w:t>
      </w:r>
      <w:r w:rsidR="00D16F37" w:rsidRPr="00D16F37">
        <w:rPr>
          <w:rFonts w:ascii="Century Gothic" w:hAnsi="Century Gothic"/>
          <w:i/>
          <w:sz w:val="18"/>
          <w:szCs w:val="18"/>
        </w:rPr>
        <w:t xml:space="preserve"> pages maximum)</w:t>
      </w:r>
    </w:p>
    <w:p w:rsidR="00D16F37" w:rsidRDefault="00D16F37" w:rsidP="00D16F37">
      <w:pPr>
        <w:spacing w:after="100"/>
        <w:jc w:val="both"/>
        <w:rPr>
          <w:rFonts w:ascii="Century Gothic" w:hAnsi="Century Gothic"/>
          <w:sz w:val="18"/>
          <w:szCs w:val="18"/>
        </w:rPr>
      </w:pPr>
    </w:p>
    <w:p w:rsidR="004E5FA7" w:rsidRPr="008B5864" w:rsidRDefault="004E5FA7" w:rsidP="004E5FA7">
      <w:pPr>
        <w:ind w:firstLine="567"/>
        <w:rPr>
          <w:rFonts w:ascii="Century Gothic" w:eastAsia="Times New Roman" w:hAnsi="Century Gothic"/>
          <w:color w:val="5C2D91"/>
          <w:sz w:val="18"/>
          <w:szCs w:val="18"/>
        </w:rPr>
      </w:pPr>
      <w:r w:rsidRPr="004E5FA7">
        <w:rPr>
          <w:rFonts w:ascii="Century Gothic" w:eastAsia="Times New Roman" w:hAnsi="Century Gothic"/>
          <w:color w:val="5C2D91"/>
          <w:sz w:val="18"/>
          <w:szCs w:val="18"/>
        </w:rPr>
        <w:t>Résumé de l’activité du contrat en cours et des travaux ou études en cours</w:t>
      </w:r>
    </w:p>
    <w:p w:rsidR="00214615" w:rsidRPr="00214615" w:rsidRDefault="00214615" w:rsidP="00214615">
      <w:pPr>
        <w:spacing w:after="100"/>
        <w:jc w:val="both"/>
        <w:rPr>
          <w:rFonts w:ascii="Century Gothic" w:hAnsi="Century Gothic"/>
          <w:b/>
          <w:i/>
          <w:sz w:val="18"/>
          <w:szCs w:val="18"/>
        </w:rPr>
      </w:pPr>
      <w:r w:rsidRPr="00214615">
        <w:rPr>
          <w:rFonts w:ascii="Century Gothic" w:hAnsi="Century Gothic"/>
          <w:b/>
          <w:i/>
          <w:sz w:val="18"/>
          <w:szCs w:val="18"/>
        </w:rPr>
        <w:t>500 mots maximum</w:t>
      </w:r>
    </w:p>
    <w:p w:rsidR="00214615" w:rsidRPr="00214615" w:rsidRDefault="00214615" w:rsidP="00214615">
      <w:pPr>
        <w:spacing w:after="100"/>
        <w:jc w:val="both"/>
        <w:rPr>
          <w:rFonts w:ascii="Century Gothic" w:hAnsi="Century Gothic"/>
          <w:i/>
          <w:sz w:val="18"/>
          <w:szCs w:val="18"/>
        </w:rPr>
      </w:pPr>
      <w:r w:rsidRPr="00214615">
        <w:rPr>
          <w:rFonts w:ascii="Century Gothic" w:hAnsi="Century Gothic"/>
          <w:i/>
          <w:sz w:val="18"/>
          <w:szCs w:val="18"/>
        </w:rPr>
        <w:t xml:space="preserve">Mots-clefs : 10 maximum à partir du </w:t>
      </w:r>
      <w:proofErr w:type="spellStart"/>
      <w:r w:rsidRPr="00214615">
        <w:rPr>
          <w:rFonts w:ascii="Century Gothic" w:hAnsi="Century Gothic"/>
          <w:i/>
          <w:sz w:val="18"/>
          <w:szCs w:val="18"/>
        </w:rPr>
        <w:t>MeSH</w:t>
      </w:r>
      <w:proofErr w:type="spellEnd"/>
      <w:r w:rsidRPr="00214615">
        <w:rPr>
          <w:rFonts w:ascii="Century Gothic" w:hAnsi="Century Gothic"/>
          <w:i/>
          <w:sz w:val="18"/>
          <w:szCs w:val="18"/>
        </w:rPr>
        <w:t xml:space="preserve"> (« </w:t>
      </w:r>
      <w:proofErr w:type="spellStart"/>
      <w:r w:rsidRPr="00214615">
        <w:rPr>
          <w:rFonts w:ascii="Century Gothic" w:hAnsi="Century Gothic"/>
          <w:i/>
          <w:sz w:val="18"/>
          <w:szCs w:val="18"/>
        </w:rPr>
        <w:t>Medical</w:t>
      </w:r>
      <w:proofErr w:type="spellEnd"/>
      <w:r w:rsidRPr="00214615">
        <w:rPr>
          <w:rFonts w:ascii="Century Gothic" w:hAnsi="Century Gothic"/>
          <w:i/>
          <w:sz w:val="18"/>
          <w:szCs w:val="18"/>
        </w:rPr>
        <w:t xml:space="preserve"> </w:t>
      </w:r>
      <w:proofErr w:type="spellStart"/>
      <w:r w:rsidRPr="00214615">
        <w:rPr>
          <w:rFonts w:ascii="Century Gothic" w:hAnsi="Century Gothic"/>
          <w:i/>
          <w:sz w:val="18"/>
          <w:szCs w:val="18"/>
        </w:rPr>
        <w:t>Subject</w:t>
      </w:r>
      <w:proofErr w:type="spellEnd"/>
      <w:r w:rsidRPr="00214615">
        <w:rPr>
          <w:rFonts w:ascii="Century Gothic" w:hAnsi="Century Gothic"/>
          <w:i/>
          <w:sz w:val="18"/>
          <w:szCs w:val="18"/>
        </w:rPr>
        <w:t xml:space="preserve"> </w:t>
      </w:r>
      <w:proofErr w:type="spellStart"/>
      <w:r w:rsidRPr="00214615">
        <w:rPr>
          <w:rFonts w:ascii="Century Gothic" w:hAnsi="Century Gothic"/>
          <w:i/>
          <w:sz w:val="18"/>
          <w:szCs w:val="18"/>
        </w:rPr>
        <w:t>Headings</w:t>
      </w:r>
      <w:proofErr w:type="spellEnd"/>
      <w:r w:rsidRPr="00214615">
        <w:rPr>
          <w:rFonts w:ascii="Century Gothic" w:hAnsi="Century Gothic"/>
          <w:i/>
          <w:sz w:val="18"/>
          <w:szCs w:val="18"/>
        </w:rPr>
        <w:t xml:space="preserve"> ») en langue française.</w:t>
      </w:r>
    </w:p>
    <w:p w:rsidR="00214615" w:rsidRPr="00214615" w:rsidRDefault="00214615" w:rsidP="00214615">
      <w:pPr>
        <w:spacing w:after="100"/>
        <w:jc w:val="both"/>
        <w:rPr>
          <w:rFonts w:ascii="Century Gothic" w:hAnsi="Century Gothic"/>
          <w:i/>
          <w:sz w:val="18"/>
          <w:szCs w:val="18"/>
        </w:rPr>
      </w:pPr>
      <w:r w:rsidRPr="00214615">
        <w:rPr>
          <w:rFonts w:ascii="Century Gothic" w:hAnsi="Century Gothic"/>
          <w:i/>
          <w:sz w:val="18"/>
          <w:szCs w:val="18"/>
        </w:rPr>
        <w:t>On fournira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un bref  historique de l’axe en précisant sa date de création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une brève présentation de l’axe et de son mode de fonctionnement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un rappel des principaux objectifs du projet scientifique précédent et les actions entreprises pour atteindre chacun de ces objectifs et les résultats obtenus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un organigramme fonctionnel détaillé auquel on joindra le curriculum vitae du coordinateur de l’axe, et, le cas échéant, celui des coordinateurs, et du (ou des) délégué(s) de chaque thème (maquettes à la fin de ce dossier) ;</w:t>
      </w:r>
    </w:p>
    <w:p w:rsidR="004E5FA7"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le tableau des effectifs renseigné</w:t>
      </w:r>
      <w:r w:rsidR="004A2571">
        <w:rPr>
          <w:rFonts w:ascii="Century Gothic" w:hAnsi="Century Gothic"/>
          <w:i/>
          <w:sz w:val="18"/>
          <w:szCs w:val="18"/>
        </w:rPr>
        <w:t> :</w:t>
      </w:r>
    </w:p>
    <w:p w:rsidR="004A2571" w:rsidRPr="00520218" w:rsidRDefault="004A2571" w:rsidP="004A2571">
      <w:pPr>
        <w:spacing w:after="100"/>
        <w:jc w:val="both"/>
        <w:rPr>
          <w:rFonts w:ascii="Century Gothic" w:hAnsi="Century Gothic"/>
          <w:sz w:val="18"/>
          <w:szCs w:val="18"/>
        </w:rPr>
      </w:pPr>
    </w:p>
    <w:tbl>
      <w:tblPr>
        <w:tblW w:w="9259" w:type="dxa"/>
        <w:jc w:val="center"/>
        <w:tblInd w:w="-8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29"/>
        <w:gridCol w:w="2230"/>
      </w:tblGrid>
      <w:tr w:rsidR="004A2571" w:rsidRPr="001E506A" w:rsidTr="00676E20">
        <w:trPr>
          <w:trHeight w:val="916"/>
          <w:jc w:val="center"/>
        </w:trPr>
        <w:tc>
          <w:tcPr>
            <w:tcW w:w="7029" w:type="dxa"/>
            <w:vAlign w:val="center"/>
          </w:tcPr>
          <w:p w:rsidR="004A2571" w:rsidRPr="0000721F" w:rsidRDefault="004A2571" w:rsidP="004A2571">
            <w:pPr>
              <w:spacing w:before="60" w:after="60"/>
              <w:jc w:val="center"/>
              <w:rPr>
                <w:rFonts w:ascii="Century Gothic" w:eastAsia="Times" w:hAnsi="Century Gothic"/>
                <w:b/>
                <w:noProof/>
                <w:color w:val="ED145B"/>
                <w:w w:val="105"/>
                <w:sz w:val="22"/>
                <w:szCs w:val="22"/>
              </w:rPr>
            </w:pPr>
            <w:r w:rsidRPr="0000721F">
              <w:rPr>
                <w:rFonts w:ascii="Century Gothic" w:eastAsia="Times" w:hAnsi="Century Gothic"/>
                <w:b/>
                <w:noProof/>
                <w:color w:val="ED145B"/>
                <w:w w:val="105"/>
                <w:sz w:val="22"/>
                <w:szCs w:val="22"/>
              </w:rPr>
              <w:lastRenderedPageBreak/>
              <w:t>Composition de l’axe</w:t>
            </w:r>
          </w:p>
        </w:tc>
        <w:tc>
          <w:tcPr>
            <w:tcW w:w="2230" w:type="dxa"/>
            <w:vAlign w:val="center"/>
          </w:tcPr>
          <w:p w:rsidR="004A2571" w:rsidRPr="0000721F" w:rsidRDefault="004A2571" w:rsidP="00676E20">
            <w:pPr>
              <w:spacing w:before="60" w:after="60"/>
              <w:jc w:val="center"/>
              <w:rPr>
                <w:rFonts w:ascii="Century Gothic" w:eastAsia="Times" w:hAnsi="Century Gothic"/>
                <w:b/>
                <w:noProof/>
                <w:color w:val="ED145B"/>
                <w:w w:val="105"/>
                <w:sz w:val="22"/>
                <w:szCs w:val="22"/>
              </w:rPr>
            </w:pPr>
            <w:r w:rsidRPr="0000721F">
              <w:rPr>
                <w:rFonts w:ascii="Century Gothic" w:eastAsia="Times" w:hAnsi="Century Gothic"/>
                <w:b/>
                <w:noProof/>
                <w:color w:val="ED145B"/>
                <w:w w:val="105"/>
                <w:sz w:val="22"/>
                <w:szCs w:val="22"/>
              </w:rPr>
              <w:t>Nombre 30/06/2018</w:t>
            </w:r>
          </w:p>
        </w:tc>
      </w:tr>
      <w:tr w:rsidR="004A2571" w:rsidRPr="001E506A" w:rsidTr="00676E20">
        <w:trPr>
          <w:trHeight w:val="293"/>
          <w:jc w:val="center"/>
        </w:trPr>
        <w:tc>
          <w:tcPr>
            <w:tcW w:w="9259" w:type="dxa"/>
            <w:gridSpan w:val="2"/>
            <w:vAlign w:val="center"/>
          </w:tcPr>
          <w:p w:rsidR="004A2571" w:rsidRPr="001E506A" w:rsidRDefault="004A2571" w:rsidP="00676E20">
            <w:pPr>
              <w:spacing w:before="60" w:after="60"/>
              <w:jc w:val="center"/>
              <w:rPr>
                <w:rFonts w:ascii="Century Gothic" w:hAnsi="Century Gothic"/>
                <w:b/>
                <w:sz w:val="18"/>
                <w:szCs w:val="18"/>
              </w:rPr>
            </w:pPr>
            <w:r w:rsidRPr="001E506A">
              <w:rPr>
                <w:rFonts w:ascii="Century Gothic" w:eastAsia="Times" w:hAnsi="Century Gothic"/>
                <w:b/>
                <w:noProof/>
                <w:color w:val="5C2D91"/>
                <w:sz w:val="22"/>
                <w:szCs w:val="22"/>
              </w:rPr>
              <w:t>Personnel permanent</w:t>
            </w:r>
            <w:r w:rsidRPr="001E506A">
              <w:rPr>
                <w:rFonts w:ascii="Century Gothic" w:hAnsi="Century Gothic"/>
                <w:b/>
                <w:sz w:val="18"/>
                <w:szCs w:val="18"/>
              </w:rPr>
              <w:t xml:space="preserve"> </w:t>
            </w:r>
          </w:p>
        </w:tc>
      </w:tr>
      <w:tr w:rsidR="004A2571" w:rsidRPr="001E506A" w:rsidTr="00676E20">
        <w:trPr>
          <w:trHeight w:val="567"/>
          <w:jc w:val="center"/>
        </w:trPr>
        <w:tc>
          <w:tcPr>
            <w:tcW w:w="7029" w:type="dxa"/>
            <w:vAlign w:val="center"/>
          </w:tcPr>
          <w:p w:rsidR="004A2571" w:rsidRPr="001E506A" w:rsidRDefault="004A2571" w:rsidP="00676E20">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et </w:t>
            </w:r>
            <w:proofErr w:type="gramStart"/>
            <w:r w:rsidRPr="001E506A">
              <w:rPr>
                <w:rFonts w:ascii="Century Gothic" w:hAnsi="Century Gothic"/>
                <w:color w:val="000000"/>
                <w:sz w:val="18"/>
                <w:szCs w:val="18"/>
              </w:rPr>
              <w:t>maîtres de conférence</w:t>
            </w:r>
            <w:proofErr w:type="gramEnd"/>
            <w:r w:rsidRPr="001E506A">
              <w:rPr>
                <w:rFonts w:ascii="Century Gothic" w:hAnsi="Century Gothic"/>
                <w:color w:val="000000"/>
                <w:sz w:val="18"/>
                <w:szCs w:val="18"/>
              </w:rPr>
              <w:t xml:space="preserve"> et assimilés</w:t>
            </w:r>
          </w:p>
        </w:tc>
        <w:tc>
          <w:tcPr>
            <w:tcW w:w="2230" w:type="dxa"/>
            <w:vAlign w:val="center"/>
          </w:tcPr>
          <w:p w:rsidR="004A2571" w:rsidRPr="001E506A" w:rsidRDefault="004A2571" w:rsidP="00676E20">
            <w:pPr>
              <w:spacing w:beforeLines="60" w:before="144" w:afterLines="60" w:after="144"/>
              <w:jc w:val="center"/>
              <w:rPr>
                <w:rFonts w:ascii="Century Gothic" w:hAnsi="Century Gothic"/>
                <w:color w:val="000000"/>
                <w:sz w:val="18"/>
                <w:szCs w:val="18"/>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2230" w:type="dxa"/>
            <w:vAlign w:val="center"/>
          </w:tcPr>
          <w:p w:rsidR="004A2571" w:rsidRPr="001E506A" w:rsidRDefault="004A2571" w:rsidP="00676E20">
            <w:pPr>
              <w:spacing w:beforeLines="60" w:before="144" w:afterLines="60" w:after="144"/>
              <w:jc w:val="center"/>
              <w:rPr>
                <w:rFonts w:ascii="Century Gothic" w:hAnsi="Century Gothic"/>
                <w:color w:val="000000"/>
                <w:sz w:val="18"/>
                <w:szCs w:val="18"/>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ind w:left="2" w:firstLine="9"/>
              <w:rPr>
                <w:rFonts w:ascii="Century Gothic" w:hAnsi="Century Gothic"/>
                <w:b/>
                <w:bCs/>
                <w:i/>
                <w:iCs/>
                <w:color w:val="000000"/>
                <w:sz w:val="18"/>
                <w:szCs w:val="18"/>
              </w:rPr>
            </w:pPr>
            <w:r w:rsidRPr="001E506A">
              <w:rPr>
                <w:rFonts w:ascii="Century Gothic" w:hAnsi="Century Gothic"/>
                <w:color w:val="000000"/>
                <w:sz w:val="18"/>
                <w:szCs w:val="18"/>
              </w:rPr>
              <w:t>Chercheurs des EPST ou EPIC titulaires et assimilés</w:t>
            </w:r>
          </w:p>
        </w:tc>
        <w:tc>
          <w:tcPr>
            <w:tcW w:w="2230" w:type="dxa"/>
            <w:vAlign w:val="center"/>
          </w:tcPr>
          <w:p w:rsidR="004A2571" w:rsidRPr="001E506A" w:rsidRDefault="004A2571" w:rsidP="00676E20">
            <w:pPr>
              <w:spacing w:beforeLines="60" w:before="144" w:afterLines="60" w:after="144"/>
              <w:jc w:val="center"/>
              <w:rPr>
                <w:rFonts w:ascii="Century Gothic" w:hAnsi="Century Gothic"/>
                <w:color w:val="000000"/>
                <w:sz w:val="18"/>
                <w:szCs w:val="18"/>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maîtres de conférence et assimilés,  Praticiens Hospitaliers affiliés à une unité labélisée (UMR CNRS ou INSERM, EA </w:t>
            </w:r>
            <w:proofErr w:type="gramStart"/>
            <w:r w:rsidRPr="001E506A">
              <w:rPr>
                <w:rFonts w:ascii="Century Gothic" w:hAnsi="Century Gothic"/>
                <w:color w:val="000000"/>
                <w:sz w:val="18"/>
                <w:szCs w:val="18"/>
              </w:rPr>
              <w:t>CIC )</w:t>
            </w:r>
            <w:proofErr w:type="gramEnd"/>
          </w:p>
        </w:tc>
        <w:tc>
          <w:tcPr>
            <w:tcW w:w="2230" w:type="dxa"/>
            <w:vAlign w:val="center"/>
          </w:tcPr>
          <w:p w:rsidR="004A2571" w:rsidRPr="001E506A" w:rsidRDefault="004A2571" w:rsidP="00676E20">
            <w:pPr>
              <w:spacing w:beforeLines="60" w:before="144" w:afterLines="60" w:after="144"/>
              <w:jc w:val="center"/>
              <w:rPr>
                <w:rFonts w:ascii="Century Gothic" w:hAnsi="Century Gothic"/>
                <w:color w:val="000000"/>
                <w:sz w:val="18"/>
                <w:szCs w:val="18"/>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 professionnels de santé, personnels d’appui à la recherche</w:t>
            </w:r>
          </w:p>
        </w:tc>
        <w:tc>
          <w:tcPr>
            <w:tcW w:w="2230" w:type="dxa"/>
            <w:vAlign w:val="center"/>
          </w:tcPr>
          <w:p w:rsidR="004A2571" w:rsidRPr="001E506A" w:rsidRDefault="004A2571" w:rsidP="00676E20">
            <w:pPr>
              <w:spacing w:beforeLines="60" w:before="144" w:afterLines="60" w:after="144"/>
              <w:jc w:val="center"/>
              <w:rPr>
                <w:rFonts w:ascii="Century Gothic" w:hAnsi="Century Gothic"/>
                <w:color w:val="000000"/>
                <w:sz w:val="18"/>
                <w:szCs w:val="18"/>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284"/>
          <w:jc w:val="center"/>
        </w:trPr>
        <w:tc>
          <w:tcPr>
            <w:tcW w:w="9259" w:type="dxa"/>
            <w:gridSpan w:val="2"/>
            <w:vAlign w:val="center"/>
          </w:tcPr>
          <w:p w:rsidR="004A2571" w:rsidRPr="001E506A" w:rsidRDefault="004A2571" w:rsidP="00676E20">
            <w:pPr>
              <w:spacing w:before="60" w:after="60"/>
              <w:jc w:val="center"/>
              <w:rPr>
                <w:rFonts w:ascii="Century Gothic" w:eastAsia="Times" w:hAnsi="Century Gothic"/>
                <w:b/>
                <w:noProof/>
                <w:color w:val="5C2D91"/>
                <w:sz w:val="22"/>
                <w:szCs w:val="22"/>
              </w:rPr>
            </w:pPr>
            <w:r w:rsidRPr="001E506A">
              <w:rPr>
                <w:rFonts w:ascii="Century Gothic" w:eastAsia="Times" w:hAnsi="Century Gothic"/>
                <w:b/>
                <w:noProof/>
                <w:color w:val="5C2D91"/>
                <w:sz w:val="22"/>
                <w:szCs w:val="22"/>
              </w:rPr>
              <w:t xml:space="preserve">Personnel non permanent </w:t>
            </w: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 et assimilés non permanents y-compris les émérites</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color w:val="000000"/>
                <w:sz w:val="18"/>
                <w:szCs w:val="18"/>
              </w:rPr>
            </w:pPr>
            <w:r w:rsidRPr="001E506A">
              <w:rPr>
                <w:rFonts w:ascii="Century Gothic" w:hAnsi="Century Gothic"/>
                <w:bCs/>
                <w:color w:val="000000"/>
                <w:sz w:val="18"/>
                <w:szCs w:val="18"/>
              </w:rPr>
              <w:t xml:space="preserve">Chercheurs temps pleins non permanents, </w:t>
            </w:r>
            <w:r w:rsidRPr="001E506A">
              <w:rPr>
                <w:rFonts w:ascii="Century Gothic" w:hAnsi="Century Gothic"/>
                <w:color w:val="000000"/>
                <w:sz w:val="18"/>
                <w:szCs w:val="18"/>
              </w:rPr>
              <w:t>y-compris émérites</w:t>
            </w:r>
            <w:r w:rsidRPr="001E506A">
              <w:rPr>
                <w:rFonts w:ascii="Century Gothic" w:hAnsi="Century Gothic"/>
                <w:bCs/>
                <w:color w:val="000000"/>
                <w:sz w:val="18"/>
                <w:szCs w:val="18"/>
              </w:rPr>
              <w:t xml:space="preserve"> et post-docs</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 non permanent</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sz w:val="18"/>
                <w:szCs w:val="18"/>
              </w:rPr>
            </w:pPr>
            <w:r w:rsidRPr="001E506A">
              <w:rPr>
                <w:rFonts w:ascii="Century Gothic" w:hAnsi="Century Gothic"/>
                <w:bCs/>
                <w:color w:val="000000"/>
                <w:sz w:val="18"/>
                <w:szCs w:val="18"/>
              </w:rPr>
              <w:t>Doctorants</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567"/>
          <w:jc w:val="center"/>
        </w:trPr>
        <w:tc>
          <w:tcPr>
            <w:tcW w:w="7029" w:type="dxa"/>
            <w:vAlign w:val="center"/>
          </w:tcPr>
          <w:p w:rsidR="004A2571" w:rsidRPr="001E506A" w:rsidRDefault="004A2571" w:rsidP="00676E20">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2230" w:type="dxa"/>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r w:rsidR="004A2571" w:rsidRPr="001E506A" w:rsidTr="00676E20">
        <w:trPr>
          <w:trHeight w:val="284"/>
          <w:jc w:val="center"/>
        </w:trPr>
        <w:tc>
          <w:tcPr>
            <w:tcW w:w="9259" w:type="dxa"/>
            <w:gridSpan w:val="2"/>
            <w:tcBorders>
              <w:bottom w:val="single" w:sz="8" w:space="0" w:color="auto"/>
            </w:tcBorders>
            <w:vAlign w:val="center"/>
          </w:tcPr>
          <w:p w:rsidR="004A2571" w:rsidRPr="001E506A" w:rsidRDefault="004A2571" w:rsidP="00676E20">
            <w:pPr>
              <w:spacing w:before="60" w:after="60"/>
              <w:jc w:val="center"/>
              <w:rPr>
                <w:rFonts w:ascii="Century Gothic" w:hAnsi="Century Gothic"/>
                <w:b/>
                <w:bCs/>
                <w:color w:val="000000"/>
                <w:sz w:val="18"/>
                <w:szCs w:val="18"/>
                <w:lang w:eastAsia="en-GB"/>
              </w:rPr>
            </w:pPr>
          </w:p>
        </w:tc>
      </w:tr>
      <w:tr w:rsidR="004A2571" w:rsidRPr="001E506A" w:rsidTr="00676E20">
        <w:trPr>
          <w:trHeight w:val="567"/>
          <w:jc w:val="center"/>
        </w:trPr>
        <w:tc>
          <w:tcPr>
            <w:tcW w:w="7029" w:type="dxa"/>
            <w:tcBorders>
              <w:top w:val="single" w:sz="8" w:space="0" w:color="auto"/>
              <w:bottom w:val="single" w:sz="12" w:space="0" w:color="auto"/>
            </w:tcBorders>
            <w:vAlign w:val="center"/>
          </w:tcPr>
          <w:p w:rsidR="004A2571" w:rsidRPr="0000721F" w:rsidRDefault="0000721F" w:rsidP="00676E20">
            <w:pPr>
              <w:spacing w:before="60" w:after="60"/>
              <w:rPr>
                <w:rFonts w:ascii="Century Gothic" w:eastAsia="Times" w:hAnsi="Century Gothic"/>
                <w:b/>
                <w:noProof/>
                <w:color w:val="ED145B"/>
                <w:w w:val="105"/>
                <w:sz w:val="22"/>
                <w:szCs w:val="22"/>
              </w:rPr>
            </w:pPr>
            <w:r>
              <w:rPr>
                <w:rFonts w:ascii="Century Gothic" w:eastAsia="Times" w:hAnsi="Century Gothic"/>
                <w:b/>
                <w:noProof/>
                <w:color w:val="ED145B"/>
                <w:w w:val="105"/>
                <w:sz w:val="22"/>
                <w:szCs w:val="22"/>
              </w:rPr>
              <w:t>Total</w:t>
            </w:r>
          </w:p>
        </w:tc>
        <w:tc>
          <w:tcPr>
            <w:tcW w:w="2230" w:type="dxa"/>
            <w:tcBorders>
              <w:top w:val="single" w:sz="8" w:space="0" w:color="auto"/>
              <w:bottom w:val="single" w:sz="12" w:space="0" w:color="auto"/>
            </w:tcBorders>
            <w:vAlign w:val="center"/>
          </w:tcPr>
          <w:p w:rsidR="004A2571" w:rsidRPr="001E506A" w:rsidRDefault="004A2571" w:rsidP="00676E20">
            <w:pPr>
              <w:spacing w:beforeLines="60" w:before="144" w:afterLines="60" w:after="144"/>
              <w:jc w:val="center"/>
              <w:rPr>
                <w:rFonts w:ascii="Century Gothic" w:hAnsi="Century Gothic"/>
                <w:b/>
                <w:bCs/>
                <w:sz w:val="18"/>
                <w:szCs w:val="18"/>
                <w:lang w:eastAsia="en-GB"/>
              </w:rPr>
            </w:pPr>
          </w:p>
        </w:tc>
      </w:tr>
    </w:tbl>
    <w:p w:rsidR="004A2571" w:rsidRPr="001E506A" w:rsidRDefault="004A2571" w:rsidP="004A2571">
      <w:pPr>
        <w:spacing w:after="100"/>
        <w:jc w:val="both"/>
        <w:rPr>
          <w:rFonts w:ascii="Century Gothic" w:hAnsi="Century Gothic"/>
          <w:sz w:val="18"/>
          <w:szCs w:val="18"/>
        </w:rPr>
      </w:pPr>
    </w:p>
    <w:p w:rsidR="00214615" w:rsidRDefault="00214615" w:rsidP="00D16F37">
      <w:pPr>
        <w:spacing w:after="100"/>
        <w:jc w:val="both"/>
        <w:rPr>
          <w:rFonts w:ascii="Century Gothic" w:hAnsi="Century Gothic"/>
          <w:sz w:val="18"/>
          <w:szCs w:val="18"/>
        </w:rPr>
      </w:pPr>
    </w:p>
    <w:p w:rsidR="00214615" w:rsidRPr="008B5864" w:rsidRDefault="00214615" w:rsidP="00214615">
      <w:pPr>
        <w:ind w:firstLine="567"/>
        <w:rPr>
          <w:rFonts w:ascii="Century Gothic" w:eastAsia="Times New Roman" w:hAnsi="Century Gothic"/>
          <w:color w:val="5C2D91"/>
          <w:sz w:val="18"/>
          <w:szCs w:val="18"/>
        </w:rPr>
      </w:pPr>
      <w:r w:rsidRPr="00214615">
        <w:rPr>
          <w:rFonts w:ascii="Century Gothic" w:eastAsia="Times New Roman" w:hAnsi="Century Gothic"/>
          <w:color w:val="5C2D91"/>
          <w:sz w:val="18"/>
          <w:szCs w:val="18"/>
        </w:rPr>
        <w:t>Production scientifique</w:t>
      </w:r>
    </w:p>
    <w:p w:rsidR="00214615" w:rsidRPr="00214615" w:rsidRDefault="00214615" w:rsidP="00214615">
      <w:pPr>
        <w:spacing w:after="100"/>
        <w:jc w:val="both"/>
        <w:rPr>
          <w:rFonts w:ascii="Century Gothic" w:hAnsi="Century Gothic"/>
          <w:i/>
          <w:sz w:val="18"/>
          <w:szCs w:val="18"/>
        </w:rPr>
      </w:pPr>
      <w:r w:rsidRPr="00214615">
        <w:rPr>
          <w:rFonts w:ascii="Century Gothic" w:hAnsi="Century Gothic"/>
          <w:i/>
          <w:sz w:val="18"/>
          <w:szCs w:val="18"/>
        </w:rPr>
        <w:t>On fournira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les faits marquants (maximum 10) quelle que soit leur nature (articles et découvertes scientifiques majeurs, brevets, etc.) et les nouveautés dans la stratégie scientifique de l’axe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les 10 meilleures publications, en soulignant le nom des auteurs appartenant à l’axe ;</w:t>
      </w:r>
    </w:p>
    <w:p w:rsidR="00214615" w:rsidRPr="00214615" w:rsidRDefault="00214615" w:rsidP="00214615">
      <w:pPr>
        <w:spacing w:after="100"/>
        <w:ind w:left="709" w:hanging="142"/>
        <w:jc w:val="both"/>
        <w:rPr>
          <w:rFonts w:ascii="Century Gothic" w:hAnsi="Century Gothic"/>
          <w:i/>
          <w:sz w:val="18"/>
          <w:szCs w:val="18"/>
        </w:rPr>
      </w:pPr>
      <w:r w:rsidRPr="00214615">
        <w:rPr>
          <w:rFonts w:ascii="Century Gothic" w:hAnsi="Century Gothic"/>
          <w:i/>
          <w:sz w:val="18"/>
          <w:szCs w:val="18"/>
        </w:rPr>
        <w:t>•</w:t>
      </w:r>
      <w:r w:rsidRPr="00214615">
        <w:rPr>
          <w:rFonts w:ascii="Century Gothic" w:hAnsi="Century Gothic"/>
          <w:i/>
          <w:sz w:val="18"/>
          <w:szCs w:val="18"/>
        </w:rPr>
        <w:tab/>
        <w:t xml:space="preserve">les données suivantes : nombre total de publications (uniquement celles indexées dans </w:t>
      </w:r>
      <w:proofErr w:type="spellStart"/>
      <w:r w:rsidRPr="00214615">
        <w:rPr>
          <w:rFonts w:ascii="Century Gothic" w:hAnsi="Century Gothic"/>
          <w:i/>
          <w:sz w:val="18"/>
          <w:szCs w:val="18"/>
        </w:rPr>
        <w:t>PubMed</w:t>
      </w:r>
      <w:proofErr w:type="spellEnd"/>
      <w:r w:rsidRPr="00214615">
        <w:rPr>
          <w:rFonts w:ascii="Century Gothic" w:hAnsi="Century Gothic"/>
          <w:i/>
          <w:sz w:val="18"/>
          <w:szCs w:val="18"/>
        </w:rPr>
        <w:t xml:space="preserve">) ; nombre de ces publications avec un membre de l’axe en dernier (et/ou 1er) auteur ; nombre de ces publications par ETP HU, et par ETP H ; répartition des publications (rangs A, B, et C etc..) ; score SIGAPS de l’axe et son évolution dans les 5 dernières années ; part de l’axe dans le score global de l’établissement ou du groupe hospitalier (pour l’AP-HP), ainsi que la part de publications en coopération avec les unités </w:t>
      </w:r>
      <w:proofErr w:type="spellStart"/>
      <w:r w:rsidRPr="00214615">
        <w:rPr>
          <w:rFonts w:ascii="Century Gothic" w:hAnsi="Century Gothic"/>
          <w:i/>
          <w:sz w:val="18"/>
          <w:szCs w:val="18"/>
        </w:rPr>
        <w:t>labéllisées</w:t>
      </w:r>
      <w:proofErr w:type="spellEnd"/>
      <w:r w:rsidRPr="00214615">
        <w:rPr>
          <w:rFonts w:ascii="Century Gothic" w:hAnsi="Century Gothic"/>
          <w:i/>
          <w:sz w:val="18"/>
          <w:szCs w:val="18"/>
        </w:rPr>
        <w:t xml:space="preserve"> (INSERM, CNRS, EA etc.).</w:t>
      </w:r>
    </w:p>
    <w:p w:rsidR="00214615" w:rsidRDefault="00214615" w:rsidP="00D16F37">
      <w:pPr>
        <w:spacing w:after="100"/>
        <w:jc w:val="both"/>
        <w:rPr>
          <w:rFonts w:ascii="Century Gothic" w:hAnsi="Century Gothic"/>
          <w:sz w:val="18"/>
          <w:szCs w:val="18"/>
        </w:rPr>
      </w:pPr>
    </w:p>
    <w:p w:rsidR="00214615" w:rsidRDefault="00214615" w:rsidP="00D16F37">
      <w:pPr>
        <w:spacing w:after="100"/>
        <w:jc w:val="both"/>
        <w:rPr>
          <w:rFonts w:ascii="Century Gothic" w:hAnsi="Century Gothic"/>
          <w:sz w:val="18"/>
          <w:szCs w:val="18"/>
        </w:rPr>
      </w:pPr>
    </w:p>
    <w:p w:rsidR="0000721F" w:rsidRDefault="0000721F" w:rsidP="00D16F37">
      <w:pPr>
        <w:spacing w:after="100"/>
        <w:jc w:val="both"/>
        <w:rPr>
          <w:rFonts w:ascii="Century Gothic" w:hAnsi="Century Gothic"/>
          <w:sz w:val="18"/>
          <w:szCs w:val="18"/>
        </w:rPr>
      </w:pPr>
      <w:bookmarkStart w:id="0" w:name="_GoBack"/>
      <w:bookmarkEnd w:id="0"/>
    </w:p>
    <w:p w:rsidR="00214615" w:rsidRPr="008B5864" w:rsidRDefault="00214615" w:rsidP="00214615">
      <w:pPr>
        <w:ind w:firstLine="567"/>
        <w:rPr>
          <w:rFonts w:ascii="Century Gothic" w:eastAsia="Times New Roman" w:hAnsi="Century Gothic"/>
          <w:color w:val="5C2D91"/>
          <w:sz w:val="18"/>
          <w:szCs w:val="18"/>
        </w:rPr>
      </w:pPr>
      <w:r w:rsidRPr="00214615">
        <w:rPr>
          <w:rFonts w:ascii="Century Gothic" w:eastAsia="Times New Roman" w:hAnsi="Century Gothic"/>
          <w:color w:val="5C2D91"/>
          <w:sz w:val="18"/>
          <w:szCs w:val="18"/>
        </w:rPr>
        <w:lastRenderedPageBreak/>
        <w:t>Rayonnement et attractivité académiques</w:t>
      </w:r>
    </w:p>
    <w:p w:rsidR="000A4C00" w:rsidRPr="000A4C00" w:rsidRDefault="000A4C00" w:rsidP="000A4C00">
      <w:pPr>
        <w:spacing w:after="100"/>
        <w:jc w:val="both"/>
        <w:rPr>
          <w:rFonts w:ascii="Century Gothic" w:hAnsi="Century Gothic"/>
          <w:i/>
          <w:sz w:val="18"/>
          <w:szCs w:val="18"/>
        </w:rPr>
      </w:pPr>
      <w:r w:rsidRPr="000A4C00">
        <w:rPr>
          <w:rFonts w:ascii="Century Gothic" w:hAnsi="Century Gothic"/>
          <w:i/>
          <w:sz w:val="18"/>
          <w:szCs w:val="18"/>
        </w:rPr>
        <w:t>On fournira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types de contrats nationaux et internationaux, nombre et types de contrats nationaux et internationaux pilotés par les membres de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 participations à des projets de recherche collaboratifs nationaux et internationaux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d’invitations à donner une conférence dans les congrès nationaux (les citer) et dans les congrès internationaux (les citer)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 congrès nationaux et internationaux organisés par les membres de l’axe (les citer)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 chercheurs et de visiteurs étrangers (et leur origine) accueillis dans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le type de prix et distinctions décernés aux membres de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le type de participation à des comités scientifiques des instances d’expertise scientifique (les citer)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la participation à des comités éditoriaux et activités éditoriales des membres de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proofErr w:type="gramStart"/>
      <w:r w:rsidRPr="000A4C00">
        <w:rPr>
          <w:rFonts w:ascii="Century Gothic" w:hAnsi="Century Gothic"/>
          <w:i/>
          <w:sz w:val="18"/>
          <w:szCs w:val="18"/>
        </w:rPr>
        <w:t>les</w:t>
      </w:r>
      <w:proofErr w:type="gramEnd"/>
      <w:r w:rsidRPr="000A4C00">
        <w:rPr>
          <w:rFonts w:ascii="Century Gothic" w:hAnsi="Century Gothic"/>
          <w:i/>
          <w:sz w:val="18"/>
          <w:szCs w:val="18"/>
        </w:rPr>
        <w:t xml:space="preserve"> informations sur la place et le positionnement de l’axe dans l’organisation et la contribution au développement local de la recherche du CHU, l’interface avec les unités de recherche </w:t>
      </w:r>
      <w:proofErr w:type="spellStart"/>
      <w:r w:rsidRPr="000A4C00">
        <w:rPr>
          <w:rFonts w:ascii="Century Gothic" w:hAnsi="Century Gothic"/>
          <w:i/>
          <w:sz w:val="18"/>
          <w:szCs w:val="18"/>
        </w:rPr>
        <w:t>labéllisées</w:t>
      </w:r>
      <w:proofErr w:type="spellEnd"/>
      <w:r w:rsidRPr="000A4C00">
        <w:rPr>
          <w:rFonts w:ascii="Century Gothic" w:hAnsi="Century Gothic"/>
          <w:i/>
          <w:sz w:val="18"/>
          <w:szCs w:val="18"/>
        </w:rPr>
        <w:t xml:space="preserve"> (notamment dans le cadre des </w:t>
      </w:r>
      <w:proofErr w:type="spellStart"/>
      <w:r w:rsidRPr="000A4C00">
        <w:rPr>
          <w:rFonts w:ascii="Century Gothic" w:hAnsi="Century Gothic"/>
          <w:i/>
          <w:sz w:val="18"/>
          <w:szCs w:val="18"/>
        </w:rPr>
        <w:t>Labex</w:t>
      </w:r>
      <w:proofErr w:type="spellEnd"/>
      <w:r w:rsidRPr="000A4C00">
        <w:rPr>
          <w:rFonts w:ascii="Century Gothic" w:hAnsi="Century Gothic"/>
          <w:i/>
          <w:sz w:val="18"/>
          <w:szCs w:val="18"/>
        </w:rPr>
        <w:t xml:space="preserve">, </w:t>
      </w:r>
      <w:proofErr w:type="spellStart"/>
      <w:r w:rsidRPr="000A4C00">
        <w:rPr>
          <w:rFonts w:ascii="Century Gothic" w:hAnsi="Century Gothic"/>
          <w:i/>
          <w:sz w:val="18"/>
          <w:szCs w:val="18"/>
        </w:rPr>
        <w:t>Idex</w:t>
      </w:r>
      <w:proofErr w:type="spellEnd"/>
      <w:r w:rsidRPr="000A4C00">
        <w:rPr>
          <w:rFonts w:ascii="Century Gothic" w:hAnsi="Century Gothic"/>
          <w:i/>
          <w:sz w:val="18"/>
          <w:szCs w:val="18"/>
        </w:rPr>
        <w:t xml:space="preserve">, </w:t>
      </w:r>
      <w:proofErr w:type="spellStart"/>
      <w:r w:rsidRPr="000A4C00">
        <w:rPr>
          <w:rFonts w:ascii="Century Gothic" w:hAnsi="Century Gothic"/>
          <w:i/>
          <w:sz w:val="18"/>
          <w:szCs w:val="18"/>
        </w:rPr>
        <w:t>Équipex</w:t>
      </w:r>
      <w:proofErr w:type="spellEnd"/>
      <w:r w:rsidRPr="000A4C00">
        <w:rPr>
          <w:rFonts w:ascii="Century Gothic" w:hAnsi="Century Gothic"/>
          <w:i/>
          <w:sz w:val="18"/>
          <w:szCs w:val="18"/>
        </w:rPr>
        <w:t xml:space="preserve"> </w:t>
      </w:r>
      <w:proofErr w:type="spellStart"/>
      <w:r w:rsidRPr="000A4C00">
        <w:rPr>
          <w:rFonts w:ascii="Century Gothic" w:hAnsi="Century Gothic"/>
          <w:i/>
          <w:sz w:val="18"/>
          <w:szCs w:val="18"/>
        </w:rPr>
        <w:t>etc</w:t>
      </w:r>
      <w:proofErr w:type="spellEnd"/>
      <w:r w:rsidRPr="000A4C00">
        <w:rPr>
          <w:rFonts w:ascii="Century Gothic" w:hAnsi="Century Gothic"/>
          <w:i/>
          <w:sz w:val="18"/>
          <w:szCs w:val="18"/>
        </w:rPr>
        <w:t>), les plateaux techniques, les IFR, la DRCI, le  GIRCI, les URC, les CRC, les structures fédératives de recherche clinique du site, les CRB, le CLCC…)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les informations sur le positionnement de l’axe dans la structuration de la recherche régionale, nationale et internationale.</w:t>
      </w:r>
    </w:p>
    <w:p w:rsidR="000A4C00" w:rsidRDefault="000A4C00" w:rsidP="00D16F37">
      <w:pPr>
        <w:spacing w:after="100"/>
        <w:jc w:val="both"/>
        <w:rPr>
          <w:rFonts w:ascii="Century Gothic" w:hAnsi="Century Gothic"/>
          <w:sz w:val="18"/>
          <w:szCs w:val="18"/>
        </w:rPr>
      </w:pPr>
    </w:p>
    <w:p w:rsidR="000A4C00" w:rsidRPr="00D16F37" w:rsidRDefault="000A4C00" w:rsidP="00D16F37">
      <w:pPr>
        <w:spacing w:after="100"/>
        <w:jc w:val="both"/>
        <w:rPr>
          <w:rFonts w:ascii="Century Gothic" w:hAnsi="Century Gothic"/>
          <w:sz w:val="18"/>
          <w:szCs w:val="18"/>
        </w:rPr>
      </w:pPr>
    </w:p>
    <w:p w:rsidR="00D16F37" w:rsidRPr="008B5864" w:rsidRDefault="000A4C00" w:rsidP="00D16F37">
      <w:pPr>
        <w:ind w:firstLine="567"/>
        <w:rPr>
          <w:rFonts w:ascii="Century Gothic" w:eastAsia="Times New Roman" w:hAnsi="Century Gothic"/>
          <w:color w:val="5C2D91"/>
          <w:sz w:val="18"/>
          <w:szCs w:val="18"/>
        </w:rPr>
      </w:pPr>
      <w:r w:rsidRPr="000A4C00">
        <w:rPr>
          <w:rFonts w:ascii="Century Gothic" w:eastAsia="Times New Roman" w:hAnsi="Century Gothic"/>
          <w:color w:val="5C2D91"/>
          <w:sz w:val="18"/>
          <w:szCs w:val="18"/>
        </w:rPr>
        <w:t>Interactions avec l’environnement social, économique et culturel</w:t>
      </w:r>
    </w:p>
    <w:p w:rsidR="000A4C00" w:rsidRPr="000A4C00" w:rsidRDefault="000A4C00" w:rsidP="000A4C00">
      <w:pPr>
        <w:spacing w:after="100"/>
        <w:jc w:val="both"/>
        <w:rPr>
          <w:rFonts w:ascii="Century Gothic" w:hAnsi="Century Gothic"/>
          <w:i/>
          <w:sz w:val="18"/>
          <w:szCs w:val="18"/>
        </w:rPr>
      </w:pPr>
      <w:r w:rsidRPr="000A4C00">
        <w:rPr>
          <w:rFonts w:ascii="Century Gothic" w:hAnsi="Century Gothic"/>
          <w:i/>
          <w:sz w:val="18"/>
          <w:szCs w:val="18"/>
        </w:rPr>
        <w:t>On fournira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l’indice SIGREC de l’axe, avec ses 3 sous-indices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 des contrats obtenus avec des partenaires non-académiques notamment contrats industriels (citer les industriels)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 des contrats d’édition, de mise à disposition d'expertise ou de ressources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 thèses cofinancées et de bourse CIFRE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 brevets et leur statut (déposé, accepté, licencié), et selon les domaines, les pilotes ou les prototypes, les procédés, les études cliniques, les marques déposées et autres innovations (nouveaux produits, techniques et processus...)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 des produits destinés à différents acteurs, adossés à des travaux de recherche, comme par exemple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les articles dans des revues professionnelles ou techniques, des ouvrages de synthèse destinés à des professionnels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les rapports d’études et d'expertise destinés à des décideurs publics ou privés ; la contribution à des normes, des lignes directives (dans le cas de protocoles cliniques par exemple)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les logiciels et des modèles pour l'aide à la décision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des conférences, débats, salons expositions... organisés pour des professionnels ou des groupes de la société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 de participations à des instances des partenaires (comité scientifique, comité d’orientation, etc.)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et type de nominations de membres de l’axe dans des comités d'expertise nationaux ou internationaux (agences sanitaires, organisations internationales...)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des informations sur les effets sur la santé publique, sur l'environnement, sur la législation, sur le débat public, etc. des travaux de l’axe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la création de structures ou de nouvelles organisations de professionnels ;</w:t>
      </w:r>
    </w:p>
    <w:p w:rsidR="000A4C00" w:rsidRPr="000A4C00" w:rsidRDefault="000A4C00" w:rsidP="000A4C00">
      <w:pPr>
        <w:pStyle w:val="Paragraphedeliste"/>
        <w:numPr>
          <w:ilvl w:val="0"/>
          <w:numId w:val="5"/>
        </w:numPr>
        <w:spacing w:after="100"/>
        <w:ind w:left="1276"/>
        <w:jc w:val="both"/>
        <w:rPr>
          <w:rFonts w:ascii="Century Gothic" w:hAnsi="Century Gothic"/>
          <w:i/>
          <w:sz w:val="18"/>
          <w:szCs w:val="18"/>
        </w:rPr>
      </w:pPr>
      <w:r w:rsidRPr="000A4C00">
        <w:rPr>
          <w:rFonts w:ascii="Century Gothic" w:hAnsi="Century Gothic"/>
          <w:i/>
          <w:sz w:val="18"/>
          <w:szCs w:val="18"/>
        </w:rPr>
        <w:t>des réglementations nationales, européennes ou internationales adossées à des résultats ou des contributions de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t>le nombre des professionnels accueillis dans l’axe ;</w:t>
      </w:r>
    </w:p>
    <w:p w:rsidR="000A4C00" w:rsidRPr="000A4C00" w:rsidRDefault="000A4C00" w:rsidP="000A4C00">
      <w:pPr>
        <w:spacing w:after="100"/>
        <w:ind w:left="709" w:hanging="142"/>
        <w:jc w:val="both"/>
        <w:rPr>
          <w:rFonts w:ascii="Century Gothic" w:hAnsi="Century Gothic"/>
          <w:i/>
          <w:sz w:val="18"/>
          <w:szCs w:val="18"/>
        </w:rPr>
      </w:pPr>
      <w:r w:rsidRPr="000A4C00">
        <w:rPr>
          <w:rFonts w:ascii="Century Gothic" w:hAnsi="Century Gothic"/>
          <w:i/>
          <w:sz w:val="18"/>
          <w:szCs w:val="18"/>
        </w:rPr>
        <w:lastRenderedPageBreak/>
        <w:t>•</w:t>
      </w:r>
      <w:r w:rsidRPr="000A4C00">
        <w:rPr>
          <w:rFonts w:ascii="Century Gothic" w:hAnsi="Century Gothic"/>
          <w:i/>
          <w:sz w:val="18"/>
          <w:szCs w:val="18"/>
        </w:rPr>
        <w:tab/>
        <w:t>le nombre et le type des documents sur différents supports contribuant à la diffusion de la culture scientifique, à la formation continue et au débat public (conférences, journaux grand public, TV Radio intervention dans les lycées, etc.).</w:t>
      </w:r>
    </w:p>
    <w:p w:rsidR="000A4C00" w:rsidRDefault="000A4C00" w:rsidP="00D16F37">
      <w:pPr>
        <w:spacing w:after="100"/>
        <w:jc w:val="both"/>
        <w:rPr>
          <w:rFonts w:ascii="Century Gothic" w:hAnsi="Century Gothic"/>
          <w:sz w:val="18"/>
          <w:szCs w:val="18"/>
        </w:rPr>
      </w:pPr>
    </w:p>
    <w:p w:rsidR="00151442" w:rsidRDefault="00151442" w:rsidP="00D16F37">
      <w:pPr>
        <w:spacing w:after="100"/>
        <w:jc w:val="both"/>
        <w:rPr>
          <w:rFonts w:ascii="Century Gothic" w:hAnsi="Century Gothic"/>
          <w:sz w:val="18"/>
          <w:szCs w:val="18"/>
        </w:rPr>
      </w:pPr>
    </w:p>
    <w:p w:rsidR="00A8722C" w:rsidRPr="00A8722C" w:rsidRDefault="00A8722C" w:rsidP="00A8722C">
      <w:pPr>
        <w:ind w:firstLine="567"/>
        <w:rPr>
          <w:rFonts w:ascii="Century Gothic" w:eastAsia="Times New Roman" w:hAnsi="Century Gothic"/>
          <w:color w:val="5C2D91"/>
          <w:sz w:val="18"/>
          <w:szCs w:val="18"/>
        </w:rPr>
      </w:pPr>
      <w:r w:rsidRPr="00A8722C">
        <w:rPr>
          <w:rFonts w:ascii="Century Gothic" w:eastAsia="Times New Roman" w:hAnsi="Century Gothic"/>
          <w:color w:val="5C2D91"/>
          <w:sz w:val="18"/>
          <w:szCs w:val="18"/>
        </w:rPr>
        <w:t>Pilotage, organisation et vie de l’axe</w:t>
      </w:r>
    </w:p>
    <w:p w:rsidR="00A8722C" w:rsidRPr="00A8722C" w:rsidRDefault="00A8722C" w:rsidP="00A8722C">
      <w:pPr>
        <w:spacing w:after="100"/>
        <w:jc w:val="both"/>
        <w:rPr>
          <w:rFonts w:ascii="Century Gothic" w:hAnsi="Century Gothic"/>
          <w:i/>
          <w:sz w:val="18"/>
          <w:szCs w:val="18"/>
        </w:rPr>
      </w:pPr>
      <w:r w:rsidRPr="00A8722C">
        <w:rPr>
          <w:rFonts w:ascii="Century Gothic" w:hAnsi="Century Gothic"/>
          <w:i/>
          <w:sz w:val="18"/>
          <w:szCs w:val="18"/>
        </w:rPr>
        <w:t>On fournira les informations sur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la structuration, l’organisation et le fonctionnement de l’axe et, le cas échéant, de ses thèmes et de ses équipes tout en indiquant les sites de production, de recherche et de développement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la gouvernance et les mécanismes de prise de décision et notamment le degré d’autonomie financière de l’axe, la répartition et l’emploi des financements ; le rôle du coordonnateur dans le pilotage de l’axe, et le cas échéant, des coordonnateurs des thèmes et du (ou des) délégué(s) des thèmes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l’organisation de l’équipe paramédicale et les actions pour développer la recherche paramédicale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l’existence et le fonctionnement du comité technique et son rôle, notamment pour le choix des protocoles à réaliser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la communication interne et externe et l’animation scientifique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les surfaces et les équipements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l’existence de plateformes ou de moyens mutualisés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les relations avec les cliniciens (et les autres collaborateurs : imageurs, pharmaciens) pour la mise en œuvre des protocoles, les activités de monitorage biologique spécifique, l’aide méthodologique, les interactions avec les comités d’évaluation et/ou les experts ;</w:t>
      </w:r>
    </w:p>
    <w:p w:rsidR="00A8722C" w:rsidRPr="00A8722C" w:rsidRDefault="001866EE" w:rsidP="00A8722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00A8722C" w:rsidRPr="00A8722C">
        <w:rPr>
          <w:rFonts w:ascii="Century Gothic" w:hAnsi="Century Gothic"/>
          <w:i/>
          <w:sz w:val="18"/>
          <w:szCs w:val="18"/>
        </w:rPr>
        <w:t>la démarche qualité :</w:t>
      </w:r>
    </w:p>
    <w:p w:rsidR="001866EE" w:rsidRPr="001866EE" w:rsidRDefault="001866EE" w:rsidP="001866EE">
      <w:pPr>
        <w:pStyle w:val="Paragraphedeliste"/>
        <w:numPr>
          <w:ilvl w:val="0"/>
          <w:numId w:val="5"/>
        </w:numPr>
        <w:spacing w:after="100"/>
        <w:ind w:left="1276"/>
        <w:jc w:val="both"/>
        <w:rPr>
          <w:rFonts w:ascii="Century Gothic" w:hAnsi="Century Gothic"/>
          <w:i/>
          <w:sz w:val="18"/>
          <w:szCs w:val="18"/>
        </w:rPr>
      </w:pPr>
      <w:r w:rsidRPr="001866EE">
        <w:rPr>
          <w:rFonts w:ascii="Century Gothic" w:hAnsi="Century Gothic"/>
          <w:i/>
          <w:sz w:val="18"/>
          <w:szCs w:val="18"/>
        </w:rPr>
        <w:t>les étapes et les modalités de mise en œuvre de la démarche qualité notamment en ce qui concerne la gestion des produits de biothérapie, des examens réalisés, ainsi que l’analyse des données recueillies (périmètre d’activités, référent assurance qualité de l’axe, groupes de travail, programmes de formation suivis en qualité, audit…) ;</w:t>
      </w:r>
    </w:p>
    <w:p w:rsidR="001866EE" w:rsidRPr="001866EE" w:rsidRDefault="001866EE" w:rsidP="001866EE">
      <w:pPr>
        <w:pStyle w:val="Paragraphedeliste"/>
        <w:numPr>
          <w:ilvl w:val="0"/>
          <w:numId w:val="5"/>
        </w:numPr>
        <w:spacing w:after="100"/>
        <w:ind w:left="1276"/>
        <w:jc w:val="both"/>
        <w:rPr>
          <w:rFonts w:ascii="Century Gothic" w:hAnsi="Century Gothic"/>
          <w:i/>
          <w:sz w:val="18"/>
          <w:szCs w:val="18"/>
        </w:rPr>
      </w:pPr>
      <w:r w:rsidRPr="001866EE">
        <w:rPr>
          <w:rFonts w:ascii="Century Gothic" w:hAnsi="Century Gothic"/>
          <w:i/>
          <w:sz w:val="18"/>
          <w:szCs w:val="18"/>
        </w:rPr>
        <w:t>le(s) référentiel(s) appliqué(s) réglementaire(s) et/ou volontaire(s) ;</w:t>
      </w:r>
    </w:p>
    <w:p w:rsidR="001866EE" w:rsidRPr="001866EE" w:rsidRDefault="001866EE" w:rsidP="001866EE">
      <w:pPr>
        <w:pStyle w:val="Paragraphedeliste"/>
        <w:numPr>
          <w:ilvl w:val="0"/>
          <w:numId w:val="5"/>
        </w:numPr>
        <w:spacing w:after="100"/>
        <w:ind w:left="1276"/>
        <w:jc w:val="both"/>
        <w:rPr>
          <w:rFonts w:ascii="Century Gothic" w:hAnsi="Century Gothic"/>
          <w:i/>
          <w:sz w:val="18"/>
          <w:szCs w:val="18"/>
        </w:rPr>
      </w:pPr>
      <w:r w:rsidRPr="001866EE">
        <w:rPr>
          <w:rFonts w:ascii="Century Gothic" w:hAnsi="Century Gothic"/>
          <w:i/>
          <w:sz w:val="18"/>
          <w:szCs w:val="18"/>
        </w:rPr>
        <w:t>les perspectives de certification ou d’accréditation, ou leur obtention ;</w:t>
      </w:r>
    </w:p>
    <w:p w:rsidR="001866EE" w:rsidRPr="001866EE" w:rsidRDefault="001866EE" w:rsidP="001866EE">
      <w:pPr>
        <w:pStyle w:val="Paragraphedeliste"/>
        <w:numPr>
          <w:ilvl w:val="0"/>
          <w:numId w:val="5"/>
        </w:numPr>
        <w:spacing w:after="100"/>
        <w:ind w:left="1276"/>
        <w:jc w:val="both"/>
        <w:rPr>
          <w:rFonts w:ascii="Century Gothic" w:hAnsi="Century Gothic"/>
          <w:i/>
          <w:sz w:val="18"/>
          <w:szCs w:val="18"/>
        </w:rPr>
      </w:pPr>
      <w:r w:rsidRPr="001866EE">
        <w:rPr>
          <w:rFonts w:ascii="Century Gothic" w:hAnsi="Century Gothic"/>
          <w:i/>
          <w:sz w:val="18"/>
          <w:szCs w:val="18"/>
        </w:rPr>
        <w:t>les interactions, dans le domaine de la qualité, avec les acteurs locaux (CHU/DRCI, URC, CRB).</w:t>
      </w:r>
    </w:p>
    <w:p w:rsidR="001866EE" w:rsidRPr="001866EE" w:rsidRDefault="001866EE" w:rsidP="001866EE">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1866EE">
        <w:rPr>
          <w:rFonts w:ascii="Century Gothic" w:hAnsi="Century Gothic"/>
          <w:i/>
          <w:sz w:val="18"/>
          <w:szCs w:val="18"/>
        </w:rPr>
        <w:t>l’hygiène et la sécurité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les accidents et les incidents survenus dans l’axe et les mesures prises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l’identification et l’analyse des risques spécifiques auxquels l’axe est exposé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les dispositions mises en œuvre en fonction des risques et les priorités retenues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le fonctionnement des structures d'hygiène et de sécurité propres à l’axe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les dispositions mises en œuvre pour la formation des personnels et notamment des nouveaux arrivants (y compris stagiaires, doctorants…)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les problèmes de sécurité qui subsistent.</w:t>
      </w:r>
    </w:p>
    <w:p w:rsidR="00151442" w:rsidRPr="00151442" w:rsidRDefault="00151442" w:rsidP="00151442">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151442">
        <w:rPr>
          <w:rFonts w:ascii="Century Gothic" w:hAnsi="Century Gothic"/>
          <w:i/>
          <w:sz w:val="18"/>
          <w:szCs w:val="18"/>
        </w:rPr>
        <w:t>l’éthique et la protection des personnes :</w:t>
      </w:r>
    </w:p>
    <w:p w:rsidR="00151442" w:rsidRP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on précisera la liste des règles d’éthique auxquelles l’axe est soumis ;</w:t>
      </w:r>
    </w:p>
    <w:p w:rsidR="00151442" w:rsidRDefault="00151442" w:rsidP="00151442">
      <w:pPr>
        <w:pStyle w:val="Paragraphedeliste"/>
        <w:numPr>
          <w:ilvl w:val="0"/>
          <w:numId w:val="5"/>
        </w:numPr>
        <w:spacing w:after="100"/>
        <w:ind w:left="1276"/>
        <w:jc w:val="both"/>
        <w:rPr>
          <w:rFonts w:ascii="Century Gothic" w:hAnsi="Century Gothic"/>
          <w:i/>
          <w:sz w:val="18"/>
          <w:szCs w:val="18"/>
        </w:rPr>
      </w:pPr>
      <w:r w:rsidRPr="00151442">
        <w:rPr>
          <w:rFonts w:ascii="Century Gothic" w:hAnsi="Century Gothic"/>
          <w:i/>
          <w:sz w:val="18"/>
          <w:szCs w:val="18"/>
        </w:rPr>
        <w:t>on développera brièvement les moyens mis en œuvre pour respecter la règlementation.</w:t>
      </w:r>
    </w:p>
    <w:p w:rsidR="00151442" w:rsidRDefault="00151442" w:rsidP="00151442">
      <w:pPr>
        <w:spacing w:after="100"/>
        <w:jc w:val="both"/>
        <w:rPr>
          <w:rFonts w:ascii="Century Gothic" w:hAnsi="Century Gothic"/>
          <w:sz w:val="18"/>
          <w:szCs w:val="18"/>
        </w:rPr>
      </w:pPr>
    </w:p>
    <w:p w:rsidR="00151442" w:rsidRPr="00151442" w:rsidRDefault="00151442" w:rsidP="00151442">
      <w:pPr>
        <w:spacing w:after="100"/>
        <w:jc w:val="both"/>
        <w:rPr>
          <w:rFonts w:ascii="Century Gothic" w:hAnsi="Century Gothic"/>
          <w:sz w:val="18"/>
          <w:szCs w:val="18"/>
        </w:rPr>
      </w:pPr>
    </w:p>
    <w:p w:rsidR="00151442" w:rsidRPr="00151442" w:rsidRDefault="00151442" w:rsidP="00151442">
      <w:pPr>
        <w:ind w:firstLine="567"/>
        <w:rPr>
          <w:rFonts w:ascii="Century Gothic" w:eastAsia="Times New Roman" w:hAnsi="Century Gothic"/>
          <w:color w:val="5C2D91"/>
          <w:sz w:val="18"/>
          <w:szCs w:val="18"/>
        </w:rPr>
      </w:pPr>
      <w:r w:rsidRPr="00151442">
        <w:rPr>
          <w:rFonts w:ascii="Century Gothic" w:eastAsia="Times New Roman" w:hAnsi="Century Gothic"/>
          <w:color w:val="5C2D91"/>
          <w:sz w:val="18"/>
          <w:szCs w:val="18"/>
        </w:rPr>
        <w:t>Formation par la recherche hospitalière</w:t>
      </w:r>
    </w:p>
    <w:p w:rsidR="007A7F5A" w:rsidRPr="007A7F5A" w:rsidRDefault="007A7F5A" w:rsidP="007A7F5A">
      <w:pPr>
        <w:spacing w:after="100"/>
        <w:jc w:val="both"/>
        <w:rPr>
          <w:rFonts w:ascii="Century Gothic" w:hAnsi="Century Gothic"/>
          <w:i/>
          <w:sz w:val="18"/>
          <w:szCs w:val="18"/>
        </w:rPr>
      </w:pPr>
      <w:r w:rsidRPr="007A7F5A">
        <w:rPr>
          <w:rFonts w:ascii="Century Gothic" w:hAnsi="Century Gothic"/>
          <w:i/>
          <w:sz w:val="18"/>
          <w:szCs w:val="18"/>
        </w:rPr>
        <w:t>On fournira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le nombre de thèses soutenues et l’origine des thésards (médecins, scientifiques)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le nombre moyen d’articles par thèse et la qualité des journaux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la durée moyenne des thèses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 xml:space="preserve">le nombre de stagiaires divers (M1, M2 etc.) accueillis par l’axe ; les intitulés des laboratoires d’accueil pour le(s) bénéficiaire(s) d’un poste d’accueil INSERM, d’un contrat hospitalier de recherche </w:t>
      </w:r>
      <w:proofErr w:type="spellStart"/>
      <w:r w:rsidRPr="007A7F5A">
        <w:rPr>
          <w:rFonts w:ascii="Century Gothic" w:hAnsi="Century Gothic"/>
          <w:i/>
          <w:sz w:val="18"/>
          <w:szCs w:val="18"/>
        </w:rPr>
        <w:lastRenderedPageBreak/>
        <w:t>translationnelle</w:t>
      </w:r>
      <w:proofErr w:type="spellEnd"/>
      <w:r w:rsidRPr="007A7F5A">
        <w:rPr>
          <w:rFonts w:ascii="Century Gothic" w:hAnsi="Century Gothic"/>
          <w:i/>
          <w:sz w:val="18"/>
          <w:szCs w:val="18"/>
        </w:rPr>
        <w:t xml:space="preserve"> ou pour les étudiants en M1, en M2 ou en thèse. On précisera le thème de recherche pour chacune de ces personnes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les post-doctorants accueillis au sein de l’axe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les activités de formation des membres de l’axe ;</w:t>
      </w:r>
    </w:p>
    <w:p w:rsidR="007A7F5A" w:rsidRPr="007A7F5A" w:rsidRDefault="007A7F5A" w:rsidP="007A7F5A">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7A7F5A">
        <w:rPr>
          <w:rFonts w:ascii="Century Gothic" w:hAnsi="Century Gothic"/>
          <w:i/>
          <w:sz w:val="18"/>
          <w:szCs w:val="18"/>
        </w:rPr>
        <w:t>la participation des personnels médicaux et paramédicaux à des activités de formation par la recherche clinique, en précisant en particulier :</w:t>
      </w:r>
    </w:p>
    <w:p w:rsidR="007A7F5A" w:rsidRPr="007A7F5A" w:rsidRDefault="007A7F5A" w:rsidP="007A7F5A">
      <w:pPr>
        <w:pStyle w:val="Paragraphedeliste"/>
        <w:numPr>
          <w:ilvl w:val="0"/>
          <w:numId w:val="5"/>
        </w:numPr>
        <w:spacing w:after="100"/>
        <w:ind w:left="1276"/>
        <w:jc w:val="both"/>
        <w:rPr>
          <w:rFonts w:ascii="Century Gothic" w:hAnsi="Century Gothic"/>
          <w:i/>
          <w:sz w:val="18"/>
          <w:szCs w:val="18"/>
        </w:rPr>
      </w:pPr>
      <w:r w:rsidRPr="007A7F5A">
        <w:rPr>
          <w:rFonts w:ascii="Century Gothic" w:hAnsi="Century Gothic"/>
          <w:i/>
          <w:sz w:val="18"/>
          <w:szCs w:val="18"/>
        </w:rPr>
        <w:t>la nature et l’importance de leur participation à l’enseignement (DU, DIU…) ;</w:t>
      </w:r>
    </w:p>
    <w:p w:rsidR="007A7F5A" w:rsidRPr="007A7F5A" w:rsidRDefault="007A7F5A" w:rsidP="007A7F5A">
      <w:pPr>
        <w:pStyle w:val="Paragraphedeliste"/>
        <w:numPr>
          <w:ilvl w:val="0"/>
          <w:numId w:val="5"/>
        </w:numPr>
        <w:spacing w:after="100"/>
        <w:ind w:left="1276"/>
        <w:jc w:val="both"/>
        <w:rPr>
          <w:rFonts w:ascii="Century Gothic" w:hAnsi="Century Gothic"/>
          <w:i/>
          <w:sz w:val="18"/>
          <w:szCs w:val="18"/>
        </w:rPr>
      </w:pPr>
      <w:r w:rsidRPr="007A7F5A">
        <w:rPr>
          <w:rFonts w:ascii="Century Gothic" w:hAnsi="Century Gothic"/>
          <w:i/>
          <w:sz w:val="18"/>
          <w:szCs w:val="18"/>
        </w:rPr>
        <w:t>les lieux de stage de recherche clinique pour les IDF, les ARC, et les TEC…</w:t>
      </w:r>
    </w:p>
    <w:p w:rsidR="00A8722C" w:rsidRDefault="00A8722C" w:rsidP="00D16F37">
      <w:pPr>
        <w:spacing w:after="100"/>
        <w:jc w:val="both"/>
        <w:rPr>
          <w:rFonts w:ascii="Century Gothic" w:hAnsi="Century Gothic"/>
          <w:sz w:val="18"/>
          <w:szCs w:val="18"/>
        </w:rPr>
      </w:pPr>
    </w:p>
    <w:p w:rsidR="0055383E" w:rsidRDefault="0055383E" w:rsidP="00D16F37">
      <w:pPr>
        <w:spacing w:after="100"/>
        <w:jc w:val="both"/>
        <w:rPr>
          <w:rFonts w:ascii="Century Gothic" w:hAnsi="Century Gothic"/>
          <w:sz w:val="18"/>
          <w:szCs w:val="18"/>
        </w:rPr>
      </w:pPr>
    </w:p>
    <w:p w:rsidR="0055383E" w:rsidRDefault="0055383E" w:rsidP="0055383E">
      <w:pPr>
        <w:pStyle w:val="0-TITRERAPPORT"/>
        <w:numPr>
          <w:ilvl w:val="0"/>
          <w:numId w:val="1"/>
        </w:numPr>
        <w:rPr>
          <w:rFonts w:eastAsia="Times"/>
          <w:b/>
          <w:noProof/>
          <w:color w:val="5C2D91"/>
          <w:sz w:val="22"/>
          <w:szCs w:val="22"/>
        </w:rPr>
      </w:pPr>
      <w:r w:rsidRPr="0055383E">
        <w:rPr>
          <w:rFonts w:eastAsia="Times"/>
          <w:b/>
          <w:noProof/>
          <w:color w:val="5C2D91"/>
          <w:sz w:val="22"/>
          <w:szCs w:val="22"/>
        </w:rPr>
        <w:t>Bilan scientifique présenté par thème</w:t>
      </w:r>
    </w:p>
    <w:p w:rsidR="0055383E" w:rsidRPr="0055383E" w:rsidRDefault="0055383E" w:rsidP="0055383E">
      <w:pPr>
        <w:spacing w:after="100"/>
        <w:jc w:val="both"/>
        <w:rPr>
          <w:rFonts w:ascii="Century Gothic" w:hAnsi="Century Gothic"/>
          <w:sz w:val="18"/>
          <w:szCs w:val="18"/>
        </w:rPr>
      </w:pPr>
    </w:p>
    <w:p w:rsidR="0055383E" w:rsidRPr="0055383E" w:rsidRDefault="0055383E" w:rsidP="0055383E">
      <w:pPr>
        <w:spacing w:after="100"/>
        <w:jc w:val="center"/>
        <w:rPr>
          <w:rFonts w:ascii="Century Gothic" w:hAnsi="Century Gothic"/>
          <w:i/>
          <w:sz w:val="18"/>
          <w:szCs w:val="18"/>
        </w:rPr>
      </w:pPr>
      <w:r w:rsidRPr="0055383E">
        <w:rPr>
          <w:rFonts w:ascii="Century Gothic" w:hAnsi="Century Gothic"/>
          <w:i/>
          <w:sz w:val="18"/>
          <w:szCs w:val="18"/>
        </w:rPr>
        <w:t>(2 pages maximum)</w:t>
      </w:r>
    </w:p>
    <w:p w:rsidR="000A4C00" w:rsidRDefault="000A4C00" w:rsidP="00D16F37">
      <w:pPr>
        <w:spacing w:after="100"/>
        <w:jc w:val="both"/>
        <w:rPr>
          <w:rFonts w:ascii="Century Gothic" w:hAnsi="Century Gothic"/>
          <w:sz w:val="18"/>
          <w:szCs w:val="18"/>
        </w:rPr>
      </w:pPr>
    </w:p>
    <w:p w:rsidR="00FA5AF0" w:rsidRDefault="00FA5AF0" w:rsidP="00D16F37">
      <w:pPr>
        <w:spacing w:after="100"/>
        <w:jc w:val="both"/>
        <w:rPr>
          <w:rFonts w:ascii="Century Gothic" w:hAnsi="Century Gothic"/>
          <w:sz w:val="18"/>
          <w:szCs w:val="18"/>
        </w:rPr>
      </w:pPr>
    </w:p>
    <w:p w:rsidR="008E3396" w:rsidRPr="008E3396" w:rsidRDefault="008E3396" w:rsidP="008E3396">
      <w:pPr>
        <w:ind w:firstLine="567"/>
        <w:rPr>
          <w:rFonts w:ascii="Century Gothic" w:eastAsia="Times New Roman" w:hAnsi="Century Gothic"/>
          <w:color w:val="5C2D91"/>
          <w:sz w:val="18"/>
          <w:szCs w:val="18"/>
        </w:rPr>
      </w:pPr>
      <w:r w:rsidRPr="008E3396">
        <w:rPr>
          <w:rFonts w:ascii="Century Gothic" w:eastAsia="Times New Roman" w:hAnsi="Century Gothic"/>
          <w:color w:val="5C2D91"/>
          <w:sz w:val="18"/>
          <w:szCs w:val="18"/>
        </w:rPr>
        <w:t>Activités scientifiques</w:t>
      </w:r>
    </w:p>
    <w:p w:rsidR="008E3396" w:rsidRPr="008E3396" w:rsidRDefault="008E3396" w:rsidP="008E3396">
      <w:pPr>
        <w:spacing w:after="100"/>
        <w:jc w:val="both"/>
        <w:rPr>
          <w:rFonts w:ascii="Century Gothic" w:hAnsi="Century Gothic"/>
          <w:i/>
          <w:sz w:val="18"/>
          <w:szCs w:val="18"/>
        </w:rPr>
      </w:pPr>
      <w:r w:rsidRPr="008E3396">
        <w:rPr>
          <w:rFonts w:ascii="Century Gothic" w:hAnsi="Century Gothic"/>
          <w:i/>
          <w:sz w:val="18"/>
          <w:szCs w:val="18"/>
        </w:rPr>
        <w:t>Préciser :</w:t>
      </w:r>
    </w:p>
    <w:p w:rsidR="008E3396" w:rsidRPr="008E3396" w:rsidRDefault="008E3396" w:rsidP="008E3396">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8E3396">
        <w:rPr>
          <w:rFonts w:ascii="Century Gothic" w:hAnsi="Century Gothic"/>
          <w:i/>
          <w:sz w:val="18"/>
          <w:szCs w:val="18"/>
        </w:rPr>
        <w:t>les thèmes de recherche de l’axe en les justifiant en fonction des équipes de recherche et des équipes hospitalières du site ;</w:t>
      </w:r>
    </w:p>
    <w:p w:rsidR="008E3396" w:rsidRPr="008E3396" w:rsidRDefault="008E3396" w:rsidP="008E3396">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8E3396">
        <w:rPr>
          <w:rFonts w:ascii="Century Gothic" w:hAnsi="Century Gothic"/>
          <w:i/>
          <w:sz w:val="18"/>
          <w:szCs w:val="18"/>
        </w:rPr>
        <w:t>la valeur ajoutée et les enjeux en termes de santé publique et de santé des populations en précisant en particulier :</w:t>
      </w:r>
    </w:p>
    <w:p w:rsidR="008E3396" w:rsidRPr="008E3396" w:rsidRDefault="008E3396" w:rsidP="008E3396">
      <w:pPr>
        <w:pStyle w:val="Paragraphedeliste"/>
        <w:numPr>
          <w:ilvl w:val="0"/>
          <w:numId w:val="5"/>
        </w:numPr>
        <w:spacing w:after="100"/>
        <w:ind w:left="1276"/>
        <w:jc w:val="both"/>
        <w:rPr>
          <w:rFonts w:ascii="Century Gothic" w:hAnsi="Century Gothic"/>
          <w:i/>
          <w:sz w:val="18"/>
          <w:szCs w:val="18"/>
        </w:rPr>
      </w:pPr>
      <w:r w:rsidRPr="008E3396">
        <w:rPr>
          <w:rFonts w:ascii="Century Gothic" w:hAnsi="Century Gothic"/>
          <w:i/>
          <w:sz w:val="18"/>
          <w:szCs w:val="18"/>
        </w:rPr>
        <w:t xml:space="preserve">la valeur ajoutée du thème dans l’organisation de la recherche clinique du site (notamment pour les industriels, les PME, les </w:t>
      </w:r>
      <w:proofErr w:type="spellStart"/>
      <w:r w:rsidRPr="008E3396">
        <w:rPr>
          <w:rFonts w:ascii="Century Gothic" w:hAnsi="Century Gothic"/>
          <w:i/>
          <w:sz w:val="18"/>
          <w:szCs w:val="18"/>
        </w:rPr>
        <w:t>starts-up</w:t>
      </w:r>
      <w:proofErr w:type="spellEnd"/>
      <w:r w:rsidRPr="008E3396">
        <w:rPr>
          <w:rFonts w:ascii="Century Gothic" w:hAnsi="Century Gothic"/>
          <w:i/>
          <w:sz w:val="18"/>
          <w:szCs w:val="18"/>
        </w:rPr>
        <w:t>…) ;</w:t>
      </w:r>
    </w:p>
    <w:p w:rsidR="008E3396" w:rsidRPr="008E3396" w:rsidRDefault="008E3396" w:rsidP="008E3396">
      <w:pPr>
        <w:pStyle w:val="Paragraphedeliste"/>
        <w:numPr>
          <w:ilvl w:val="0"/>
          <w:numId w:val="5"/>
        </w:numPr>
        <w:spacing w:after="100"/>
        <w:ind w:left="1276"/>
        <w:jc w:val="both"/>
        <w:rPr>
          <w:rFonts w:ascii="Century Gothic" w:hAnsi="Century Gothic"/>
          <w:i/>
          <w:sz w:val="18"/>
          <w:szCs w:val="18"/>
        </w:rPr>
      </w:pPr>
      <w:r w:rsidRPr="008E3396">
        <w:rPr>
          <w:rFonts w:ascii="Century Gothic" w:hAnsi="Century Gothic"/>
          <w:i/>
          <w:sz w:val="18"/>
          <w:szCs w:val="18"/>
        </w:rPr>
        <w:t>les enjeux en termes de santé des populations : l’impact des projets développés sur la santé, les retombées médicales et scientifiques, le développement de nouvelles indications. Une attention particulière sera portée au bénéfice attendu pour les patients, la compréhension et la prise en charge globale de la pathologie ;</w:t>
      </w:r>
    </w:p>
    <w:p w:rsidR="008E3396" w:rsidRPr="008E3396" w:rsidRDefault="008E3396" w:rsidP="008E3396">
      <w:pPr>
        <w:pStyle w:val="Paragraphedeliste"/>
        <w:numPr>
          <w:ilvl w:val="0"/>
          <w:numId w:val="5"/>
        </w:numPr>
        <w:spacing w:after="100"/>
        <w:ind w:left="1276"/>
        <w:jc w:val="both"/>
        <w:rPr>
          <w:rFonts w:ascii="Century Gothic" w:hAnsi="Century Gothic"/>
          <w:i/>
          <w:sz w:val="18"/>
          <w:szCs w:val="18"/>
        </w:rPr>
      </w:pPr>
      <w:r w:rsidRPr="008E3396">
        <w:rPr>
          <w:rFonts w:ascii="Century Gothic" w:hAnsi="Century Gothic"/>
          <w:i/>
          <w:sz w:val="18"/>
          <w:szCs w:val="18"/>
        </w:rPr>
        <w:t>la prise en compte de l’évaluation des dispositifs médicaux (recommandations de la HAS) ;</w:t>
      </w:r>
    </w:p>
    <w:p w:rsidR="00DC1F22" w:rsidRPr="00DC1F22" w:rsidRDefault="00DC1F22" w:rsidP="00DC1F22">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DC1F22">
        <w:rPr>
          <w:rFonts w:ascii="Century Gothic" w:hAnsi="Century Gothic"/>
          <w:i/>
          <w:sz w:val="18"/>
          <w:szCs w:val="18"/>
        </w:rPr>
        <w:t>l’interaction avec les plateformes (</w:t>
      </w:r>
      <w:proofErr w:type="spellStart"/>
      <w:r w:rsidRPr="00DC1F22">
        <w:rPr>
          <w:rFonts w:ascii="Century Gothic" w:hAnsi="Century Gothic"/>
          <w:i/>
          <w:sz w:val="18"/>
          <w:szCs w:val="18"/>
        </w:rPr>
        <w:t>immunomonitorage</w:t>
      </w:r>
      <w:proofErr w:type="spellEnd"/>
      <w:r w:rsidRPr="00DC1F22">
        <w:rPr>
          <w:rFonts w:ascii="Century Gothic" w:hAnsi="Century Gothic"/>
          <w:i/>
          <w:sz w:val="18"/>
          <w:szCs w:val="18"/>
        </w:rPr>
        <w:t>…), les équipements spécifiques, etc. éventuellement présents sur le site ;</w:t>
      </w:r>
    </w:p>
    <w:p w:rsidR="00DC1F22" w:rsidRPr="00DC1F22" w:rsidRDefault="00DC1F22" w:rsidP="00DC1F22">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DC1F22">
        <w:rPr>
          <w:rFonts w:ascii="Century Gothic" w:hAnsi="Century Gothic"/>
          <w:i/>
          <w:sz w:val="18"/>
          <w:szCs w:val="18"/>
        </w:rPr>
        <w:t>l'interaction avec les services de Santé Publique, le DIM ou toute autre structure de méthodologie de la recherche clinique présente sur le site ;</w:t>
      </w:r>
    </w:p>
    <w:p w:rsidR="00DC1F22" w:rsidRPr="00DC1F22" w:rsidRDefault="00DC1F22" w:rsidP="00DC1F22">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DC1F22">
        <w:rPr>
          <w:rFonts w:ascii="Century Gothic" w:hAnsi="Century Gothic"/>
          <w:i/>
          <w:sz w:val="18"/>
          <w:szCs w:val="18"/>
        </w:rPr>
        <w:t>les interactions avec les réseaux thématiques des axes (notamment les collaborations scientifiques et les réponses communes aux appels d’offres impliquant directement l’axe).</w:t>
      </w:r>
    </w:p>
    <w:p w:rsidR="008E3396" w:rsidRDefault="008E3396" w:rsidP="008E3396">
      <w:pPr>
        <w:spacing w:after="100"/>
        <w:jc w:val="both"/>
        <w:rPr>
          <w:rFonts w:ascii="Century Gothic" w:hAnsi="Century Gothic"/>
          <w:sz w:val="18"/>
          <w:szCs w:val="18"/>
        </w:rPr>
      </w:pPr>
    </w:p>
    <w:p w:rsidR="00DC1F22" w:rsidRDefault="00DC1F22" w:rsidP="008E3396">
      <w:pPr>
        <w:spacing w:after="100"/>
        <w:jc w:val="both"/>
        <w:rPr>
          <w:rFonts w:ascii="Century Gothic" w:hAnsi="Century Gothic"/>
          <w:sz w:val="18"/>
          <w:szCs w:val="18"/>
        </w:rPr>
      </w:pPr>
    </w:p>
    <w:p w:rsidR="00DC1F22" w:rsidRPr="00DC1F22" w:rsidRDefault="00DC1F22" w:rsidP="00DC1F22">
      <w:pPr>
        <w:ind w:firstLine="567"/>
        <w:rPr>
          <w:rFonts w:ascii="Century Gothic" w:eastAsia="Times New Roman" w:hAnsi="Century Gothic"/>
          <w:color w:val="5C2D91"/>
          <w:sz w:val="18"/>
          <w:szCs w:val="18"/>
        </w:rPr>
      </w:pPr>
      <w:r w:rsidRPr="00DC1F22">
        <w:rPr>
          <w:rFonts w:ascii="Century Gothic" w:eastAsia="Times New Roman" w:hAnsi="Century Gothic"/>
          <w:color w:val="5C2D91"/>
          <w:sz w:val="18"/>
          <w:szCs w:val="18"/>
        </w:rPr>
        <w:t>Présentation de travaux ou études terminés ou en cours particulièrement illustratifs de l’activité scientifique de l’axe (maximum 2-3 par thème)</w:t>
      </w:r>
    </w:p>
    <w:p w:rsidR="00DC1F22" w:rsidRPr="00DC1F22" w:rsidRDefault="00DC1F22" w:rsidP="00DC1F22">
      <w:pPr>
        <w:spacing w:after="100"/>
        <w:jc w:val="both"/>
        <w:rPr>
          <w:rFonts w:ascii="Century Gothic" w:hAnsi="Century Gothic"/>
          <w:i/>
          <w:sz w:val="18"/>
          <w:szCs w:val="18"/>
        </w:rPr>
      </w:pPr>
      <w:r w:rsidRPr="00DC1F22">
        <w:rPr>
          <w:rFonts w:ascii="Century Gothic" w:hAnsi="Century Gothic"/>
          <w:i/>
          <w:sz w:val="18"/>
          <w:szCs w:val="18"/>
        </w:rPr>
        <w:t>(</w:t>
      </w:r>
      <w:proofErr w:type="gramStart"/>
      <w:r w:rsidRPr="00DC1F22">
        <w:rPr>
          <w:rFonts w:ascii="Century Gothic" w:hAnsi="Century Gothic"/>
          <w:i/>
          <w:sz w:val="18"/>
          <w:szCs w:val="18"/>
        </w:rPr>
        <w:t>voir</w:t>
      </w:r>
      <w:proofErr w:type="gramEnd"/>
      <w:r w:rsidRPr="00DC1F22">
        <w:rPr>
          <w:rFonts w:ascii="Century Gothic" w:hAnsi="Century Gothic"/>
          <w:i/>
          <w:sz w:val="18"/>
          <w:szCs w:val="18"/>
        </w:rPr>
        <w:t xml:space="preserve"> la maquette à la fin du document)</w:t>
      </w:r>
    </w:p>
    <w:p w:rsidR="00DC1F22" w:rsidRDefault="00DC1F22" w:rsidP="008E3396">
      <w:pPr>
        <w:spacing w:after="100"/>
        <w:jc w:val="both"/>
        <w:rPr>
          <w:rFonts w:ascii="Century Gothic" w:hAnsi="Century Gothic"/>
          <w:sz w:val="18"/>
          <w:szCs w:val="18"/>
        </w:rPr>
      </w:pPr>
    </w:p>
    <w:p w:rsidR="00DC1F22" w:rsidRDefault="00DC1F22" w:rsidP="008E3396">
      <w:pPr>
        <w:spacing w:after="100"/>
        <w:jc w:val="both"/>
        <w:rPr>
          <w:rFonts w:ascii="Century Gothic" w:hAnsi="Century Gothic"/>
          <w:sz w:val="18"/>
          <w:szCs w:val="18"/>
        </w:rPr>
      </w:pPr>
    </w:p>
    <w:p w:rsidR="00DC1F22" w:rsidRDefault="00DC1F22" w:rsidP="00DC1F22">
      <w:pPr>
        <w:pStyle w:val="0-TITRERAPPORT"/>
        <w:numPr>
          <w:ilvl w:val="0"/>
          <w:numId w:val="1"/>
        </w:numPr>
        <w:rPr>
          <w:rFonts w:eastAsia="Times"/>
          <w:b/>
          <w:noProof/>
          <w:color w:val="5C2D91"/>
          <w:sz w:val="22"/>
          <w:szCs w:val="22"/>
        </w:rPr>
      </w:pPr>
      <w:r w:rsidRPr="00DC1F22">
        <w:rPr>
          <w:rFonts w:eastAsia="Times"/>
          <w:b/>
          <w:noProof/>
          <w:color w:val="5C2D91"/>
          <w:sz w:val="22"/>
          <w:szCs w:val="22"/>
        </w:rPr>
        <w:t>Liste des publications et des productions présentées par thème</w:t>
      </w:r>
    </w:p>
    <w:p w:rsidR="00E7192D" w:rsidRPr="00E7192D" w:rsidRDefault="00E7192D" w:rsidP="00E7192D">
      <w:pPr>
        <w:spacing w:after="100"/>
        <w:jc w:val="both"/>
        <w:rPr>
          <w:rFonts w:ascii="Century Gothic" w:hAnsi="Century Gothic"/>
          <w:sz w:val="18"/>
          <w:szCs w:val="18"/>
        </w:rPr>
      </w:pPr>
    </w:p>
    <w:p w:rsidR="00E7192D" w:rsidRPr="00E7192D" w:rsidRDefault="00E7192D" w:rsidP="00E7192D">
      <w:pPr>
        <w:spacing w:after="100"/>
        <w:jc w:val="both"/>
        <w:rPr>
          <w:rFonts w:ascii="Century Gothic" w:hAnsi="Century Gothic"/>
          <w:i/>
          <w:sz w:val="18"/>
          <w:szCs w:val="18"/>
        </w:rPr>
      </w:pPr>
      <w:r w:rsidRPr="00E7192D">
        <w:rPr>
          <w:rFonts w:ascii="Century Gothic" w:hAnsi="Century Gothic"/>
          <w:i/>
          <w:sz w:val="18"/>
          <w:szCs w:val="18"/>
        </w:rPr>
        <w:t>Donner la liste complète des auteurs en soulignant ceux qui sont affectés à l’axe.</w:t>
      </w:r>
    </w:p>
    <w:p w:rsidR="00E7192D" w:rsidRPr="00E7192D" w:rsidRDefault="00E7192D" w:rsidP="00E7192D">
      <w:pPr>
        <w:spacing w:after="100"/>
        <w:jc w:val="both"/>
        <w:rPr>
          <w:rFonts w:ascii="Century Gothic" w:hAnsi="Century Gothic"/>
          <w:i/>
          <w:sz w:val="18"/>
          <w:szCs w:val="18"/>
        </w:rPr>
      </w:pPr>
      <w:r w:rsidRPr="00E7192D">
        <w:rPr>
          <w:rFonts w:ascii="Century Gothic" w:hAnsi="Century Gothic"/>
          <w:i/>
          <w:sz w:val="18"/>
          <w:szCs w:val="18"/>
        </w:rPr>
        <w:t>Présenter à part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 xml:space="preserve">la liste des publications scientifiques indexées à </w:t>
      </w:r>
      <w:proofErr w:type="spellStart"/>
      <w:r w:rsidRPr="00E7192D">
        <w:rPr>
          <w:rFonts w:ascii="Century Gothic" w:hAnsi="Century Gothic"/>
          <w:i/>
          <w:sz w:val="18"/>
          <w:szCs w:val="18"/>
        </w:rPr>
        <w:t>PubMed</w:t>
      </w:r>
      <w:proofErr w:type="spellEnd"/>
      <w:r w:rsidRPr="00E7192D">
        <w:rPr>
          <w:rFonts w:ascii="Century Gothic" w:hAnsi="Century Gothic"/>
          <w:i/>
          <w:sz w:val="18"/>
          <w:szCs w:val="18"/>
        </w:rPr>
        <w:t xml:space="preserve"> et signées en dernier auteur par un membre de l’axe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 xml:space="preserve">la liste des publications indexées à </w:t>
      </w:r>
      <w:proofErr w:type="spellStart"/>
      <w:r w:rsidRPr="00E7192D">
        <w:rPr>
          <w:rFonts w:ascii="Century Gothic" w:hAnsi="Century Gothic"/>
          <w:i/>
          <w:sz w:val="18"/>
          <w:szCs w:val="18"/>
        </w:rPr>
        <w:t>PubMed</w:t>
      </w:r>
      <w:proofErr w:type="spellEnd"/>
      <w:r w:rsidRPr="00E7192D">
        <w:rPr>
          <w:rFonts w:ascii="Century Gothic" w:hAnsi="Century Gothic"/>
          <w:i/>
          <w:sz w:val="18"/>
          <w:szCs w:val="18"/>
        </w:rPr>
        <w:t xml:space="preserve"> auxquelles les membres de l’axe ont seulement participé en tant que collaborateurs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lastRenderedPageBreak/>
        <w:t>•</w:t>
      </w:r>
      <w:r w:rsidRPr="000A4C00">
        <w:rPr>
          <w:rFonts w:ascii="Century Gothic" w:hAnsi="Century Gothic"/>
          <w:i/>
          <w:sz w:val="18"/>
          <w:szCs w:val="18"/>
        </w:rPr>
        <w:tab/>
      </w:r>
      <w:r w:rsidRPr="00E7192D">
        <w:rPr>
          <w:rFonts w:ascii="Century Gothic" w:hAnsi="Century Gothic"/>
          <w:i/>
          <w:sz w:val="18"/>
          <w:szCs w:val="18"/>
        </w:rPr>
        <w:t xml:space="preserve">la liste des chapitres d’ouvrages, articles de revues et d’opinion </w:t>
      </w:r>
      <w:proofErr w:type="spellStart"/>
      <w:r w:rsidRPr="00E7192D">
        <w:rPr>
          <w:rFonts w:ascii="Century Gothic" w:hAnsi="Century Gothic"/>
          <w:i/>
          <w:sz w:val="18"/>
          <w:szCs w:val="18"/>
        </w:rPr>
        <w:t>etc</w:t>
      </w:r>
      <w:proofErr w:type="spellEnd"/>
      <w:r w:rsidRPr="00E7192D">
        <w:rPr>
          <w:rFonts w:ascii="Century Gothic" w:hAnsi="Century Gothic"/>
          <w:i/>
          <w:sz w:val="18"/>
          <w:szCs w:val="18"/>
        </w:rPr>
        <w:t>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 xml:space="preserve">la liste des articles dans des revues non indexées à </w:t>
      </w:r>
      <w:proofErr w:type="spellStart"/>
      <w:r w:rsidRPr="00E7192D">
        <w:rPr>
          <w:rFonts w:ascii="Century Gothic" w:hAnsi="Century Gothic"/>
          <w:i/>
          <w:sz w:val="18"/>
          <w:szCs w:val="18"/>
        </w:rPr>
        <w:t>PubMed</w:t>
      </w:r>
      <w:proofErr w:type="spellEnd"/>
      <w:r w:rsidRPr="00E7192D">
        <w:rPr>
          <w:rFonts w:ascii="Century Gothic" w:hAnsi="Century Gothic"/>
          <w:i/>
          <w:sz w:val="18"/>
          <w:szCs w:val="18"/>
        </w:rPr>
        <w:t>.</w:t>
      </w:r>
    </w:p>
    <w:p w:rsidR="00E7192D" w:rsidRPr="00E7192D" w:rsidRDefault="00E7192D" w:rsidP="00E7192D">
      <w:pPr>
        <w:spacing w:after="100"/>
        <w:jc w:val="both"/>
        <w:rPr>
          <w:rFonts w:ascii="Century Gothic" w:hAnsi="Century Gothic"/>
          <w:i/>
          <w:sz w:val="18"/>
          <w:szCs w:val="18"/>
        </w:rPr>
      </w:pPr>
      <w:r w:rsidRPr="00E7192D">
        <w:rPr>
          <w:rFonts w:ascii="Century Gothic" w:hAnsi="Century Gothic"/>
          <w:i/>
          <w:sz w:val="18"/>
          <w:szCs w:val="18"/>
        </w:rPr>
        <w:t>On listera également, dans des rubriques séparées, les autres éléments qui contribuent à la visibilité de l’axe au plan national et international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prix et distinctions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organisations de colloques de portée nationale/internationale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invitations dans les congrès et colloques nationaux et internationaux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contrats de recherche nationaux et internationaux, notamment en coordination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activités d’expertise des membres de l’axe, y compris auprès des pouvoirs publics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activités de valorisation (brevets etc.) ;</w:t>
      </w:r>
    </w:p>
    <w:p w:rsidR="00E7192D" w:rsidRPr="00E7192D" w:rsidRDefault="00E7192D" w:rsidP="00E7192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E7192D">
        <w:rPr>
          <w:rFonts w:ascii="Century Gothic" w:hAnsi="Century Gothic"/>
          <w:i/>
          <w:sz w:val="18"/>
          <w:szCs w:val="18"/>
        </w:rPr>
        <w:t>etc.</w:t>
      </w:r>
    </w:p>
    <w:p w:rsidR="00E7192D" w:rsidRPr="00E7192D" w:rsidRDefault="00E7192D" w:rsidP="00E7192D">
      <w:pPr>
        <w:spacing w:after="100"/>
        <w:jc w:val="both"/>
        <w:rPr>
          <w:rFonts w:ascii="Century Gothic" w:hAnsi="Century Gothic"/>
          <w:sz w:val="18"/>
          <w:szCs w:val="18"/>
        </w:rPr>
      </w:pPr>
    </w:p>
    <w:p w:rsidR="00E7192D" w:rsidRPr="00E7192D" w:rsidRDefault="00E7192D" w:rsidP="00E7192D">
      <w:pPr>
        <w:spacing w:after="100"/>
        <w:jc w:val="both"/>
        <w:rPr>
          <w:rFonts w:ascii="Century Gothic" w:hAnsi="Century Gothic"/>
          <w:sz w:val="18"/>
          <w:szCs w:val="18"/>
        </w:rPr>
      </w:pPr>
    </w:p>
    <w:p w:rsidR="00E7192D" w:rsidRPr="00E7192D" w:rsidRDefault="00E7192D" w:rsidP="00E7192D">
      <w:pPr>
        <w:pStyle w:val="1-TITRE1"/>
      </w:pPr>
      <w:r w:rsidRPr="00E7192D">
        <w:t>Stratégie et perspectives scientifiques de l’axe</w:t>
      </w:r>
    </w:p>
    <w:p w:rsidR="00E7192D" w:rsidRPr="00E7192D" w:rsidRDefault="00E7192D" w:rsidP="00E7192D">
      <w:pPr>
        <w:spacing w:after="100"/>
        <w:jc w:val="both"/>
        <w:rPr>
          <w:rFonts w:ascii="Century Gothic" w:hAnsi="Century Gothic"/>
          <w:sz w:val="18"/>
          <w:szCs w:val="18"/>
        </w:rPr>
      </w:pPr>
    </w:p>
    <w:p w:rsidR="00E7192D" w:rsidRPr="00E7192D" w:rsidRDefault="00E7192D" w:rsidP="00E7192D">
      <w:pPr>
        <w:spacing w:after="100"/>
        <w:jc w:val="center"/>
        <w:rPr>
          <w:rFonts w:ascii="Century Gothic" w:hAnsi="Century Gothic"/>
          <w:i/>
          <w:sz w:val="18"/>
          <w:szCs w:val="18"/>
        </w:rPr>
      </w:pPr>
      <w:r w:rsidRPr="00E7192D">
        <w:rPr>
          <w:rFonts w:ascii="Century Gothic" w:hAnsi="Century Gothic"/>
          <w:i/>
          <w:sz w:val="18"/>
          <w:szCs w:val="18"/>
        </w:rPr>
        <w:t>(5 pages maximum)</w:t>
      </w:r>
    </w:p>
    <w:p w:rsidR="00E7192D" w:rsidRDefault="00E7192D" w:rsidP="00E7192D">
      <w:pPr>
        <w:spacing w:after="100"/>
        <w:jc w:val="both"/>
        <w:rPr>
          <w:rFonts w:ascii="Century Gothic" w:hAnsi="Century Gothic"/>
          <w:sz w:val="18"/>
          <w:szCs w:val="18"/>
        </w:rPr>
      </w:pPr>
    </w:p>
    <w:p w:rsidR="00390CAC" w:rsidRPr="00E7192D" w:rsidRDefault="00390CAC" w:rsidP="00E7192D">
      <w:pPr>
        <w:spacing w:after="100"/>
        <w:jc w:val="both"/>
        <w:rPr>
          <w:rFonts w:ascii="Century Gothic" w:hAnsi="Century Gothic"/>
          <w:sz w:val="18"/>
          <w:szCs w:val="18"/>
        </w:rPr>
      </w:pPr>
    </w:p>
    <w:p w:rsidR="00E7192D" w:rsidRPr="00E7192D" w:rsidRDefault="00390CAC" w:rsidP="00E7192D">
      <w:pPr>
        <w:ind w:firstLine="567"/>
        <w:rPr>
          <w:rFonts w:ascii="Century Gothic" w:eastAsia="Times New Roman" w:hAnsi="Century Gothic"/>
          <w:color w:val="5C2D91"/>
          <w:sz w:val="18"/>
          <w:szCs w:val="18"/>
        </w:rPr>
      </w:pPr>
      <w:r w:rsidRPr="00390CAC">
        <w:rPr>
          <w:rFonts w:ascii="Century Gothic" w:eastAsia="Times New Roman" w:hAnsi="Century Gothic"/>
          <w:color w:val="5C2D91"/>
          <w:sz w:val="18"/>
          <w:szCs w:val="18"/>
        </w:rPr>
        <w:t>Informations générales</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t>Le projet scientifique sera composé d’un dossier et d’annexes.</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t>Le projet scientifique décrira le projet général et les objectifs de l’axe en matière de recherche.</w:t>
      </w:r>
    </w:p>
    <w:p w:rsidR="00E7192D" w:rsidRPr="00E7192D" w:rsidRDefault="00390CAC" w:rsidP="00390CAC">
      <w:pPr>
        <w:spacing w:after="100"/>
        <w:jc w:val="both"/>
        <w:rPr>
          <w:rFonts w:ascii="Century Gothic" w:hAnsi="Century Gothic"/>
          <w:sz w:val="18"/>
          <w:szCs w:val="18"/>
        </w:rPr>
      </w:pPr>
      <w:r w:rsidRPr="00390CAC">
        <w:rPr>
          <w:rFonts w:ascii="Century Gothic" w:hAnsi="Century Gothic"/>
          <w:i/>
          <w:sz w:val="18"/>
          <w:szCs w:val="18"/>
        </w:rPr>
        <w:t>Les annexes présenteront</w:t>
      </w:r>
      <w:r>
        <w:rPr>
          <w:rFonts w:ascii="Century Gothic" w:hAnsi="Century Gothic"/>
          <w:i/>
          <w:sz w:val="18"/>
          <w:szCs w:val="18"/>
        </w:rPr>
        <w:t>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les informations administratives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les intitulés de l’axe et des thèmes de recherche hospitalière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les ressources humaines affectées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les surfaces et équipements dédiés.</w:t>
      </w:r>
    </w:p>
    <w:p w:rsidR="00E7192D" w:rsidRDefault="00E7192D" w:rsidP="00E7192D">
      <w:pPr>
        <w:spacing w:after="100"/>
        <w:jc w:val="both"/>
        <w:rPr>
          <w:rFonts w:ascii="Century Gothic" w:hAnsi="Century Gothic"/>
          <w:sz w:val="18"/>
          <w:szCs w:val="18"/>
        </w:rPr>
      </w:pPr>
    </w:p>
    <w:p w:rsidR="00390CAC" w:rsidRDefault="00390CAC" w:rsidP="00E7192D">
      <w:pPr>
        <w:spacing w:after="100"/>
        <w:jc w:val="both"/>
        <w:rPr>
          <w:rFonts w:ascii="Century Gothic" w:hAnsi="Century Gothic"/>
          <w:sz w:val="18"/>
          <w:szCs w:val="18"/>
        </w:rPr>
      </w:pPr>
    </w:p>
    <w:p w:rsidR="00390CAC" w:rsidRPr="00390CAC" w:rsidRDefault="00390CAC" w:rsidP="00390CAC">
      <w:pPr>
        <w:ind w:firstLine="567"/>
        <w:rPr>
          <w:rFonts w:ascii="Century Gothic" w:eastAsia="Times New Roman" w:hAnsi="Century Gothic"/>
          <w:color w:val="5C2D91"/>
          <w:sz w:val="18"/>
          <w:szCs w:val="18"/>
        </w:rPr>
      </w:pPr>
      <w:r w:rsidRPr="00390CAC">
        <w:rPr>
          <w:rFonts w:ascii="Century Gothic" w:eastAsia="Times New Roman" w:hAnsi="Century Gothic"/>
          <w:color w:val="5C2D91"/>
          <w:sz w:val="18"/>
          <w:szCs w:val="18"/>
        </w:rPr>
        <w:t>Auto-analyse</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t>L’auto-analyse s’appuie sur le bilan. Elle est fondatrice de la stratégie de l’axe en matière de recherche. Cette auto-analyse est déclinée en 4 points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points forts (éléments internes qui vont aider au choix et à la réalisation du projet)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points faibles (éléments internes qui vont pénaliser le projet)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opportunités (éléments externes qui vont favoriser l’émergence du projet)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risques (éléments externes de nature à contrarier la réalisation du projet).</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t>Ce diagnostic pourra s’appuyer sur les indicateurs jugés pertinents (en matière de publications, valorisation, partenariats régionaux, nationaux, européens et internationaux…).</w:t>
      </w:r>
    </w:p>
    <w:p w:rsidR="00390CAC" w:rsidRDefault="00390CAC" w:rsidP="00E7192D">
      <w:pPr>
        <w:spacing w:after="100"/>
        <w:jc w:val="both"/>
        <w:rPr>
          <w:rFonts w:ascii="Century Gothic" w:hAnsi="Century Gothic"/>
          <w:sz w:val="18"/>
          <w:szCs w:val="18"/>
        </w:rPr>
      </w:pPr>
    </w:p>
    <w:p w:rsidR="00390CAC" w:rsidRDefault="00390CAC" w:rsidP="00E7192D">
      <w:pPr>
        <w:spacing w:after="100"/>
        <w:jc w:val="both"/>
        <w:rPr>
          <w:rFonts w:ascii="Century Gothic" w:hAnsi="Century Gothic"/>
          <w:sz w:val="18"/>
          <w:szCs w:val="18"/>
        </w:rPr>
      </w:pPr>
    </w:p>
    <w:p w:rsidR="00390CAC" w:rsidRPr="00390CAC" w:rsidRDefault="00390CAC" w:rsidP="00390CAC">
      <w:pPr>
        <w:ind w:firstLine="567"/>
        <w:rPr>
          <w:rFonts w:ascii="Century Gothic" w:eastAsia="Times New Roman" w:hAnsi="Century Gothic"/>
          <w:color w:val="5C2D91"/>
          <w:sz w:val="18"/>
          <w:szCs w:val="18"/>
        </w:rPr>
      </w:pPr>
      <w:r w:rsidRPr="00390CAC">
        <w:rPr>
          <w:rFonts w:ascii="Century Gothic" w:eastAsia="Times New Roman" w:hAnsi="Century Gothic"/>
          <w:color w:val="5C2D91"/>
          <w:sz w:val="18"/>
          <w:szCs w:val="18"/>
        </w:rPr>
        <w:t>Projets et objectifs de l’axe en matière de recherche</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t>Le projet scientifique de l’axe explicitera ses objectifs au regard de ses missions, de sa taille et de son organisation et tiendra compte de la façon dont ont été réalisés les objectifs précédents. Il précisera les principaux indicateurs, les moyens (humains et financiers) nécessaires et les cibles à atteindre pour la prochaine évaluation qui permettront d’évaluer la réalisation des objectifs de l’établissement.</w:t>
      </w:r>
    </w:p>
    <w:p w:rsidR="00390CAC" w:rsidRPr="00390CAC" w:rsidRDefault="00390CAC" w:rsidP="00390CAC">
      <w:pPr>
        <w:spacing w:after="100"/>
        <w:jc w:val="both"/>
        <w:rPr>
          <w:rFonts w:ascii="Century Gothic" w:hAnsi="Century Gothic"/>
          <w:i/>
          <w:sz w:val="18"/>
          <w:szCs w:val="18"/>
        </w:rPr>
      </w:pPr>
      <w:r w:rsidRPr="00390CAC">
        <w:rPr>
          <w:rFonts w:ascii="Century Gothic" w:hAnsi="Century Gothic"/>
          <w:i/>
          <w:sz w:val="18"/>
          <w:szCs w:val="18"/>
        </w:rPr>
        <w:lastRenderedPageBreak/>
        <w:t>Le projet de l’axe précisera le nouveau projet d’organigramme fonctionnel de l’axe et son mode de structuration, en indiquant clairement les évolutions par rapport à la période précédente. Il détaillera les évolutions futures notamment en matière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gouvernance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rattachement d’axes thématiques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création de nouveaux sites de production ou de nouvelles plateformes précliniques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d’interactions avec les autres axes de recherche et entre les thèmes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projets de valorisation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d’évolution des différents services cliniques et de biologie du site ;</w:t>
      </w:r>
    </w:p>
    <w:p w:rsidR="00390CAC" w:rsidRP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création de nouvelles structures de recherche ;</w:t>
      </w:r>
    </w:p>
    <w:p w:rsidR="00390CAC" w:rsidRDefault="00390CAC" w:rsidP="00390CAC">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90CAC">
        <w:rPr>
          <w:rFonts w:ascii="Century Gothic" w:hAnsi="Century Gothic"/>
          <w:i/>
          <w:sz w:val="18"/>
          <w:szCs w:val="18"/>
        </w:rPr>
        <w:t>de formation à et par la recherche clinique.</w:t>
      </w:r>
    </w:p>
    <w:p w:rsidR="00390CAC" w:rsidRPr="00390CAC" w:rsidRDefault="00390CAC" w:rsidP="00390CAC">
      <w:pPr>
        <w:spacing w:after="100"/>
        <w:jc w:val="both"/>
        <w:rPr>
          <w:rFonts w:ascii="Century Gothic" w:hAnsi="Century Gothic"/>
          <w:sz w:val="18"/>
          <w:szCs w:val="18"/>
        </w:rPr>
      </w:pPr>
    </w:p>
    <w:p w:rsidR="00390CAC" w:rsidRPr="00390CAC" w:rsidRDefault="00390CAC" w:rsidP="00390CAC">
      <w:pPr>
        <w:spacing w:after="100"/>
        <w:jc w:val="both"/>
        <w:rPr>
          <w:rFonts w:ascii="Century Gothic" w:hAnsi="Century Gothic"/>
          <w:sz w:val="18"/>
          <w:szCs w:val="18"/>
        </w:rPr>
      </w:pPr>
      <w:r w:rsidRPr="00390CAC">
        <w:rPr>
          <w:rFonts w:ascii="Century Gothic" w:hAnsi="Century Gothic"/>
          <w:sz w:val="18"/>
          <w:szCs w:val="18"/>
        </w:rPr>
        <w:br w:type="page"/>
      </w:r>
    </w:p>
    <w:p w:rsidR="00390CAC" w:rsidRDefault="00390CAC" w:rsidP="00E7192D">
      <w:pPr>
        <w:spacing w:after="100"/>
        <w:jc w:val="both"/>
        <w:rPr>
          <w:rFonts w:ascii="Century Gothic" w:hAnsi="Century Gothic"/>
          <w:sz w:val="18"/>
          <w:szCs w:val="18"/>
        </w:rPr>
      </w:pPr>
    </w:p>
    <w:p w:rsidR="003D597D" w:rsidRDefault="003D597D" w:rsidP="003D597D">
      <w:pPr>
        <w:pStyle w:val="Corpsdetexte"/>
        <w:spacing w:line="240" w:lineRule="exact"/>
        <w:rPr>
          <w:rFonts w:ascii="Century Gothic" w:hAnsi="Century Gothic"/>
          <w:bCs/>
          <w:color w:val="auto"/>
          <w:sz w:val="18"/>
          <w:szCs w:val="18"/>
        </w:rPr>
      </w:pPr>
    </w:p>
    <w:p w:rsidR="003D597D" w:rsidRDefault="003D597D" w:rsidP="003D597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3D597D" w:rsidRDefault="003D597D" w:rsidP="003D597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Maquettes</w:t>
      </w:r>
    </w:p>
    <w:p w:rsidR="003D597D" w:rsidRDefault="003D597D" w:rsidP="003D597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3D597D" w:rsidRPr="003D597D" w:rsidRDefault="003D597D" w:rsidP="003D597D">
      <w:pPr>
        <w:spacing w:after="100"/>
        <w:jc w:val="both"/>
        <w:rPr>
          <w:rFonts w:ascii="Century Gothic" w:hAnsi="Century Gothic"/>
          <w:sz w:val="18"/>
          <w:szCs w:val="18"/>
        </w:rPr>
      </w:pPr>
    </w:p>
    <w:p w:rsidR="00390CAC" w:rsidRDefault="00390CAC" w:rsidP="00E7192D">
      <w:pPr>
        <w:spacing w:after="100"/>
        <w:jc w:val="both"/>
        <w:rPr>
          <w:rFonts w:ascii="Century Gothic" w:hAnsi="Century Gothic"/>
          <w:sz w:val="18"/>
          <w:szCs w:val="18"/>
        </w:rPr>
      </w:pPr>
    </w:p>
    <w:p w:rsidR="003D597D" w:rsidRPr="003D597D" w:rsidRDefault="003D597D" w:rsidP="003D597D">
      <w:pPr>
        <w:ind w:firstLine="567"/>
        <w:rPr>
          <w:rFonts w:ascii="Century Gothic" w:eastAsia="Times New Roman" w:hAnsi="Century Gothic"/>
          <w:color w:val="5C2D91"/>
          <w:sz w:val="18"/>
          <w:szCs w:val="18"/>
        </w:rPr>
      </w:pPr>
      <w:r w:rsidRPr="003D597D">
        <w:rPr>
          <w:rFonts w:ascii="Century Gothic" w:eastAsia="Times New Roman" w:hAnsi="Century Gothic"/>
          <w:color w:val="5C2D91"/>
          <w:sz w:val="18"/>
          <w:szCs w:val="18"/>
        </w:rPr>
        <w:t>Curriculum Vitae daté et signé du coordinateur de l’axe</w:t>
      </w:r>
    </w:p>
    <w:p w:rsidR="003D597D" w:rsidRPr="003D597D" w:rsidRDefault="003D597D" w:rsidP="003D597D">
      <w:pPr>
        <w:spacing w:after="100"/>
        <w:jc w:val="both"/>
        <w:rPr>
          <w:rFonts w:ascii="Century Gothic" w:hAnsi="Century Gothic"/>
          <w:i/>
          <w:sz w:val="18"/>
          <w:szCs w:val="18"/>
        </w:rPr>
      </w:pPr>
      <w:r w:rsidRPr="003D597D">
        <w:rPr>
          <w:rFonts w:ascii="Century Gothic" w:hAnsi="Century Gothic"/>
          <w:i/>
          <w:sz w:val="18"/>
          <w:szCs w:val="18"/>
        </w:rPr>
        <w:t>Préciser entre autres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 nom, le prénom et la date de naissance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coordonnées professionnelles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principaux titres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principaux diplômes avec les dates et les lieux d’obtention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fonctions scientifiques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fonctions hospitalières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fonctions universitaires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fonctions administratives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autres fonctions éventuelles ;</w:t>
      </w:r>
    </w:p>
    <w:p w:rsidR="003D597D" w:rsidRPr="003D597D" w:rsidRDefault="003D597D" w:rsidP="003D597D">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3D597D">
        <w:rPr>
          <w:rFonts w:ascii="Century Gothic" w:hAnsi="Century Gothic"/>
          <w:i/>
          <w:sz w:val="18"/>
          <w:szCs w:val="18"/>
        </w:rPr>
        <w:t>les 10 publications les plus significatives.</w:t>
      </w:r>
    </w:p>
    <w:p w:rsidR="003D597D" w:rsidRPr="003D597D" w:rsidRDefault="003D597D" w:rsidP="003D597D">
      <w:pPr>
        <w:spacing w:after="100"/>
        <w:jc w:val="both"/>
        <w:rPr>
          <w:rFonts w:ascii="Century Gothic" w:hAnsi="Century Gothic"/>
          <w:sz w:val="18"/>
          <w:szCs w:val="18"/>
        </w:rPr>
      </w:pPr>
      <w:r w:rsidRPr="003D597D">
        <w:rPr>
          <w:rFonts w:ascii="Century Gothic" w:hAnsi="Century Gothic"/>
          <w:sz w:val="18"/>
          <w:szCs w:val="18"/>
        </w:rPr>
        <w:br w:type="page"/>
      </w:r>
    </w:p>
    <w:p w:rsidR="00286D07" w:rsidRDefault="00286D07" w:rsidP="00286D07">
      <w:pPr>
        <w:pStyle w:val="Corpsdetexte"/>
        <w:spacing w:line="240" w:lineRule="exact"/>
        <w:rPr>
          <w:rFonts w:ascii="Century Gothic" w:hAnsi="Century Gothic"/>
          <w:bCs/>
          <w:color w:val="auto"/>
          <w:sz w:val="18"/>
          <w:szCs w:val="18"/>
        </w:rPr>
      </w:pPr>
    </w:p>
    <w:p w:rsidR="00286D07" w:rsidRDefault="00286D07" w:rsidP="00286D07">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Travaux ou études réalisés</w:t>
      </w:r>
    </w:p>
    <w:p w:rsidR="00286D07" w:rsidRPr="003D597D" w:rsidRDefault="00286D07" w:rsidP="00286D07">
      <w:pPr>
        <w:spacing w:after="100"/>
        <w:jc w:val="both"/>
        <w:rPr>
          <w:rFonts w:ascii="Century Gothic" w:hAnsi="Century Gothic"/>
          <w:sz w:val="18"/>
          <w:szCs w:val="18"/>
        </w:rPr>
      </w:pPr>
    </w:p>
    <w:p w:rsidR="00286D07" w:rsidRPr="00286D07" w:rsidRDefault="00286D07" w:rsidP="00286D07">
      <w:pPr>
        <w:spacing w:after="100"/>
        <w:jc w:val="both"/>
        <w:rPr>
          <w:rFonts w:ascii="Century Gothic" w:hAnsi="Century Gothic"/>
          <w:i/>
          <w:sz w:val="18"/>
          <w:szCs w:val="18"/>
        </w:rPr>
      </w:pPr>
      <w:r w:rsidRPr="00286D07">
        <w:rPr>
          <w:rFonts w:ascii="Century Gothic" w:hAnsi="Century Gothic"/>
          <w:i/>
          <w:sz w:val="18"/>
          <w:szCs w:val="18"/>
        </w:rPr>
        <w:t>Des travaux ou études terminés ou en cours, particulièrement illustratifs, seront sélectionnés et présentés dans une « fiche travaux » ou une « fiche études » (1 fiche par protocole, 2-3 fiches par thème)</w:t>
      </w:r>
    </w:p>
    <w:p w:rsidR="00286D07" w:rsidRPr="00286D07" w:rsidRDefault="00286D07" w:rsidP="00B26BA8">
      <w:pPr>
        <w:spacing w:after="100"/>
        <w:jc w:val="center"/>
        <w:rPr>
          <w:rFonts w:ascii="Century Gothic" w:hAnsi="Century Gothic"/>
          <w:b/>
          <w:i/>
          <w:sz w:val="18"/>
          <w:szCs w:val="18"/>
        </w:rPr>
      </w:pPr>
      <w:r w:rsidRPr="00286D07">
        <w:rPr>
          <w:rFonts w:ascii="Century Gothic" w:hAnsi="Century Gothic"/>
          <w:b/>
          <w:i/>
          <w:sz w:val="18"/>
          <w:szCs w:val="18"/>
        </w:rPr>
        <w:t>AU RECTO</w:t>
      </w:r>
    </w:p>
    <w:p w:rsidR="00286D07" w:rsidRPr="00286D07" w:rsidRDefault="00286D07" w:rsidP="00286D07">
      <w:pPr>
        <w:spacing w:after="100"/>
        <w:jc w:val="both"/>
        <w:rPr>
          <w:rFonts w:ascii="Century Gothic" w:hAnsi="Century Gothic"/>
          <w:b/>
          <w:sz w:val="18"/>
          <w:szCs w:val="18"/>
        </w:rPr>
      </w:pPr>
      <w:r w:rsidRPr="00286D07">
        <w:rPr>
          <w:rFonts w:ascii="Century Gothic" w:hAnsi="Century Gothic"/>
          <w:b/>
          <w:sz w:val="18"/>
          <w:szCs w:val="18"/>
        </w:rPr>
        <w:t>Fiche N° :</w:t>
      </w:r>
      <w:r w:rsidRPr="00286D07">
        <w:rPr>
          <w:rFonts w:ascii="Century Gothic" w:hAnsi="Century Gothic"/>
          <w:sz w:val="18"/>
          <w:szCs w:val="18"/>
        </w:rPr>
        <w:tab/>
        <w:t>1, 2 ou 3…</w:t>
      </w:r>
    </w:p>
    <w:p w:rsidR="00286D07" w:rsidRPr="00286D07" w:rsidRDefault="00286D07" w:rsidP="00286D07">
      <w:pPr>
        <w:spacing w:after="100"/>
        <w:jc w:val="both"/>
        <w:rPr>
          <w:rFonts w:ascii="Century Gothic" w:hAnsi="Century Gothic"/>
          <w:b/>
          <w:sz w:val="18"/>
          <w:szCs w:val="18"/>
        </w:rPr>
      </w:pPr>
      <w:r w:rsidRPr="00286D07">
        <w:rPr>
          <w:rFonts w:ascii="Century Gothic" w:hAnsi="Century Gothic"/>
          <w:b/>
          <w:sz w:val="18"/>
          <w:szCs w:val="18"/>
        </w:rPr>
        <w:t>Titre :</w:t>
      </w:r>
      <w:r w:rsidRPr="00286D07">
        <w:rPr>
          <w:rFonts w:ascii="Century Gothic" w:hAnsi="Century Gothic"/>
          <w:sz w:val="18"/>
          <w:szCs w:val="18"/>
        </w:rPr>
        <w:tab/>
      </w:r>
      <w:r w:rsidRPr="00286D07">
        <w:rPr>
          <w:rFonts w:ascii="Century Gothic" w:hAnsi="Century Gothic"/>
          <w:sz w:val="18"/>
          <w:szCs w:val="18"/>
        </w:rPr>
        <w:tab/>
      </w:r>
    </w:p>
    <w:p w:rsidR="00286D07" w:rsidRPr="00286D07" w:rsidRDefault="00286D07" w:rsidP="00286D07">
      <w:pPr>
        <w:spacing w:after="100"/>
        <w:ind w:left="2124" w:hanging="2124"/>
        <w:jc w:val="both"/>
        <w:rPr>
          <w:rFonts w:ascii="Century Gothic" w:hAnsi="Century Gothic"/>
          <w:i/>
          <w:sz w:val="18"/>
          <w:szCs w:val="18"/>
        </w:rPr>
      </w:pPr>
      <w:r w:rsidRPr="00286D07">
        <w:rPr>
          <w:rFonts w:ascii="Century Gothic" w:hAnsi="Century Gothic"/>
          <w:i/>
          <w:sz w:val="18"/>
          <w:szCs w:val="18"/>
        </w:rPr>
        <w:t xml:space="preserve">Le type de recherche : </w:t>
      </w:r>
      <w:r w:rsidRPr="00286D07">
        <w:rPr>
          <w:rFonts w:ascii="Century Gothic" w:hAnsi="Century Gothic"/>
          <w:i/>
          <w:sz w:val="18"/>
          <w:szCs w:val="18"/>
        </w:rPr>
        <w:tab/>
        <w:t>Physiologie / physiopathologie / diagnostique / pronostique/ thérapeutique / pharmacologie</w:t>
      </w:r>
    </w:p>
    <w:p w:rsidR="00286D07" w:rsidRPr="00286D07" w:rsidRDefault="00286D07" w:rsidP="00286D07">
      <w:pPr>
        <w:spacing w:after="100"/>
        <w:ind w:left="1416" w:firstLine="708"/>
        <w:jc w:val="both"/>
        <w:rPr>
          <w:rFonts w:ascii="Century Gothic" w:hAnsi="Century Gothic"/>
          <w:i/>
          <w:sz w:val="18"/>
          <w:szCs w:val="18"/>
        </w:rPr>
      </w:pPr>
      <w:r w:rsidRPr="00286D07">
        <w:rPr>
          <w:rFonts w:ascii="Century Gothic" w:hAnsi="Century Gothic"/>
          <w:i/>
          <w:sz w:val="18"/>
          <w:szCs w:val="18"/>
        </w:rPr>
        <w:t>Thérapie cellulaire / génique, vaccination, transplantation, immunothérapie</w:t>
      </w:r>
    </w:p>
    <w:p w:rsidR="00286D07" w:rsidRPr="00286D07" w:rsidRDefault="00286D07" w:rsidP="00286D07">
      <w:pPr>
        <w:spacing w:after="100"/>
        <w:ind w:left="2124"/>
        <w:jc w:val="both"/>
        <w:rPr>
          <w:rFonts w:ascii="Century Gothic" w:hAnsi="Century Gothic"/>
          <w:i/>
          <w:sz w:val="18"/>
          <w:szCs w:val="18"/>
        </w:rPr>
      </w:pPr>
      <w:r>
        <w:rPr>
          <w:rFonts w:ascii="Century Gothic" w:hAnsi="Century Gothic"/>
          <w:i/>
          <w:sz w:val="18"/>
          <w:szCs w:val="18"/>
        </w:rPr>
        <w:t>É</w:t>
      </w:r>
      <w:r w:rsidRPr="00286D07">
        <w:rPr>
          <w:rFonts w:ascii="Century Gothic" w:hAnsi="Century Gothic"/>
          <w:i/>
          <w:sz w:val="18"/>
          <w:szCs w:val="18"/>
        </w:rPr>
        <w:t>tudes de cohortes / registres / études d’épidémiologie clinique à visée diagnostique ou préventive / études pharmacologiques / études thérapeutiques (indiquer la phase de l’étude).</w:t>
      </w:r>
    </w:p>
    <w:p w:rsidR="00286D07" w:rsidRDefault="00286D07" w:rsidP="00286D07">
      <w:pPr>
        <w:spacing w:after="100"/>
        <w:jc w:val="both"/>
        <w:rPr>
          <w:rFonts w:ascii="Century Gothic" w:hAnsi="Century Gothic"/>
          <w:i/>
          <w:sz w:val="18"/>
          <w:szCs w:val="18"/>
        </w:rPr>
      </w:pPr>
      <w:r w:rsidRPr="00286D07">
        <w:rPr>
          <w:rFonts w:ascii="Century Gothic" w:hAnsi="Century Gothic"/>
          <w:i/>
          <w:sz w:val="18"/>
          <w:szCs w:val="18"/>
        </w:rPr>
        <w:t>Le type d’innovation :</w:t>
      </w:r>
      <w:r w:rsidRPr="00286D07">
        <w:rPr>
          <w:rFonts w:ascii="Century Gothic" w:hAnsi="Century Gothic"/>
          <w:i/>
          <w:sz w:val="18"/>
          <w:szCs w:val="18"/>
        </w:rPr>
        <w:tab/>
        <w:t>Dispositif, équipement, biomatériaux, autres…</w:t>
      </w:r>
    </w:p>
    <w:p w:rsidR="00286D07" w:rsidRPr="00286D07" w:rsidRDefault="00286D07" w:rsidP="00286D07">
      <w:pPr>
        <w:ind w:firstLine="567"/>
        <w:rPr>
          <w:rFonts w:ascii="Century Gothic" w:eastAsia="Times New Roman" w:hAnsi="Century Gothic"/>
          <w:color w:val="5C2D91"/>
          <w:sz w:val="18"/>
          <w:szCs w:val="18"/>
        </w:rPr>
      </w:pPr>
      <w:r w:rsidRPr="00286D07">
        <w:rPr>
          <w:rFonts w:ascii="Century Gothic" w:eastAsia="Times New Roman" w:hAnsi="Century Gothic"/>
          <w:color w:val="5C2D91"/>
          <w:sz w:val="18"/>
          <w:szCs w:val="18"/>
        </w:rPr>
        <w:t>Recherche mono ou multicentrique</w:t>
      </w:r>
    </w:p>
    <w:p w:rsidR="00286D07" w:rsidRDefault="00286D07" w:rsidP="00286D07">
      <w:pPr>
        <w:spacing w:after="100"/>
        <w:jc w:val="both"/>
        <w:rPr>
          <w:rFonts w:ascii="Century Gothic" w:hAnsi="Century Gothic"/>
          <w:i/>
          <w:sz w:val="18"/>
          <w:szCs w:val="18"/>
        </w:rPr>
      </w:pPr>
      <w:r w:rsidRPr="00286D07">
        <w:rPr>
          <w:rFonts w:ascii="Century Gothic" w:hAnsi="Century Gothic"/>
          <w:i/>
          <w:sz w:val="18"/>
          <w:szCs w:val="18"/>
        </w:rPr>
        <w:t>(</w:t>
      </w:r>
      <w:proofErr w:type="gramStart"/>
      <w:r w:rsidRPr="00286D07">
        <w:rPr>
          <w:rFonts w:ascii="Century Gothic" w:hAnsi="Century Gothic"/>
          <w:i/>
          <w:sz w:val="18"/>
          <w:szCs w:val="18"/>
        </w:rPr>
        <w:t>nombre</w:t>
      </w:r>
      <w:proofErr w:type="gramEnd"/>
      <w:r w:rsidRPr="00286D07">
        <w:rPr>
          <w:rFonts w:ascii="Century Gothic" w:hAnsi="Century Gothic"/>
          <w:i/>
          <w:sz w:val="18"/>
          <w:szCs w:val="18"/>
        </w:rPr>
        <w:t xml:space="preserve"> de sites concernés, réseaux concernés), en France et/ou à l’étranger :</w:t>
      </w:r>
    </w:p>
    <w:p w:rsidR="00286D07" w:rsidRPr="00286D07" w:rsidRDefault="00286D07" w:rsidP="00286D07">
      <w:pPr>
        <w:ind w:firstLine="567"/>
        <w:rPr>
          <w:rFonts w:ascii="Century Gothic" w:eastAsia="Times New Roman" w:hAnsi="Century Gothic"/>
          <w:color w:val="5C2D91"/>
          <w:sz w:val="18"/>
          <w:szCs w:val="18"/>
        </w:rPr>
      </w:pPr>
      <w:r w:rsidRPr="00286D07">
        <w:rPr>
          <w:rFonts w:ascii="Century Gothic" w:eastAsia="Times New Roman" w:hAnsi="Century Gothic"/>
          <w:color w:val="5C2D91"/>
          <w:sz w:val="18"/>
          <w:szCs w:val="18"/>
        </w:rPr>
        <w:t>Participation de l’axe (à titre d’exemple)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aide conceptuelle méthodologique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recrutement de sujets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mise en place de cohortes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investigations chez les sujets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préparation cellules / tissus / vecteurs à usage thérapeutique ou destinés à la recherche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activité de monitorage biologique spécifique ;</w:t>
      </w:r>
    </w:p>
    <w:p w:rsid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analyse statistique des résultats.</w:t>
      </w:r>
    </w:p>
    <w:p w:rsidR="00286D07" w:rsidRPr="00286D07" w:rsidRDefault="00286D07" w:rsidP="00286D07">
      <w:pPr>
        <w:ind w:firstLine="567"/>
        <w:rPr>
          <w:rFonts w:ascii="Century Gothic" w:eastAsia="Times New Roman" w:hAnsi="Century Gothic"/>
          <w:color w:val="5C2D91"/>
          <w:sz w:val="18"/>
          <w:szCs w:val="18"/>
        </w:rPr>
      </w:pPr>
      <w:r w:rsidRPr="00286D07">
        <w:rPr>
          <w:rFonts w:ascii="Century Gothic" w:eastAsia="Times New Roman" w:hAnsi="Century Gothic"/>
          <w:color w:val="5C2D91"/>
          <w:sz w:val="18"/>
          <w:szCs w:val="18"/>
        </w:rPr>
        <w:t>Calendrier et recrutement</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Durée totale de la participation par sujet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Date de début effective (date d’inclusion du premier sujet)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Date de fin (date de sortie du protocole du dernier sujet inclus)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prévue :</w:t>
      </w:r>
    </w:p>
    <w:p w:rsidR="00286D07" w:rsidRPr="00286D07" w:rsidRDefault="00286D07" w:rsidP="00286D07">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286D07">
        <w:rPr>
          <w:rFonts w:ascii="Century Gothic" w:hAnsi="Century Gothic"/>
          <w:i/>
          <w:sz w:val="18"/>
          <w:szCs w:val="18"/>
        </w:rPr>
        <w:t>effective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Pourcentage de sujets inclus par rapport au nombre de sujets prévus :</w:t>
      </w:r>
    </w:p>
    <w:p w:rsidR="00286D07" w:rsidRPr="00286D07" w:rsidRDefault="00286D07" w:rsidP="00286D07">
      <w:pPr>
        <w:ind w:firstLine="567"/>
        <w:rPr>
          <w:rFonts w:ascii="Century Gothic" w:eastAsia="Times New Roman" w:hAnsi="Century Gothic"/>
          <w:color w:val="5C2D91"/>
          <w:sz w:val="18"/>
          <w:szCs w:val="18"/>
        </w:rPr>
      </w:pPr>
      <w:r w:rsidRPr="00286D07">
        <w:rPr>
          <w:rFonts w:ascii="Century Gothic" w:eastAsia="Times New Roman" w:hAnsi="Century Gothic"/>
          <w:color w:val="5C2D91"/>
          <w:sz w:val="18"/>
          <w:szCs w:val="18"/>
        </w:rPr>
        <w:t>Responsabilité et financements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 xml:space="preserve">Investigateur coordinateur </w:t>
      </w:r>
      <w:r w:rsidRPr="00286D07">
        <w:rPr>
          <w:rFonts w:ascii="Century Gothic" w:hAnsi="Century Gothic"/>
          <w:i/>
          <w:sz w:val="18"/>
          <w:szCs w:val="18"/>
        </w:rPr>
        <w:t>(Nom, prénom, titre, appartenance, coordonnées)</w:t>
      </w:r>
      <w:r w:rsidRPr="00286D07">
        <w:rPr>
          <w:rFonts w:ascii="Century Gothic" w:hAnsi="Century Gothic"/>
          <w:sz w:val="18"/>
          <w:szCs w:val="18"/>
        </w:rPr>
        <w:t xml:space="preserve">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Nom du promoteur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Coût total de l’étude (€) :</w:t>
      </w:r>
    </w:p>
    <w:p w:rsidR="00286D07" w:rsidRPr="00286D07" w:rsidRDefault="00286D07" w:rsidP="00286D07">
      <w:pPr>
        <w:spacing w:after="100"/>
        <w:jc w:val="both"/>
        <w:rPr>
          <w:rFonts w:ascii="Century Gothic" w:hAnsi="Century Gothic"/>
          <w:sz w:val="18"/>
          <w:szCs w:val="18"/>
        </w:rPr>
      </w:pPr>
      <w:r w:rsidRPr="00286D07">
        <w:rPr>
          <w:rFonts w:ascii="Century Gothic" w:hAnsi="Century Gothic"/>
          <w:sz w:val="18"/>
          <w:szCs w:val="18"/>
        </w:rPr>
        <w:t xml:space="preserve">Source(s) de financement </w:t>
      </w:r>
      <w:r w:rsidRPr="00286D07">
        <w:rPr>
          <w:rFonts w:ascii="Century Gothic" w:hAnsi="Century Gothic"/>
          <w:i/>
          <w:sz w:val="18"/>
          <w:szCs w:val="18"/>
        </w:rPr>
        <w:t xml:space="preserve">(ANR, PHRC, RCT Inserm/DGOS, </w:t>
      </w:r>
      <w:proofErr w:type="spellStart"/>
      <w:r w:rsidRPr="00286D07">
        <w:rPr>
          <w:rFonts w:ascii="Century Gothic" w:hAnsi="Century Gothic"/>
          <w:i/>
          <w:sz w:val="18"/>
          <w:szCs w:val="18"/>
        </w:rPr>
        <w:t>InCA</w:t>
      </w:r>
      <w:proofErr w:type="spellEnd"/>
      <w:r w:rsidRPr="00286D07">
        <w:rPr>
          <w:rFonts w:ascii="Century Gothic" w:hAnsi="Century Gothic"/>
          <w:i/>
          <w:sz w:val="18"/>
          <w:szCs w:val="18"/>
        </w:rPr>
        <w:t>/DGOS, autres…)</w:t>
      </w:r>
      <w:r w:rsidRPr="00286D07">
        <w:rPr>
          <w:rFonts w:ascii="Century Gothic" w:hAnsi="Century Gothic"/>
          <w:sz w:val="18"/>
          <w:szCs w:val="18"/>
        </w:rPr>
        <w:t xml:space="preserve"> :</w:t>
      </w:r>
    </w:p>
    <w:p w:rsidR="00B26BA8" w:rsidRPr="00B26BA8" w:rsidRDefault="00B26BA8" w:rsidP="00B26BA8">
      <w:pPr>
        <w:ind w:firstLine="567"/>
        <w:rPr>
          <w:rFonts w:ascii="Century Gothic" w:eastAsia="Times New Roman" w:hAnsi="Century Gothic"/>
          <w:color w:val="5C2D91"/>
          <w:sz w:val="18"/>
          <w:szCs w:val="18"/>
        </w:rPr>
      </w:pPr>
      <w:r w:rsidRPr="00B26BA8">
        <w:rPr>
          <w:rFonts w:ascii="Century Gothic" w:eastAsia="Times New Roman" w:hAnsi="Century Gothic"/>
          <w:color w:val="5C2D91"/>
          <w:sz w:val="18"/>
          <w:szCs w:val="18"/>
        </w:rPr>
        <w:t>Publication :</w:t>
      </w:r>
      <w:r w:rsidRPr="00B26BA8">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26BA8">
        <w:rPr>
          <w:rFonts w:ascii="Century Gothic" w:hAnsi="Century Gothic"/>
          <w:sz w:val="18"/>
          <w:szCs w:val="18"/>
        </w:rPr>
        <w:tab/>
        <w:t>oui</w:t>
      </w:r>
      <w:r w:rsidRPr="00B26BA8">
        <w:rPr>
          <w:rFonts w:ascii="Century Gothic" w:hAnsi="Century Gothic"/>
          <w:sz w:val="18"/>
          <w:szCs w:val="18"/>
        </w:rPr>
        <w:tab/>
      </w:r>
      <w:r w:rsidRPr="00B26BA8">
        <w:rPr>
          <w:rFonts w:ascii="Century Gothic" w:hAnsi="Century Gothic"/>
          <w:sz w:val="18"/>
          <w:szCs w:val="18"/>
        </w:rPr>
        <w:sym w:font="Wingdings" w:char="F071"/>
      </w:r>
      <w:r w:rsidRPr="00B26BA8">
        <w:rPr>
          <w:rFonts w:ascii="Century Gothic" w:hAnsi="Century Gothic"/>
          <w:sz w:val="18"/>
          <w:szCs w:val="18"/>
        </w:rPr>
        <w:tab/>
        <w:t>non</w:t>
      </w:r>
      <w:r w:rsidRPr="00B26BA8">
        <w:rPr>
          <w:rFonts w:ascii="Century Gothic" w:hAnsi="Century Gothic"/>
          <w:sz w:val="18"/>
          <w:szCs w:val="18"/>
        </w:rPr>
        <w:tab/>
      </w:r>
      <w:r w:rsidRPr="00B26BA8">
        <w:rPr>
          <w:rFonts w:ascii="Century Gothic" w:hAnsi="Century Gothic"/>
          <w:sz w:val="18"/>
          <w:szCs w:val="18"/>
        </w:rPr>
        <w:sym w:font="Wingdings" w:char="F071"/>
      </w:r>
    </w:p>
    <w:p w:rsidR="00B26BA8" w:rsidRPr="00B26BA8" w:rsidRDefault="00B26BA8" w:rsidP="00B26BA8">
      <w:pPr>
        <w:spacing w:after="100"/>
        <w:jc w:val="both"/>
        <w:rPr>
          <w:rFonts w:ascii="Century Gothic" w:hAnsi="Century Gothic"/>
          <w:sz w:val="18"/>
          <w:szCs w:val="18"/>
        </w:rPr>
      </w:pPr>
      <w:r>
        <w:rPr>
          <w:rFonts w:ascii="Century Gothic" w:hAnsi="Century Gothic"/>
          <w:sz w:val="18"/>
          <w:szCs w:val="18"/>
        </w:rPr>
        <w:t>N</w:t>
      </w:r>
      <w:r w:rsidRPr="00B26BA8">
        <w:rPr>
          <w:rFonts w:ascii="Century Gothic" w:hAnsi="Century Gothic"/>
          <w:sz w:val="18"/>
          <w:szCs w:val="18"/>
        </w:rPr>
        <w:t>uméro : </w:t>
      </w:r>
      <w:r w:rsidRPr="00B26BA8">
        <w:rPr>
          <w:rFonts w:ascii="Century Gothic" w:hAnsi="Century Gothic"/>
          <w:i/>
          <w:sz w:val="18"/>
          <w:szCs w:val="18"/>
        </w:rPr>
        <w:t>(indiquer le(s) n° correspondant sur  la liste des publications)</w:t>
      </w:r>
    </w:p>
    <w:p w:rsidR="00B26BA8" w:rsidRPr="00B26BA8" w:rsidRDefault="00B26BA8" w:rsidP="00B26BA8">
      <w:pPr>
        <w:ind w:firstLine="567"/>
        <w:rPr>
          <w:rFonts w:ascii="Century Gothic" w:eastAsia="Times New Roman" w:hAnsi="Century Gothic"/>
          <w:color w:val="5C2D91"/>
          <w:sz w:val="18"/>
          <w:szCs w:val="18"/>
        </w:rPr>
      </w:pPr>
      <w:r w:rsidRPr="00B26BA8">
        <w:rPr>
          <w:rFonts w:ascii="Century Gothic" w:eastAsia="Times New Roman" w:hAnsi="Century Gothic"/>
          <w:color w:val="5C2D91"/>
          <w:sz w:val="18"/>
          <w:szCs w:val="18"/>
        </w:rPr>
        <w:t>Rapport final soumis au promoteur :</w:t>
      </w:r>
      <w:r w:rsidRPr="00B26BA8">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26BA8">
        <w:rPr>
          <w:rFonts w:ascii="Century Gothic" w:hAnsi="Century Gothic"/>
          <w:sz w:val="18"/>
          <w:szCs w:val="18"/>
        </w:rPr>
        <w:tab/>
        <w:t>oui</w:t>
      </w:r>
      <w:r w:rsidRPr="00B26BA8">
        <w:rPr>
          <w:rFonts w:ascii="Century Gothic" w:hAnsi="Century Gothic"/>
          <w:sz w:val="18"/>
          <w:szCs w:val="18"/>
        </w:rPr>
        <w:tab/>
      </w:r>
      <w:r w:rsidRPr="00B26BA8">
        <w:rPr>
          <w:rFonts w:ascii="Century Gothic" w:hAnsi="Century Gothic"/>
          <w:sz w:val="18"/>
          <w:szCs w:val="18"/>
        </w:rPr>
        <w:sym w:font="Wingdings" w:char="F071"/>
      </w:r>
      <w:r w:rsidRPr="00B26BA8">
        <w:rPr>
          <w:rFonts w:ascii="Century Gothic" w:hAnsi="Century Gothic"/>
          <w:sz w:val="18"/>
          <w:szCs w:val="18"/>
        </w:rPr>
        <w:tab/>
        <w:t>non</w:t>
      </w:r>
      <w:r w:rsidRPr="00B26BA8">
        <w:rPr>
          <w:rFonts w:ascii="Century Gothic" w:hAnsi="Century Gothic"/>
          <w:sz w:val="18"/>
          <w:szCs w:val="18"/>
        </w:rPr>
        <w:tab/>
      </w:r>
      <w:r w:rsidRPr="00B26BA8">
        <w:rPr>
          <w:rFonts w:ascii="Century Gothic" w:hAnsi="Century Gothic"/>
          <w:sz w:val="18"/>
          <w:szCs w:val="18"/>
        </w:rPr>
        <w:sym w:font="Wingdings" w:char="F071"/>
      </w:r>
    </w:p>
    <w:p w:rsidR="00B26BA8" w:rsidRPr="00B26BA8" w:rsidRDefault="00B26BA8" w:rsidP="00B26BA8">
      <w:pPr>
        <w:ind w:firstLine="567"/>
        <w:rPr>
          <w:rFonts w:ascii="Century Gothic" w:eastAsia="Times New Roman" w:hAnsi="Century Gothic"/>
          <w:color w:val="5C2D91"/>
          <w:sz w:val="18"/>
          <w:szCs w:val="18"/>
        </w:rPr>
      </w:pPr>
      <w:r w:rsidRPr="00B26BA8">
        <w:rPr>
          <w:rFonts w:ascii="Century Gothic" w:eastAsia="Times New Roman" w:hAnsi="Century Gothic"/>
          <w:color w:val="5C2D91"/>
          <w:sz w:val="18"/>
          <w:szCs w:val="18"/>
        </w:rPr>
        <w:t>Brevet (si oui, date dépôt) :</w:t>
      </w:r>
      <w:r w:rsidRPr="00B26BA8">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26BA8">
        <w:rPr>
          <w:rFonts w:ascii="Century Gothic" w:hAnsi="Century Gothic"/>
          <w:sz w:val="18"/>
          <w:szCs w:val="18"/>
        </w:rPr>
        <w:tab/>
        <w:t>oui</w:t>
      </w:r>
      <w:r w:rsidRPr="00B26BA8">
        <w:rPr>
          <w:rFonts w:ascii="Century Gothic" w:hAnsi="Century Gothic"/>
          <w:sz w:val="18"/>
          <w:szCs w:val="18"/>
        </w:rPr>
        <w:tab/>
      </w:r>
      <w:r w:rsidRPr="00B26BA8">
        <w:rPr>
          <w:rFonts w:ascii="Century Gothic" w:hAnsi="Century Gothic"/>
          <w:sz w:val="18"/>
          <w:szCs w:val="18"/>
        </w:rPr>
        <w:sym w:font="Wingdings" w:char="F071"/>
      </w:r>
      <w:r w:rsidRPr="00B26BA8">
        <w:rPr>
          <w:rFonts w:ascii="Century Gothic" w:hAnsi="Century Gothic"/>
          <w:sz w:val="18"/>
          <w:szCs w:val="18"/>
        </w:rPr>
        <w:tab/>
        <w:t>non</w:t>
      </w:r>
      <w:r w:rsidRPr="00B26BA8">
        <w:rPr>
          <w:rFonts w:ascii="Century Gothic" w:hAnsi="Century Gothic"/>
          <w:sz w:val="18"/>
          <w:szCs w:val="18"/>
        </w:rPr>
        <w:tab/>
      </w:r>
      <w:r w:rsidRPr="00B26BA8">
        <w:rPr>
          <w:rFonts w:ascii="Century Gothic" w:hAnsi="Century Gothic"/>
          <w:sz w:val="18"/>
          <w:szCs w:val="18"/>
        </w:rPr>
        <w:sym w:font="Wingdings" w:char="F071"/>
      </w:r>
    </w:p>
    <w:p w:rsidR="00B26BA8" w:rsidRPr="00B26BA8" w:rsidRDefault="00B26BA8" w:rsidP="00B26BA8">
      <w:pPr>
        <w:spacing w:after="100"/>
        <w:jc w:val="both"/>
        <w:rPr>
          <w:rFonts w:ascii="Century Gothic" w:hAnsi="Century Gothic"/>
          <w:sz w:val="18"/>
          <w:szCs w:val="18"/>
        </w:rPr>
      </w:pPr>
      <w:r w:rsidRPr="00B26BA8">
        <w:rPr>
          <w:rFonts w:ascii="Century Gothic" w:hAnsi="Century Gothic"/>
          <w:sz w:val="18"/>
          <w:szCs w:val="18"/>
        </w:rPr>
        <w:br w:type="page"/>
      </w:r>
    </w:p>
    <w:p w:rsidR="00B26BA8" w:rsidRPr="00B26BA8" w:rsidRDefault="00B26BA8" w:rsidP="00B26BA8">
      <w:pPr>
        <w:spacing w:after="100"/>
        <w:jc w:val="center"/>
        <w:rPr>
          <w:rFonts w:ascii="Century Gothic" w:hAnsi="Century Gothic"/>
          <w:b/>
          <w:i/>
          <w:sz w:val="18"/>
          <w:szCs w:val="18"/>
        </w:rPr>
      </w:pPr>
      <w:r w:rsidRPr="00B26BA8">
        <w:rPr>
          <w:rFonts w:ascii="Century Gothic" w:hAnsi="Century Gothic"/>
          <w:b/>
          <w:i/>
          <w:sz w:val="18"/>
          <w:szCs w:val="18"/>
        </w:rPr>
        <w:lastRenderedPageBreak/>
        <w:t>AU VERSO</w:t>
      </w:r>
    </w:p>
    <w:p w:rsidR="00B26BA8" w:rsidRPr="00EE2B3B" w:rsidRDefault="00B26BA8" w:rsidP="00B26BA8">
      <w:pPr>
        <w:spacing w:before="170"/>
        <w:jc w:val="both"/>
        <w:rPr>
          <w:rFonts w:ascii="Trebuchet MS" w:eastAsia="Times" w:hAnsi="Trebuchet MS" w:cs="Arial"/>
          <w:bCs/>
          <w:sz w:val="20"/>
          <w:szCs w:val="20"/>
        </w:rPr>
      </w:pPr>
      <w:r w:rsidRPr="00B26BA8">
        <w:rPr>
          <w:rFonts w:ascii="Century Gothic" w:eastAsia="Times New Roman" w:hAnsi="Century Gothic"/>
          <w:color w:val="5C2D91"/>
          <w:sz w:val="18"/>
          <w:szCs w:val="18"/>
        </w:rPr>
        <w:t>Description de la recherche</w:t>
      </w:r>
      <w:r w:rsidRPr="00EE2B3B">
        <w:rPr>
          <w:rFonts w:ascii="Trebuchet MS" w:eastAsia="Times" w:hAnsi="Trebuchet MS" w:cs="Arial"/>
          <w:bCs/>
          <w:sz w:val="20"/>
          <w:szCs w:val="20"/>
        </w:rPr>
        <w:t xml:space="preserve"> </w:t>
      </w:r>
      <w:r w:rsidRPr="00B26BA8">
        <w:rPr>
          <w:rFonts w:ascii="Century Gothic" w:hAnsi="Century Gothic"/>
          <w:i/>
          <w:sz w:val="18"/>
          <w:szCs w:val="18"/>
        </w:rPr>
        <w:t>(1 page maximum)</w:t>
      </w:r>
    </w:p>
    <w:p w:rsidR="00B26BA8" w:rsidRPr="00B26BA8" w:rsidRDefault="00B26BA8" w:rsidP="00B26BA8">
      <w:pPr>
        <w:spacing w:after="100"/>
        <w:jc w:val="both"/>
        <w:rPr>
          <w:rFonts w:ascii="Century Gothic" w:hAnsi="Century Gothic"/>
          <w:i/>
          <w:sz w:val="18"/>
          <w:szCs w:val="18"/>
        </w:rPr>
      </w:pPr>
      <w:r w:rsidRPr="00B26BA8">
        <w:rPr>
          <w:rFonts w:ascii="Century Gothic" w:hAnsi="Century Gothic"/>
          <w:i/>
          <w:sz w:val="18"/>
          <w:szCs w:val="18"/>
        </w:rPr>
        <w:t>Indiquer brièvement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hypothèses de travail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méthodologies mises en œuvre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difficultés rencontrées (techniques, réglementaires, matérielles)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cohortes (patients et/ou volontaires sains)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 type d’innovation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résultats.</w:t>
      </w:r>
    </w:p>
    <w:p w:rsidR="00B26BA8" w:rsidRPr="00B26BA8" w:rsidRDefault="00B26BA8" w:rsidP="00B26BA8">
      <w:pPr>
        <w:spacing w:after="100"/>
        <w:jc w:val="both"/>
        <w:rPr>
          <w:rFonts w:ascii="Century Gothic" w:hAnsi="Century Gothic"/>
          <w:i/>
          <w:sz w:val="18"/>
          <w:szCs w:val="18"/>
        </w:rPr>
      </w:pPr>
      <w:r w:rsidRPr="00B26BA8">
        <w:rPr>
          <w:rFonts w:ascii="Century Gothic" w:hAnsi="Century Gothic"/>
          <w:i/>
          <w:sz w:val="18"/>
          <w:szCs w:val="18"/>
        </w:rPr>
        <w:t>En soulignant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 xml:space="preserve">la participation de l’axe à un ou des </w:t>
      </w:r>
      <w:proofErr w:type="gramStart"/>
      <w:r w:rsidRPr="00B26BA8">
        <w:rPr>
          <w:rFonts w:ascii="Century Gothic" w:hAnsi="Century Gothic"/>
          <w:i/>
          <w:sz w:val="18"/>
          <w:szCs w:val="18"/>
        </w:rPr>
        <w:t>réseau(</w:t>
      </w:r>
      <w:proofErr w:type="gramEnd"/>
      <w:r w:rsidRPr="00B26BA8">
        <w:rPr>
          <w:rFonts w:ascii="Century Gothic" w:hAnsi="Century Gothic"/>
          <w:i/>
          <w:sz w:val="18"/>
          <w:szCs w:val="18"/>
        </w:rPr>
        <w:t>x) thématique(s), sa collaboration avec ces réseaux, sa collaboration avec d’autres axes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la participation exprimée en % d’ETP des membres de l’axe indiqués nominalement dans le protocole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collaborations de l’axe (services cliniques ou de biologie, laboratoires de recherche INSERM, structures de production, autres EPST, université, industrie, PME, start-up…)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aspects originaux et innovants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la contribution apportée à l'évolution des connaissances dans le domaine de la santé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les possibilités de brevet et de valorisation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le financement du projet ;</w:t>
      </w:r>
    </w:p>
    <w:p w:rsidR="00B26BA8" w:rsidRPr="00B26BA8" w:rsidRDefault="00B26BA8" w:rsidP="00B26BA8">
      <w:pPr>
        <w:spacing w:after="100"/>
        <w:ind w:left="709" w:hanging="142"/>
        <w:jc w:val="both"/>
        <w:rPr>
          <w:rFonts w:ascii="Century Gothic" w:hAnsi="Century Gothic"/>
          <w:i/>
          <w:sz w:val="18"/>
          <w:szCs w:val="18"/>
        </w:rPr>
      </w:pPr>
      <w:r w:rsidRPr="000A4C00">
        <w:rPr>
          <w:rFonts w:ascii="Century Gothic" w:hAnsi="Century Gothic"/>
          <w:i/>
          <w:sz w:val="18"/>
          <w:szCs w:val="18"/>
        </w:rPr>
        <w:t>•</w:t>
      </w:r>
      <w:r w:rsidRPr="000A4C00">
        <w:rPr>
          <w:rFonts w:ascii="Century Gothic" w:hAnsi="Century Gothic"/>
          <w:i/>
          <w:sz w:val="18"/>
          <w:szCs w:val="18"/>
        </w:rPr>
        <w:tab/>
      </w:r>
      <w:r w:rsidRPr="00B26BA8">
        <w:rPr>
          <w:rFonts w:ascii="Century Gothic" w:hAnsi="Century Gothic"/>
          <w:i/>
          <w:sz w:val="18"/>
          <w:szCs w:val="18"/>
        </w:rPr>
        <w:t>autres…</w:t>
      </w:r>
    </w:p>
    <w:p w:rsidR="00B26BA8" w:rsidRDefault="00B26BA8" w:rsidP="00E7192D">
      <w:pPr>
        <w:spacing w:after="100"/>
        <w:jc w:val="both"/>
        <w:rPr>
          <w:rFonts w:ascii="Century Gothic" w:hAnsi="Century Gothic"/>
          <w:sz w:val="18"/>
          <w:szCs w:val="18"/>
        </w:rPr>
      </w:pPr>
    </w:p>
    <w:p w:rsidR="00286D07" w:rsidRPr="00E7192D" w:rsidRDefault="00286D07" w:rsidP="00E7192D">
      <w:pPr>
        <w:spacing w:after="100"/>
        <w:jc w:val="both"/>
        <w:rPr>
          <w:rFonts w:ascii="Century Gothic" w:hAnsi="Century Gothic"/>
          <w:sz w:val="18"/>
          <w:szCs w:val="18"/>
        </w:rPr>
      </w:pPr>
    </w:p>
    <w:p w:rsidR="00FA5AF0" w:rsidRDefault="00FA5AF0" w:rsidP="00B26BA8">
      <w:pPr>
        <w:spacing w:after="100"/>
        <w:jc w:val="both"/>
        <w:rPr>
          <w:rFonts w:ascii="Century Gothic" w:hAnsi="Century Gothic"/>
          <w:sz w:val="18"/>
          <w:szCs w:val="18"/>
        </w:rPr>
      </w:pPr>
      <w:r>
        <w:rPr>
          <w:rFonts w:ascii="Century Gothic" w:hAnsi="Century Gothic"/>
          <w:sz w:val="18"/>
          <w:szCs w:val="18"/>
        </w:rPr>
        <w:br w:type="page"/>
      </w:r>
    </w:p>
    <w:p w:rsidR="0055383E" w:rsidRDefault="0055383E" w:rsidP="00D16F37">
      <w:pPr>
        <w:spacing w:after="100"/>
        <w:jc w:val="both"/>
        <w:rPr>
          <w:rFonts w:ascii="Century Gothic" w:hAnsi="Century Gothic"/>
          <w:sz w:val="18"/>
          <w:szCs w:val="18"/>
        </w:rPr>
      </w:pPr>
    </w:p>
    <w:p w:rsidR="00181DF4" w:rsidRPr="00A01790" w:rsidRDefault="00181DF4" w:rsidP="00181DF4">
      <w:pPr>
        <w:pStyle w:val="1-TITRE1"/>
      </w:pPr>
      <w:r w:rsidRPr="00181DF4">
        <w:t>Glossaire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ANR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Agence Nationale de la Recherche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APHP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Assistance Publique Hôpitaux de Paris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ARS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Agence Régionale de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ATU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Autorisation Temporaire d’Utilisation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BHN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Biologie Hors Nomenclature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CCA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Chef de Clinique Assistant</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CHR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Régional</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CHRU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Régional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CHT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Communautés Hospitalières de Territoire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CRB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Ressources Biologiques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établissement :</w:t>
      </w:r>
      <w:r>
        <w:rPr>
          <w:rFonts w:ascii="Century Gothic" w:hAnsi="Century Gothic"/>
          <w:i/>
          <w:sz w:val="18"/>
          <w:szCs w:val="18"/>
        </w:rPr>
        <w:tab/>
      </w:r>
      <w:r w:rsidRPr="00181DF4">
        <w:rPr>
          <w:rFonts w:ascii="Century Gothic" w:hAnsi="Century Gothic"/>
          <w:i/>
          <w:sz w:val="18"/>
          <w:szCs w:val="18"/>
        </w:rPr>
        <w:tab/>
        <w:t>Centre Hospitalier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r>
      <w:proofErr w:type="spellStart"/>
      <w:r w:rsidRPr="00181DF4">
        <w:rPr>
          <w:rFonts w:ascii="Century Gothic" w:hAnsi="Century Gothic"/>
          <w:i/>
          <w:sz w:val="18"/>
          <w:szCs w:val="18"/>
        </w:rPr>
        <w:t>établissementR</w:t>
      </w:r>
      <w:proofErr w:type="spellEnd"/>
      <w:r w:rsidRPr="00181DF4">
        <w:rPr>
          <w:rFonts w:ascii="Century Gothic" w:hAnsi="Century Gothic"/>
          <w:i/>
          <w:sz w:val="18"/>
          <w:szCs w:val="18"/>
        </w:rPr>
        <w:t xml:space="preserve"> :</w:t>
      </w:r>
      <w:r w:rsidRPr="00181DF4">
        <w:rPr>
          <w:rFonts w:ascii="Century Gothic" w:hAnsi="Century Gothic"/>
          <w:i/>
          <w:sz w:val="18"/>
          <w:szCs w:val="18"/>
        </w:rPr>
        <w:tab/>
        <w:t>Centre Hospitalier Universitaire Régionaux</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CIC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d’Investigation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CLCC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Lutte Contre le Cancer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CNRS:</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National de la Recherche Scientifique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CRBSP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Comité Recherche Biomédicale et en Santé Publique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CPU:</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Conférence des Présidents d’Université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Recherche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DFMS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Diplôme de Formation Médicale Spécialisée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DFMSA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Diplôme de Formation Médicale Spécialisée Approfondie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DGOS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Direction Générale de l’Organisation des Soins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DHOS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Direction de l’Hospitalisation et de l’Organisation des Soins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DHU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Département </w:t>
      </w:r>
      <w:proofErr w:type="spellStart"/>
      <w:r w:rsidRPr="00181DF4">
        <w:rPr>
          <w:rFonts w:ascii="Century Gothic" w:hAnsi="Century Gothic"/>
          <w:i/>
          <w:sz w:val="18"/>
          <w:szCs w:val="18"/>
        </w:rPr>
        <w:t>Hospitalo</w:t>
      </w:r>
      <w:proofErr w:type="spellEnd"/>
      <w:r w:rsidRPr="00181DF4">
        <w:rPr>
          <w:rFonts w:ascii="Century Gothic" w:hAnsi="Century Gothic"/>
          <w:i/>
          <w:sz w:val="18"/>
          <w:szCs w:val="18"/>
        </w:rPr>
        <w:t xml:space="preserve">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DRCI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Délégation à la Recherche Clinique et à l’Innovation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DIM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Département d’Information Médicale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DRCI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Direction de la recherche clinique et de l'innovation </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HAS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Haute Autorité de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HCERES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Haut Conseil de l’Evaluation de la Recherche et de l’Enseignement Supérieur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IGAS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Inspection Générale des Affaires Sociales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r>
      <w:proofErr w:type="spellStart"/>
      <w:r w:rsidRPr="00181DF4">
        <w:rPr>
          <w:rFonts w:ascii="Century Gothic" w:hAnsi="Century Gothic"/>
          <w:i/>
          <w:sz w:val="18"/>
          <w:szCs w:val="18"/>
        </w:rPr>
        <w:t>InCA</w:t>
      </w:r>
      <w:proofErr w:type="spellEnd"/>
      <w:r w:rsidRPr="00181DF4">
        <w:rPr>
          <w:rFonts w:ascii="Century Gothic" w:hAnsi="Century Gothic"/>
          <w:i/>
          <w:sz w:val="18"/>
          <w:szCs w:val="18"/>
        </w:rPr>
        <w:t xml:space="preserve">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National sur le Cancer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INSERM :</w:t>
      </w:r>
      <w:r>
        <w:rPr>
          <w:rFonts w:ascii="Century Gothic" w:hAnsi="Century Gothic"/>
          <w:i/>
          <w:sz w:val="18"/>
          <w:szCs w:val="18"/>
        </w:rPr>
        <w:tab/>
      </w:r>
      <w:r w:rsidRPr="00181DF4">
        <w:rPr>
          <w:rFonts w:ascii="Century Gothic" w:hAnsi="Century Gothic"/>
          <w:i/>
          <w:sz w:val="18"/>
          <w:szCs w:val="18"/>
        </w:rPr>
        <w:tab/>
        <w:t>Institut National de la Santé et de la Recherche Médicale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IRDES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de Recherche et de Documentation en Economie de la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ITMO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Thématique Inter Organismes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LEEM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Les Entreprises du Médicament</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MCU-PH :</w:t>
      </w:r>
      <w:r>
        <w:rPr>
          <w:rFonts w:ascii="Century Gothic" w:hAnsi="Century Gothic"/>
          <w:i/>
          <w:sz w:val="18"/>
          <w:szCs w:val="18"/>
        </w:rPr>
        <w:tab/>
      </w:r>
      <w:r w:rsidRPr="00181DF4">
        <w:rPr>
          <w:rFonts w:ascii="Century Gothic" w:hAnsi="Century Gothic"/>
          <w:i/>
          <w:sz w:val="18"/>
          <w:szCs w:val="18"/>
        </w:rPr>
        <w:tab/>
        <w:t>Maître de Conférences d’Université - Praticien Hospitalier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Mission d’Enseignement Recherche Recours Innovation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MIG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Mission d’Intérêt Général</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ONDAM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Objectif National Dépenses de l’Assurance Maladie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PA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Praticien Attaché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Praticien Hospitalier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PRCT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Programme de Recherche Clinique </w:t>
      </w:r>
      <w:proofErr w:type="spellStart"/>
      <w:r w:rsidRPr="00181DF4">
        <w:rPr>
          <w:rFonts w:ascii="Century Gothic" w:hAnsi="Century Gothic"/>
          <w:i/>
          <w:sz w:val="18"/>
          <w:szCs w:val="18"/>
        </w:rPr>
        <w:t>Translationnelle</w:t>
      </w:r>
      <w:proofErr w:type="spellEnd"/>
      <w:r w:rsidRPr="00181DF4">
        <w:rPr>
          <w:rFonts w:ascii="Century Gothic" w:hAnsi="Century Gothic"/>
          <w:i/>
          <w:sz w:val="18"/>
          <w:szCs w:val="18"/>
        </w:rPr>
        <w:t xml:space="preserve"> </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Infirmière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PHRESIP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En Soins Infirmiers et Paramédicaux</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PREQHOS :</w:t>
      </w:r>
      <w:r>
        <w:rPr>
          <w:rFonts w:ascii="Century Gothic" w:hAnsi="Century Gothic"/>
          <w:i/>
          <w:sz w:val="18"/>
          <w:szCs w:val="18"/>
        </w:rPr>
        <w:tab/>
      </w:r>
      <w:r w:rsidRPr="00181DF4">
        <w:rPr>
          <w:rFonts w:ascii="Century Gothic" w:hAnsi="Century Gothic"/>
          <w:i/>
          <w:sz w:val="18"/>
          <w:szCs w:val="18"/>
        </w:rPr>
        <w:tab/>
        <w:t xml:space="preserve">Programme de </w:t>
      </w:r>
      <w:proofErr w:type="spellStart"/>
      <w:r w:rsidRPr="00181DF4">
        <w:rPr>
          <w:rFonts w:ascii="Century Gothic" w:hAnsi="Century Gothic"/>
          <w:i/>
          <w:sz w:val="18"/>
          <w:szCs w:val="18"/>
        </w:rPr>
        <w:t>REcherche</w:t>
      </w:r>
      <w:proofErr w:type="spellEnd"/>
      <w:r w:rsidRPr="00181DF4">
        <w:rPr>
          <w:rFonts w:ascii="Century Gothic" w:hAnsi="Century Gothic"/>
          <w:i/>
          <w:sz w:val="18"/>
          <w:szCs w:val="18"/>
        </w:rPr>
        <w:t xml:space="preserve"> en Qualité </w:t>
      </w:r>
      <w:proofErr w:type="spellStart"/>
      <w:r w:rsidRPr="00181DF4">
        <w:rPr>
          <w:rFonts w:ascii="Century Gothic" w:hAnsi="Century Gothic"/>
          <w:i/>
          <w:sz w:val="18"/>
          <w:szCs w:val="18"/>
        </w:rPr>
        <w:t>HOSpitalière</w:t>
      </w:r>
      <w:proofErr w:type="spellEnd"/>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PU-PH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Professeur d’Université - Praticien Hospitalier</w:t>
      </w:r>
    </w:p>
    <w:p w:rsidR="00181DF4" w:rsidRPr="00181DF4" w:rsidRDefault="00181DF4" w:rsidP="00181DF4">
      <w:pPr>
        <w:spacing w:after="10"/>
        <w:ind w:left="2835" w:hanging="2268"/>
        <w:jc w:val="both"/>
        <w:rPr>
          <w:rFonts w:ascii="Century Gothic" w:hAnsi="Century Gothic"/>
          <w:i/>
          <w:sz w:val="18"/>
          <w:szCs w:val="18"/>
        </w:rPr>
      </w:pPr>
      <w:r>
        <w:rPr>
          <w:rFonts w:ascii="Century Gothic" w:hAnsi="Century Gothic"/>
          <w:i/>
          <w:sz w:val="18"/>
          <w:szCs w:val="18"/>
        </w:rPr>
        <w:t>•SIGAPS :</w:t>
      </w:r>
      <w:r>
        <w:rPr>
          <w:rFonts w:ascii="Century Gothic" w:hAnsi="Century Gothic"/>
          <w:i/>
          <w:sz w:val="18"/>
          <w:szCs w:val="18"/>
        </w:rPr>
        <w:tab/>
      </w:r>
      <w:r w:rsidRPr="00181DF4">
        <w:rPr>
          <w:rFonts w:ascii="Century Gothic" w:hAnsi="Century Gothic"/>
          <w:i/>
          <w:sz w:val="18"/>
          <w:szCs w:val="18"/>
        </w:rPr>
        <w:t>Système d’Interrogation, de Gestion et d’Analyse des Publications Scientifiques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SIGREC :</w:t>
      </w:r>
      <w:r>
        <w:rPr>
          <w:rFonts w:ascii="Century Gothic" w:hAnsi="Century Gothic"/>
          <w:i/>
          <w:sz w:val="18"/>
          <w:szCs w:val="18"/>
        </w:rPr>
        <w:tab/>
      </w:r>
      <w:r w:rsidRPr="00181DF4">
        <w:rPr>
          <w:rFonts w:ascii="Century Gothic" w:hAnsi="Century Gothic"/>
          <w:i/>
          <w:sz w:val="18"/>
          <w:szCs w:val="18"/>
        </w:rPr>
        <w:tab/>
        <w:t>Système d’Information et de Gestion de la Recherche et des Essais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PSTIC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de Soutien aux Techniques Innovantes et Coûteuses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URC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Unité de Recherche Clinique</w:t>
      </w:r>
    </w:p>
    <w:sectPr w:rsidR="00181DF4" w:rsidRPr="00181DF4" w:rsidSect="00021E73">
      <w:headerReference w:type="default" r:id="rId9"/>
      <w:footerReference w:type="default" r:id="rId10"/>
      <w:headerReference w:type="first" r:id="rId11"/>
      <w:footerReference w:type="first" r:id="rId12"/>
      <w:pgSz w:w="11900" w:h="16840" w:code="9"/>
      <w:pgMar w:top="1134" w:right="1134" w:bottom="1134"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82" w:rsidRDefault="00C47282">
      <w:r>
        <w:separator/>
      </w:r>
    </w:p>
  </w:endnote>
  <w:endnote w:type="continuationSeparator" w:id="0">
    <w:p w:rsidR="00C47282" w:rsidRDefault="00C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BB212C" w:rsidRDefault="00BB212C"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sidR="00214891">
      <w:rPr>
        <w:rFonts w:ascii="Century Gothic" w:hAnsi="Century Gothic"/>
        <w:sz w:val="14"/>
        <w:szCs w:val="14"/>
      </w:rPr>
      <w:tab/>
    </w:r>
    <w:r w:rsidRPr="006054FD">
      <w:rPr>
        <w:rFonts w:ascii="Century Gothic" w:hAnsi="Century Gothic"/>
        <w:sz w:val="14"/>
        <w:szCs w:val="14"/>
      </w:rPr>
      <w:t>Département d’évaluation de</w:t>
    </w:r>
    <w:r w:rsidR="003C186A">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DF3DA5">
          <w:rPr>
            <w:rFonts w:ascii="Century Gothic" w:hAnsi="Century Gothic"/>
            <w:noProof/>
            <w:sz w:val="14"/>
            <w:szCs w:val="14"/>
          </w:rPr>
          <w:t>2</w:t>
        </w:r>
        <w:r w:rsidR="00C12810"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2018-2019 – Vague E</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8C49CC">
      <w:rPr>
        <w:rFonts w:ascii="Century Gothic" w:eastAsia="Trebuchet MS" w:hAnsi="Century Gothic" w:cs="Trebuchet MS"/>
        <w:color w:val="000000"/>
        <w:sz w:val="14"/>
        <w:szCs w:val="14"/>
        <w:lang w:eastAsia="fr-FR"/>
      </w:rPr>
      <w:t>Novembre</w:t>
    </w:r>
    <w:r w:rsidR="005D6DB8">
      <w:rPr>
        <w:rFonts w:ascii="Century Gothic" w:eastAsia="Trebuchet MS" w:hAnsi="Century Gothic" w:cs="Trebuchet MS"/>
        <w:color w:val="000000"/>
        <w:sz w:val="14"/>
        <w:szCs w:val="14"/>
        <w:lang w:eastAsia="fr-FR"/>
      </w:rPr>
      <w:t xml:space="preserve"> 2017</w:t>
    </w:r>
    <w:r w:rsidRPr="00214891">
      <w:rPr>
        <w:rFonts w:ascii="Century Gothic" w:eastAsia="Trebuchet MS" w:hAnsi="Century Gothic" w:cs="Trebuchet MS"/>
        <w:color w:val="000000"/>
        <w:sz w:val="14"/>
        <w:szCs w:val="14"/>
        <w:lang w:eastAsia="fr-FR"/>
      </w:rPr>
      <w:tab/>
    </w:r>
  </w:p>
  <w:p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82" w:rsidRDefault="00C47282">
      <w:r>
        <w:separator/>
      </w:r>
    </w:p>
  </w:footnote>
  <w:footnote w:type="continuationSeparator" w:id="0">
    <w:p w:rsidR="00C47282" w:rsidRDefault="00C4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0DA558A5" wp14:editId="1B465D67">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A01790"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 xml:space="preserve">Dossier d’autoévaluation </w:t>
    </w:r>
    <w:r w:rsidR="004E5FA7">
      <w:rPr>
        <w:rFonts w:ascii="Century Gothic" w:eastAsia="MS Mincho" w:hAnsi="Century Gothic"/>
        <w:sz w:val="16"/>
        <w:szCs w:val="16"/>
        <w:lang w:eastAsia="ja-JP"/>
      </w:rPr>
      <w:t>Axe de recherche hospitalière</w:t>
    </w:r>
  </w:p>
  <w:p w:rsidR="00A968BB" w:rsidRPr="003A113A" w:rsidRDefault="00A968BB" w:rsidP="003A113A">
    <w:pPr>
      <w:tabs>
        <w:tab w:val="center" w:pos="4536"/>
        <w:tab w:val="right" w:pos="9639"/>
      </w:tabs>
      <w:spacing w:after="0"/>
      <w:ind w:left="1134" w:right="-573"/>
      <w:rPr>
        <w:rFonts w:ascii="Century Gothic" w:hAnsi="Century Gothic"/>
        <w:iCs/>
        <w:sz w:val="16"/>
        <w:szCs w:val="16"/>
      </w:rPr>
    </w:pPr>
  </w:p>
  <w:p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6A5E8EB1" wp14:editId="48951CBA">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CE0"/>
    <w:multiLevelType w:val="hybridMultilevel"/>
    <w:tmpl w:val="990AA7E4"/>
    <w:lvl w:ilvl="0" w:tplc="97F03B62">
      <w:start w:val="6"/>
      <w:numFmt w:val="bullet"/>
      <w:lvlText w:val="-"/>
      <w:lvlJc w:val="left"/>
      <w:pPr>
        <w:ind w:left="927" w:hanging="360"/>
      </w:pPr>
      <w:rPr>
        <w:rFont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2CB26F96"/>
    <w:multiLevelType w:val="hybridMultilevel"/>
    <w:tmpl w:val="50D8C7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C771A7"/>
    <w:multiLevelType w:val="hybridMultilevel"/>
    <w:tmpl w:val="9E580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63F32FD5"/>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75BF79D2"/>
    <w:multiLevelType w:val="hybridMultilevel"/>
    <w:tmpl w:val="1D6ADA46"/>
    <w:lvl w:ilvl="0" w:tplc="2D684950">
      <w:start w:val="1"/>
      <w:numFmt w:val="bullet"/>
      <w:lvlText w:val=""/>
      <w:lvlJc w:val="left"/>
      <w:pPr>
        <w:ind w:left="1495" w:hanging="360"/>
      </w:pPr>
      <w:rPr>
        <w:rFonts w:ascii="Symbol" w:hAnsi="Symbol" w:hint="default"/>
        <w:color w:val="FF0066"/>
      </w:rPr>
    </w:lvl>
    <w:lvl w:ilvl="1" w:tplc="2D684950">
      <w:start w:val="1"/>
      <w:numFmt w:val="bullet"/>
      <w:lvlText w:val=""/>
      <w:lvlJc w:val="left"/>
      <w:pPr>
        <w:ind w:left="3294" w:hanging="360"/>
      </w:pPr>
      <w:rPr>
        <w:rFonts w:ascii="Symbol" w:hAnsi="Symbol" w:hint="default"/>
        <w:color w:val="FF0066"/>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7">
    <w:nsid w:val="7E9F65BB"/>
    <w:multiLevelType w:val="hybridMultilevel"/>
    <w:tmpl w:val="6DE6AC6E"/>
    <w:lvl w:ilvl="0" w:tplc="DE7235A6">
      <w:numFmt w:val="bullet"/>
      <w:lvlText w:val="•"/>
      <w:lvlJc w:val="left"/>
      <w:pPr>
        <w:ind w:left="927" w:hanging="360"/>
      </w:pPr>
      <w:rPr>
        <w:rFonts w:ascii="Century Gothic" w:eastAsia="Cambria" w:hAnsi="Century Gothic"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num>
  <w:num w:numId="6">
    <w:abstractNumId w:val="6"/>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0721F"/>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4C00"/>
    <w:rsid w:val="000A7FC1"/>
    <w:rsid w:val="000B1682"/>
    <w:rsid w:val="000B1EDB"/>
    <w:rsid w:val="000B218B"/>
    <w:rsid w:val="000B5A19"/>
    <w:rsid w:val="000B7AA0"/>
    <w:rsid w:val="000C0798"/>
    <w:rsid w:val="000E2467"/>
    <w:rsid w:val="000E29D7"/>
    <w:rsid w:val="000E3263"/>
    <w:rsid w:val="000F756D"/>
    <w:rsid w:val="00104F6C"/>
    <w:rsid w:val="0010509C"/>
    <w:rsid w:val="00112480"/>
    <w:rsid w:val="0011467C"/>
    <w:rsid w:val="001231A4"/>
    <w:rsid w:val="001329C7"/>
    <w:rsid w:val="00132B12"/>
    <w:rsid w:val="00140963"/>
    <w:rsid w:val="0014590B"/>
    <w:rsid w:val="00145AF5"/>
    <w:rsid w:val="00150FFA"/>
    <w:rsid w:val="00151442"/>
    <w:rsid w:val="001520AA"/>
    <w:rsid w:val="001573E8"/>
    <w:rsid w:val="00162AE4"/>
    <w:rsid w:val="00166073"/>
    <w:rsid w:val="001707EF"/>
    <w:rsid w:val="00170968"/>
    <w:rsid w:val="001758C0"/>
    <w:rsid w:val="00181DF4"/>
    <w:rsid w:val="00184609"/>
    <w:rsid w:val="001866EE"/>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0B5B"/>
    <w:rsid w:val="001F437F"/>
    <w:rsid w:val="001F66A2"/>
    <w:rsid w:val="00205D53"/>
    <w:rsid w:val="002122AE"/>
    <w:rsid w:val="00214615"/>
    <w:rsid w:val="00214891"/>
    <w:rsid w:val="00223C27"/>
    <w:rsid w:val="002248C3"/>
    <w:rsid w:val="0022613D"/>
    <w:rsid w:val="00231D15"/>
    <w:rsid w:val="00233217"/>
    <w:rsid w:val="002425E5"/>
    <w:rsid w:val="00253B63"/>
    <w:rsid w:val="00265D4B"/>
    <w:rsid w:val="00267EC7"/>
    <w:rsid w:val="0027221B"/>
    <w:rsid w:val="00272D9E"/>
    <w:rsid w:val="0027506F"/>
    <w:rsid w:val="00276145"/>
    <w:rsid w:val="00280725"/>
    <w:rsid w:val="00280E0A"/>
    <w:rsid w:val="00286D07"/>
    <w:rsid w:val="00291F9C"/>
    <w:rsid w:val="002938DA"/>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1766D"/>
    <w:rsid w:val="00324918"/>
    <w:rsid w:val="00335AAC"/>
    <w:rsid w:val="00336B83"/>
    <w:rsid w:val="00337029"/>
    <w:rsid w:val="00337D8B"/>
    <w:rsid w:val="00344B3F"/>
    <w:rsid w:val="00347518"/>
    <w:rsid w:val="00354D08"/>
    <w:rsid w:val="00356049"/>
    <w:rsid w:val="00361045"/>
    <w:rsid w:val="00362D4F"/>
    <w:rsid w:val="003642EC"/>
    <w:rsid w:val="003664D7"/>
    <w:rsid w:val="00371454"/>
    <w:rsid w:val="003731FC"/>
    <w:rsid w:val="00373F6A"/>
    <w:rsid w:val="00390CAC"/>
    <w:rsid w:val="003974FE"/>
    <w:rsid w:val="003A113A"/>
    <w:rsid w:val="003A6757"/>
    <w:rsid w:val="003B0286"/>
    <w:rsid w:val="003B25B0"/>
    <w:rsid w:val="003B4036"/>
    <w:rsid w:val="003B795E"/>
    <w:rsid w:val="003C186A"/>
    <w:rsid w:val="003C2B9A"/>
    <w:rsid w:val="003C550A"/>
    <w:rsid w:val="003C7072"/>
    <w:rsid w:val="003D0A00"/>
    <w:rsid w:val="003D597D"/>
    <w:rsid w:val="003E0936"/>
    <w:rsid w:val="003E5CCF"/>
    <w:rsid w:val="003F1DD4"/>
    <w:rsid w:val="003F2C1B"/>
    <w:rsid w:val="003F2FCA"/>
    <w:rsid w:val="003F6877"/>
    <w:rsid w:val="00400751"/>
    <w:rsid w:val="00402470"/>
    <w:rsid w:val="004041B1"/>
    <w:rsid w:val="00412304"/>
    <w:rsid w:val="00422467"/>
    <w:rsid w:val="004243A6"/>
    <w:rsid w:val="00430BAE"/>
    <w:rsid w:val="00432D2E"/>
    <w:rsid w:val="00443180"/>
    <w:rsid w:val="00453AA6"/>
    <w:rsid w:val="004568A3"/>
    <w:rsid w:val="00464366"/>
    <w:rsid w:val="00466FD4"/>
    <w:rsid w:val="0047234A"/>
    <w:rsid w:val="0047588B"/>
    <w:rsid w:val="00482B64"/>
    <w:rsid w:val="004850D5"/>
    <w:rsid w:val="00495A69"/>
    <w:rsid w:val="004969BA"/>
    <w:rsid w:val="004A2176"/>
    <w:rsid w:val="004A2571"/>
    <w:rsid w:val="004A2DB0"/>
    <w:rsid w:val="004A4AB8"/>
    <w:rsid w:val="004A7E07"/>
    <w:rsid w:val="004B2CCD"/>
    <w:rsid w:val="004C000E"/>
    <w:rsid w:val="004C1550"/>
    <w:rsid w:val="004C169E"/>
    <w:rsid w:val="004C3521"/>
    <w:rsid w:val="004C5EC5"/>
    <w:rsid w:val="004C6BB7"/>
    <w:rsid w:val="004C6D03"/>
    <w:rsid w:val="004D2C2F"/>
    <w:rsid w:val="004D4D2A"/>
    <w:rsid w:val="004D5235"/>
    <w:rsid w:val="004D791C"/>
    <w:rsid w:val="004D7C83"/>
    <w:rsid w:val="004E309C"/>
    <w:rsid w:val="004E3E5D"/>
    <w:rsid w:val="004E4393"/>
    <w:rsid w:val="004E4729"/>
    <w:rsid w:val="004E5FA7"/>
    <w:rsid w:val="004F0A22"/>
    <w:rsid w:val="0050114B"/>
    <w:rsid w:val="00514337"/>
    <w:rsid w:val="00514533"/>
    <w:rsid w:val="00522603"/>
    <w:rsid w:val="00525642"/>
    <w:rsid w:val="00527A2C"/>
    <w:rsid w:val="00535941"/>
    <w:rsid w:val="0054517B"/>
    <w:rsid w:val="00547FB1"/>
    <w:rsid w:val="00551395"/>
    <w:rsid w:val="00551703"/>
    <w:rsid w:val="00552908"/>
    <w:rsid w:val="0055383E"/>
    <w:rsid w:val="00553A5D"/>
    <w:rsid w:val="00557AC8"/>
    <w:rsid w:val="00571EB5"/>
    <w:rsid w:val="00576706"/>
    <w:rsid w:val="005814E3"/>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A4175"/>
    <w:rsid w:val="006A4BEF"/>
    <w:rsid w:val="006A7476"/>
    <w:rsid w:val="006B6FFA"/>
    <w:rsid w:val="006C145F"/>
    <w:rsid w:val="006C674B"/>
    <w:rsid w:val="006D33C9"/>
    <w:rsid w:val="006E30EF"/>
    <w:rsid w:val="006E4898"/>
    <w:rsid w:val="006F5654"/>
    <w:rsid w:val="00703EC4"/>
    <w:rsid w:val="00706409"/>
    <w:rsid w:val="0071201C"/>
    <w:rsid w:val="00714548"/>
    <w:rsid w:val="00717E86"/>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820F3"/>
    <w:rsid w:val="00787823"/>
    <w:rsid w:val="00790896"/>
    <w:rsid w:val="00793255"/>
    <w:rsid w:val="00796F81"/>
    <w:rsid w:val="007A0A1E"/>
    <w:rsid w:val="007A2729"/>
    <w:rsid w:val="007A2D12"/>
    <w:rsid w:val="007A3CB2"/>
    <w:rsid w:val="007A4CC8"/>
    <w:rsid w:val="007A5DEE"/>
    <w:rsid w:val="007A7F5A"/>
    <w:rsid w:val="007B0002"/>
    <w:rsid w:val="007B2D83"/>
    <w:rsid w:val="007C4E74"/>
    <w:rsid w:val="007D3CA0"/>
    <w:rsid w:val="007D6090"/>
    <w:rsid w:val="007D6B88"/>
    <w:rsid w:val="007D75EF"/>
    <w:rsid w:val="007E0979"/>
    <w:rsid w:val="007E173A"/>
    <w:rsid w:val="007E25E5"/>
    <w:rsid w:val="007E59C9"/>
    <w:rsid w:val="007E75C1"/>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50043"/>
    <w:rsid w:val="0086013D"/>
    <w:rsid w:val="008619FF"/>
    <w:rsid w:val="00861F52"/>
    <w:rsid w:val="00863C4A"/>
    <w:rsid w:val="00864060"/>
    <w:rsid w:val="008677C4"/>
    <w:rsid w:val="00871F82"/>
    <w:rsid w:val="008730E8"/>
    <w:rsid w:val="008762E3"/>
    <w:rsid w:val="00881B10"/>
    <w:rsid w:val="00887328"/>
    <w:rsid w:val="008957E1"/>
    <w:rsid w:val="00896874"/>
    <w:rsid w:val="008A5ADC"/>
    <w:rsid w:val="008A65DF"/>
    <w:rsid w:val="008B5864"/>
    <w:rsid w:val="008C36C6"/>
    <w:rsid w:val="008C49CC"/>
    <w:rsid w:val="008D2F0F"/>
    <w:rsid w:val="008D4F1E"/>
    <w:rsid w:val="008D69AB"/>
    <w:rsid w:val="008D7B18"/>
    <w:rsid w:val="008E3396"/>
    <w:rsid w:val="008F15C6"/>
    <w:rsid w:val="008F6447"/>
    <w:rsid w:val="0090469B"/>
    <w:rsid w:val="00904CFF"/>
    <w:rsid w:val="00905876"/>
    <w:rsid w:val="00914CB8"/>
    <w:rsid w:val="00915BB0"/>
    <w:rsid w:val="00922E0C"/>
    <w:rsid w:val="009371C3"/>
    <w:rsid w:val="0094323B"/>
    <w:rsid w:val="00943B57"/>
    <w:rsid w:val="00944057"/>
    <w:rsid w:val="00950AAA"/>
    <w:rsid w:val="009570A2"/>
    <w:rsid w:val="00961D20"/>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6C8"/>
    <w:rsid w:val="00A34A40"/>
    <w:rsid w:val="00A36CF5"/>
    <w:rsid w:val="00A370E4"/>
    <w:rsid w:val="00A37412"/>
    <w:rsid w:val="00A406F3"/>
    <w:rsid w:val="00A4070C"/>
    <w:rsid w:val="00A4225D"/>
    <w:rsid w:val="00A44235"/>
    <w:rsid w:val="00A46C69"/>
    <w:rsid w:val="00A5142D"/>
    <w:rsid w:val="00A569FF"/>
    <w:rsid w:val="00A56AB8"/>
    <w:rsid w:val="00A63963"/>
    <w:rsid w:val="00A65BDB"/>
    <w:rsid w:val="00A73D1A"/>
    <w:rsid w:val="00A74219"/>
    <w:rsid w:val="00A74326"/>
    <w:rsid w:val="00A74BDD"/>
    <w:rsid w:val="00A759D8"/>
    <w:rsid w:val="00A7796C"/>
    <w:rsid w:val="00A80303"/>
    <w:rsid w:val="00A837FF"/>
    <w:rsid w:val="00A84C5E"/>
    <w:rsid w:val="00A8668F"/>
    <w:rsid w:val="00A8722C"/>
    <w:rsid w:val="00A9142E"/>
    <w:rsid w:val="00A968BB"/>
    <w:rsid w:val="00A969B5"/>
    <w:rsid w:val="00AA0DB3"/>
    <w:rsid w:val="00AB2C9A"/>
    <w:rsid w:val="00AB4C89"/>
    <w:rsid w:val="00AC2341"/>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A34"/>
    <w:rsid w:val="00B24321"/>
    <w:rsid w:val="00B26BA8"/>
    <w:rsid w:val="00B278EC"/>
    <w:rsid w:val="00B31828"/>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D01"/>
    <w:rsid w:val="00CF07DC"/>
    <w:rsid w:val="00CF25BF"/>
    <w:rsid w:val="00CF2BF5"/>
    <w:rsid w:val="00CF7BB2"/>
    <w:rsid w:val="00D02472"/>
    <w:rsid w:val="00D0298C"/>
    <w:rsid w:val="00D03709"/>
    <w:rsid w:val="00D061F3"/>
    <w:rsid w:val="00D06E12"/>
    <w:rsid w:val="00D12AD8"/>
    <w:rsid w:val="00D13939"/>
    <w:rsid w:val="00D16F37"/>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29B8"/>
    <w:rsid w:val="00D71980"/>
    <w:rsid w:val="00D83FD2"/>
    <w:rsid w:val="00D86538"/>
    <w:rsid w:val="00D9045A"/>
    <w:rsid w:val="00D91017"/>
    <w:rsid w:val="00D92398"/>
    <w:rsid w:val="00D93187"/>
    <w:rsid w:val="00D9575C"/>
    <w:rsid w:val="00D97370"/>
    <w:rsid w:val="00DA0B6E"/>
    <w:rsid w:val="00DA70BC"/>
    <w:rsid w:val="00DA7984"/>
    <w:rsid w:val="00DB366E"/>
    <w:rsid w:val="00DB5246"/>
    <w:rsid w:val="00DB5DD7"/>
    <w:rsid w:val="00DC01BB"/>
    <w:rsid w:val="00DC1F22"/>
    <w:rsid w:val="00DC52F2"/>
    <w:rsid w:val="00DC5AEA"/>
    <w:rsid w:val="00DE2791"/>
    <w:rsid w:val="00DE38FA"/>
    <w:rsid w:val="00DE4367"/>
    <w:rsid w:val="00DE5792"/>
    <w:rsid w:val="00DF1D4D"/>
    <w:rsid w:val="00DF2F12"/>
    <w:rsid w:val="00DF3DA5"/>
    <w:rsid w:val="00DF66D3"/>
    <w:rsid w:val="00E01501"/>
    <w:rsid w:val="00E10B67"/>
    <w:rsid w:val="00E153F4"/>
    <w:rsid w:val="00E1769B"/>
    <w:rsid w:val="00E218B8"/>
    <w:rsid w:val="00E259AF"/>
    <w:rsid w:val="00E365F7"/>
    <w:rsid w:val="00E4252D"/>
    <w:rsid w:val="00E4404F"/>
    <w:rsid w:val="00E4525F"/>
    <w:rsid w:val="00E46B54"/>
    <w:rsid w:val="00E5016E"/>
    <w:rsid w:val="00E5093E"/>
    <w:rsid w:val="00E53FC7"/>
    <w:rsid w:val="00E5625A"/>
    <w:rsid w:val="00E600CA"/>
    <w:rsid w:val="00E66305"/>
    <w:rsid w:val="00E705DA"/>
    <w:rsid w:val="00E7192D"/>
    <w:rsid w:val="00E736D6"/>
    <w:rsid w:val="00E7766D"/>
    <w:rsid w:val="00E86067"/>
    <w:rsid w:val="00EA4203"/>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42D13"/>
    <w:rsid w:val="00F435FD"/>
    <w:rsid w:val="00F45BF3"/>
    <w:rsid w:val="00F5290D"/>
    <w:rsid w:val="00F54FF7"/>
    <w:rsid w:val="00F57310"/>
    <w:rsid w:val="00F65F0B"/>
    <w:rsid w:val="00F66787"/>
    <w:rsid w:val="00F833F9"/>
    <w:rsid w:val="00F834DB"/>
    <w:rsid w:val="00F851DC"/>
    <w:rsid w:val="00F86D04"/>
    <w:rsid w:val="00F912AA"/>
    <w:rsid w:val="00FA5AF0"/>
    <w:rsid w:val="00FA6DE5"/>
    <w:rsid w:val="00FA7562"/>
    <w:rsid w:val="00FB6CCF"/>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5">
    <w:name w:val="heading 5"/>
    <w:basedOn w:val="Normal"/>
    <w:next w:val="Normal"/>
    <w:link w:val="Titre5Car"/>
    <w:uiPriority w:val="9"/>
    <w:semiHidden/>
    <w:unhideWhenUsed/>
    <w:qFormat/>
    <w:rsid w:val="00B26B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81DF4"/>
    <w:pPr>
      <w:spacing w:before="160"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C-Sous-Titre1PAO">
    <w:name w:val="C-Sous-Titre 1 PAO"/>
    <w:basedOn w:val="Normal"/>
    <w:next w:val="Normal"/>
    <w:rsid w:val="00A8722C"/>
    <w:pPr>
      <w:pBdr>
        <w:left w:val="single" w:sz="18" w:space="4" w:color="800000"/>
        <w:right w:val="single" w:sz="18" w:space="4" w:color="800000"/>
      </w:pBdr>
      <w:spacing w:after="0"/>
      <w:ind w:left="142" w:right="4954"/>
    </w:pPr>
    <w:rPr>
      <w:rFonts w:ascii="Trebuchet MS" w:eastAsia="Times" w:hAnsi="Trebuchet MS"/>
      <w:b/>
      <w:bCs/>
      <w:sz w:val="20"/>
      <w:szCs w:val="20"/>
      <w:lang w:eastAsia="fr-FR"/>
    </w:rPr>
  </w:style>
  <w:style w:type="paragraph" w:customStyle="1" w:styleId="E-TextePAO">
    <w:name w:val="E-Texte PAO"/>
    <w:next w:val="Normal"/>
    <w:rsid w:val="00A8722C"/>
    <w:pPr>
      <w:spacing w:before="170" w:line="240" w:lineRule="exact"/>
      <w:ind w:firstLine="567"/>
      <w:jc w:val="both"/>
    </w:pPr>
    <w:rPr>
      <w:rFonts w:ascii="Trebuchet MS" w:eastAsia="Times" w:hAnsi="Trebuchet MS"/>
      <w:noProof/>
      <w:sz w:val="18"/>
    </w:rPr>
  </w:style>
  <w:style w:type="paragraph" w:customStyle="1" w:styleId="F-EnumrationPAO">
    <w:name w:val="F-Enumération PAO"/>
    <w:basedOn w:val="Normal"/>
    <w:next w:val="Normal"/>
    <w:rsid w:val="00A8722C"/>
    <w:pPr>
      <w:spacing w:after="0" w:line="240" w:lineRule="exact"/>
      <w:ind w:left="1276" w:hanging="142"/>
      <w:jc w:val="both"/>
    </w:pPr>
    <w:rPr>
      <w:rFonts w:ascii="Trebuchet MS" w:eastAsia="Times" w:hAnsi="Trebuchet MS"/>
      <w:bCs/>
      <w:noProof/>
      <w:sz w:val="18"/>
      <w:szCs w:val="20"/>
      <w:lang w:eastAsia="fr-FR"/>
    </w:rPr>
  </w:style>
  <w:style w:type="paragraph" w:styleId="Corpsdetexte3">
    <w:name w:val="Body Text 3"/>
    <w:basedOn w:val="Normal"/>
    <w:link w:val="Corpsdetexte3Car"/>
    <w:rsid w:val="00286D07"/>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286D07"/>
    <w:rPr>
      <w:rFonts w:ascii="Times New Roman" w:eastAsia="Times New Roman" w:hAnsi="Times New Roman"/>
      <w:sz w:val="16"/>
      <w:szCs w:val="16"/>
    </w:rPr>
  </w:style>
  <w:style w:type="character" w:customStyle="1" w:styleId="Titre5Car">
    <w:name w:val="Titre 5 Car"/>
    <w:basedOn w:val="Policepardfaut"/>
    <w:link w:val="Titre5"/>
    <w:uiPriority w:val="9"/>
    <w:semiHidden/>
    <w:rsid w:val="00B26BA8"/>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5">
    <w:name w:val="heading 5"/>
    <w:basedOn w:val="Normal"/>
    <w:next w:val="Normal"/>
    <w:link w:val="Titre5Car"/>
    <w:uiPriority w:val="9"/>
    <w:semiHidden/>
    <w:unhideWhenUsed/>
    <w:qFormat/>
    <w:rsid w:val="00B26B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81DF4"/>
    <w:pPr>
      <w:spacing w:before="160"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C-Sous-Titre1PAO">
    <w:name w:val="C-Sous-Titre 1 PAO"/>
    <w:basedOn w:val="Normal"/>
    <w:next w:val="Normal"/>
    <w:rsid w:val="00A8722C"/>
    <w:pPr>
      <w:pBdr>
        <w:left w:val="single" w:sz="18" w:space="4" w:color="800000"/>
        <w:right w:val="single" w:sz="18" w:space="4" w:color="800000"/>
      </w:pBdr>
      <w:spacing w:after="0"/>
      <w:ind w:left="142" w:right="4954"/>
    </w:pPr>
    <w:rPr>
      <w:rFonts w:ascii="Trebuchet MS" w:eastAsia="Times" w:hAnsi="Trebuchet MS"/>
      <w:b/>
      <w:bCs/>
      <w:sz w:val="20"/>
      <w:szCs w:val="20"/>
      <w:lang w:eastAsia="fr-FR"/>
    </w:rPr>
  </w:style>
  <w:style w:type="paragraph" w:customStyle="1" w:styleId="E-TextePAO">
    <w:name w:val="E-Texte PAO"/>
    <w:next w:val="Normal"/>
    <w:rsid w:val="00A8722C"/>
    <w:pPr>
      <w:spacing w:before="170" w:line="240" w:lineRule="exact"/>
      <w:ind w:firstLine="567"/>
      <w:jc w:val="both"/>
    </w:pPr>
    <w:rPr>
      <w:rFonts w:ascii="Trebuchet MS" w:eastAsia="Times" w:hAnsi="Trebuchet MS"/>
      <w:noProof/>
      <w:sz w:val="18"/>
    </w:rPr>
  </w:style>
  <w:style w:type="paragraph" w:customStyle="1" w:styleId="F-EnumrationPAO">
    <w:name w:val="F-Enumération PAO"/>
    <w:basedOn w:val="Normal"/>
    <w:next w:val="Normal"/>
    <w:rsid w:val="00A8722C"/>
    <w:pPr>
      <w:spacing w:after="0" w:line="240" w:lineRule="exact"/>
      <w:ind w:left="1276" w:hanging="142"/>
      <w:jc w:val="both"/>
    </w:pPr>
    <w:rPr>
      <w:rFonts w:ascii="Trebuchet MS" w:eastAsia="Times" w:hAnsi="Trebuchet MS"/>
      <w:bCs/>
      <w:noProof/>
      <w:sz w:val="18"/>
      <w:szCs w:val="20"/>
      <w:lang w:eastAsia="fr-FR"/>
    </w:rPr>
  </w:style>
  <w:style w:type="paragraph" w:styleId="Corpsdetexte3">
    <w:name w:val="Body Text 3"/>
    <w:basedOn w:val="Normal"/>
    <w:link w:val="Corpsdetexte3Car"/>
    <w:rsid w:val="00286D07"/>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286D07"/>
    <w:rPr>
      <w:rFonts w:ascii="Times New Roman" w:eastAsia="Times New Roman" w:hAnsi="Times New Roman"/>
      <w:sz w:val="16"/>
      <w:szCs w:val="16"/>
    </w:rPr>
  </w:style>
  <w:style w:type="character" w:customStyle="1" w:styleId="Titre5Car">
    <w:name w:val="Titre 5 Car"/>
    <w:basedOn w:val="Policepardfaut"/>
    <w:link w:val="Titre5"/>
    <w:uiPriority w:val="9"/>
    <w:semiHidden/>
    <w:rsid w:val="00B26BA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7C088-B3D0-46CE-8B1D-C4AF0B10E2D7}">
  <ds:schemaRefs>
    <ds:schemaRef ds:uri="http://schemas.openxmlformats.org/officeDocument/2006/bibliography"/>
  </ds:schemaRefs>
</ds:datastoreItem>
</file>

<file path=customXml/itemProps2.xml><?xml version="1.0" encoding="utf-8"?>
<ds:datastoreItem xmlns:ds="http://schemas.openxmlformats.org/officeDocument/2006/customXml" ds:itemID="{369A7FAC-55AD-4D3D-9A5E-AF809287DA41}"/>
</file>

<file path=customXml/itemProps3.xml><?xml version="1.0" encoding="utf-8"?>
<ds:datastoreItem xmlns:ds="http://schemas.openxmlformats.org/officeDocument/2006/customXml" ds:itemID="{62256DCC-8E40-4596-AB78-CDF4A8C6A1C3}"/>
</file>

<file path=customXml/itemProps4.xml><?xml version="1.0" encoding="utf-8"?>
<ds:datastoreItem xmlns:ds="http://schemas.openxmlformats.org/officeDocument/2006/customXml" ds:itemID="{F03A54EE-A25C-418B-B12C-D17F3C14D624}"/>
</file>

<file path=docProps/app.xml><?xml version="1.0" encoding="utf-8"?>
<Properties xmlns="http://schemas.openxmlformats.org/officeDocument/2006/extended-properties" xmlns:vt="http://schemas.openxmlformats.org/officeDocument/2006/docPropsVTypes">
  <Template>Normal.dotm</Template>
  <TotalTime>96</TotalTime>
  <Pages>11</Pages>
  <Words>3223</Words>
  <Characters>18321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21501</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22</cp:revision>
  <cp:lastPrinted>2018-05-24T13:36:00Z</cp:lastPrinted>
  <dcterms:created xsi:type="dcterms:W3CDTF">2018-05-22T09:55:00Z</dcterms:created>
  <dcterms:modified xsi:type="dcterms:W3CDTF">2018-05-24T13:56:00Z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